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6300C8" w:rsidP="00D10D32">
      <w:pPr>
        <w:pStyle w:val="01judulartikel"/>
        <w:rPr>
          <w:caps w:val="0"/>
          <w:lang w:val="id-ID"/>
        </w:rPr>
      </w:pPr>
      <w:r w:rsidRPr="009026A1">
        <w:rPr>
          <w:caps w:val="0"/>
          <w:noProof/>
          <w:lang w:val="id-ID" w:eastAsia="id-ID"/>
        </w:rPr>
        <mc:AlternateContent>
          <mc:Choice Requires="wps">
            <w:drawing>
              <wp:anchor distT="0" distB="0" distL="114300" distR="114300" simplePos="0" relativeHeight="251665920" behindDoc="0" locked="0" layoutInCell="1" allowOverlap="1" wp14:anchorId="7943E97D" wp14:editId="3D614D95">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10"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id-ID" w:eastAsia="id-ID"/>
        </w:rPr>
        <w:drawing>
          <wp:anchor distT="0" distB="0" distL="114300" distR="114300" simplePos="0" relativeHeight="251666944" behindDoc="0" locked="0" layoutInCell="1" allowOverlap="1" wp14:anchorId="3490B9F5" wp14:editId="2F3AAE77">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Default="009026A1" w:rsidP="00D10D32">
      <w:pPr>
        <w:pStyle w:val="01judulartikel"/>
        <w:rPr>
          <w:caps w:val="0"/>
          <w:lang w:val="id-ID"/>
        </w:rPr>
      </w:pPr>
    </w:p>
    <w:p w:rsidR="009026A1" w:rsidRDefault="0073519F" w:rsidP="00D10D32">
      <w:pPr>
        <w:pStyle w:val="01judulartikel"/>
        <w:rPr>
          <w:caps w:val="0"/>
          <w:lang w:val="id-ID"/>
        </w:rPr>
      </w:pPr>
      <w:r w:rsidRPr="004965F1">
        <w:rPr>
          <w:rFonts w:asciiTheme="majorHAnsi" w:hAnsiTheme="majorHAnsi"/>
          <w:i/>
          <w:noProof/>
          <w:sz w:val="18"/>
          <w:szCs w:val="18"/>
          <w:lang w:val="id-ID" w:eastAsia="id-ID"/>
        </w:rPr>
        <mc:AlternateContent>
          <mc:Choice Requires="wps">
            <w:drawing>
              <wp:anchor distT="0" distB="0" distL="114300" distR="114300" simplePos="0" relativeHeight="251671040" behindDoc="0" locked="0" layoutInCell="1" allowOverlap="1" wp14:anchorId="7D945E85" wp14:editId="3FFB06BB">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5F81B45"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id-ID" w:eastAsia="id-ID"/>
        </w:rPr>
        <mc:AlternateContent>
          <mc:Choice Requires="wps">
            <w:drawing>
              <wp:anchor distT="0" distB="0" distL="114300" distR="114300" simplePos="0" relativeHeight="251668992" behindDoc="0" locked="0" layoutInCell="1" allowOverlap="1" wp14:anchorId="30841911" wp14:editId="56C27877">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224CA06"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rsidR="00FB2305" w:rsidRPr="00401850" w:rsidRDefault="00416A38" w:rsidP="00401850">
      <w:pPr>
        <w:pStyle w:val="01judulartikel"/>
        <w:rPr>
          <w:lang w:val="id-ID"/>
        </w:rPr>
      </w:pPr>
      <w:r>
        <w:rPr>
          <w:lang w:val="id-ID"/>
        </w:rPr>
        <w:tab/>
      </w:r>
      <w:r w:rsidR="00401850" w:rsidRPr="00440353">
        <w:t xml:space="preserve">Kepraktisan Model E-STEM </w:t>
      </w:r>
      <w:r w:rsidR="00401850">
        <w:t>PjBL</w:t>
      </w:r>
      <w:r w:rsidR="00401850" w:rsidRPr="00440353">
        <w:t xml:space="preserve"> Dalam Pembelajaran IP</w:t>
      </w:r>
      <w:bookmarkStart w:id="0" w:name="_GoBack"/>
      <w:bookmarkEnd w:id="0"/>
      <w:r w:rsidR="00401850" w:rsidRPr="00440353">
        <w:t>A Untuk Meningkatkan Kemampuan Pemecahan Masalah Siswa SMP</w:t>
      </w:r>
    </w:p>
    <w:p w:rsidR="00FB2305" w:rsidRPr="00401850" w:rsidRDefault="00401850" w:rsidP="0073519F">
      <w:pPr>
        <w:pStyle w:val="02penulis"/>
        <w:ind w:firstLine="28"/>
        <w:rPr>
          <w:vertAlign w:val="superscript"/>
          <w:lang w:val="id-ID"/>
        </w:rPr>
      </w:pPr>
      <w:r>
        <w:rPr>
          <w:lang w:val="id-ID"/>
        </w:rPr>
        <w:t>Syarifah Rahmiza Muzana</w:t>
      </w:r>
      <w:r w:rsidR="00FB2305">
        <w:rPr>
          <w:vertAlign w:val="superscript"/>
        </w:rPr>
        <w:t>1</w:t>
      </w:r>
      <w:r w:rsidR="000E11F1">
        <w:rPr>
          <w:vertAlign w:val="superscript"/>
          <w:lang w:val="id-ID"/>
        </w:rPr>
        <w:t>*</w:t>
      </w:r>
      <w:r w:rsidR="00FB2305">
        <w:t xml:space="preserve">, </w:t>
      </w:r>
      <w:r>
        <w:rPr>
          <w:lang w:val="id-ID"/>
        </w:rPr>
        <w:t>Silvi Puspa Widya Lubis</w:t>
      </w:r>
      <w:r w:rsidR="000140AB">
        <w:rPr>
          <w:vertAlign w:val="superscript"/>
          <w:lang w:val="id-ID"/>
        </w:rPr>
        <w:t>2</w:t>
      </w:r>
      <w:r>
        <w:rPr>
          <w:lang w:val="id-ID"/>
        </w:rPr>
        <w:t>, Hasanah</w:t>
      </w:r>
      <w:r>
        <w:rPr>
          <w:vertAlign w:val="superscript"/>
          <w:lang w:val="id-ID"/>
        </w:rPr>
        <w:t>3</w:t>
      </w:r>
      <w:r>
        <w:rPr>
          <w:lang w:val="id-ID"/>
        </w:rPr>
        <w:t>, Rahmati</w:t>
      </w:r>
      <w:r>
        <w:rPr>
          <w:vertAlign w:val="superscript"/>
          <w:lang w:val="id-ID"/>
        </w:rPr>
        <w:t>4</w:t>
      </w:r>
      <w:r>
        <w:rPr>
          <w:lang w:val="id-ID"/>
        </w:rPr>
        <w:t>, Wirda</w:t>
      </w:r>
      <w:r>
        <w:rPr>
          <w:vertAlign w:val="superscript"/>
          <w:lang w:val="id-ID"/>
        </w:rPr>
        <w:t>5</w:t>
      </w:r>
    </w:p>
    <w:p w:rsidR="000140AB" w:rsidRDefault="000140AB" w:rsidP="00DE4F6C">
      <w:pPr>
        <w:pStyle w:val="03almtpenulis"/>
        <w:rPr>
          <w:rStyle w:val="st"/>
          <w:lang w:val="id-ID"/>
        </w:rPr>
      </w:pPr>
      <w:r>
        <w:rPr>
          <w:vertAlign w:val="superscript"/>
        </w:rPr>
        <w:t>1</w:t>
      </w:r>
      <w:r w:rsidR="00401850">
        <w:rPr>
          <w:lang w:val="id-ID"/>
        </w:rPr>
        <w:t>Pendidikan Fisika, Fakultas Keguruan dan Ilmu Pendidikan</w:t>
      </w:r>
      <w:r w:rsidR="000E11F1">
        <w:rPr>
          <w:lang w:val="id-ID"/>
        </w:rPr>
        <w:t>, Universitas</w:t>
      </w:r>
      <w:r w:rsidR="00401850">
        <w:rPr>
          <w:lang w:val="id-ID"/>
        </w:rPr>
        <w:t xml:space="preserve"> Abulyatama, Aceh Besar</w:t>
      </w:r>
      <w:r w:rsidR="009026A1">
        <w:rPr>
          <w:rStyle w:val="st"/>
          <w:lang w:val="id-ID"/>
        </w:rPr>
        <w:t>.</w:t>
      </w:r>
    </w:p>
    <w:p w:rsidR="00401850" w:rsidRDefault="000E11F1" w:rsidP="00DE4F6C">
      <w:pPr>
        <w:pStyle w:val="03almtpenulis"/>
        <w:rPr>
          <w:rStyle w:val="st"/>
          <w:lang w:val="id-ID"/>
        </w:rPr>
      </w:pPr>
      <w:r w:rsidRPr="000E11F1">
        <w:rPr>
          <w:vertAlign w:val="superscript"/>
          <w:lang w:val="id-ID"/>
        </w:rPr>
        <w:t>2</w:t>
      </w:r>
      <w:r w:rsidR="00401850">
        <w:rPr>
          <w:lang w:val="id-ID"/>
        </w:rPr>
        <w:t xml:space="preserve">Pendidikan </w:t>
      </w:r>
      <w:r>
        <w:rPr>
          <w:lang w:val="id-ID"/>
        </w:rPr>
        <w:t>B</w:t>
      </w:r>
      <w:r w:rsidR="00401850">
        <w:rPr>
          <w:lang w:val="id-ID"/>
        </w:rPr>
        <w:t>iologi, Fakultas Keguruan dan Ilmu Pendidikan, Universitas Abulyatama, Aceh Besar</w:t>
      </w:r>
      <w:r w:rsidR="00401850">
        <w:rPr>
          <w:rStyle w:val="st"/>
          <w:lang w:val="id-ID"/>
        </w:rPr>
        <w:t>.</w:t>
      </w:r>
    </w:p>
    <w:p w:rsidR="00401850" w:rsidRDefault="00401850" w:rsidP="00DE4F6C">
      <w:pPr>
        <w:pStyle w:val="03almtpenulis"/>
        <w:rPr>
          <w:rStyle w:val="st"/>
          <w:lang w:val="id-ID"/>
        </w:rPr>
      </w:pPr>
      <w:r>
        <w:rPr>
          <w:rStyle w:val="st"/>
          <w:vertAlign w:val="superscript"/>
          <w:lang w:val="id-ID"/>
        </w:rPr>
        <w:t>3</w:t>
      </w:r>
      <w:r>
        <w:rPr>
          <w:rStyle w:val="st"/>
          <w:lang w:val="id-ID"/>
        </w:rPr>
        <w:t xml:space="preserve">Pendidikan Pancasila dan Kewarganeraan, </w:t>
      </w:r>
      <w:r>
        <w:rPr>
          <w:lang w:val="id-ID"/>
        </w:rPr>
        <w:t>Fakultas Keguruan dan Ilmu Pendidikan</w:t>
      </w:r>
      <w:r w:rsidR="002E5AC1">
        <w:rPr>
          <w:lang w:val="id-ID"/>
        </w:rPr>
        <w:t>,</w:t>
      </w:r>
      <w:r>
        <w:rPr>
          <w:lang w:val="id-ID"/>
        </w:rPr>
        <w:t>Universitas Abulyatama, Aceh Besar</w:t>
      </w:r>
      <w:r>
        <w:rPr>
          <w:rStyle w:val="st"/>
          <w:lang w:val="id-ID"/>
        </w:rPr>
        <w:t>.</w:t>
      </w:r>
    </w:p>
    <w:p w:rsidR="002E5AC1" w:rsidRDefault="002E5AC1" w:rsidP="00DE4F6C">
      <w:pPr>
        <w:pStyle w:val="03almtpenulis"/>
        <w:rPr>
          <w:rStyle w:val="st"/>
          <w:lang w:val="id-ID"/>
        </w:rPr>
      </w:pPr>
      <w:r>
        <w:rPr>
          <w:rStyle w:val="st"/>
          <w:vertAlign w:val="superscript"/>
          <w:lang w:val="id-ID"/>
        </w:rPr>
        <w:t>4</w:t>
      </w:r>
      <w:r>
        <w:rPr>
          <w:rStyle w:val="st"/>
          <w:lang w:val="id-ID"/>
        </w:rPr>
        <w:t>Pendidikan Fisika, Fakultas Tarbiyah, Universitas Ar-raniry, Banda Aceh</w:t>
      </w:r>
    </w:p>
    <w:p w:rsidR="002E5AC1" w:rsidRPr="002E5AC1" w:rsidRDefault="002E5AC1" w:rsidP="00DE4F6C">
      <w:pPr>
        <w:pStyle w:val="03almtpenulis"/>
        <w:ind w:firstLine="0"/>
        <w:rPr>
          <w:rStyle w:val="st"/>
          <w:lang w:val="id-ID"/>
        </w:rPr>
      </w:pPr>
      <w:r>
        <w:rPr>
          <w:rStyle w:val="st"/>
          <w:vertAlign w:val="superscript"/>
          <w:lang w:val="id-ID"/>
        </w:rPr>
        <w:t>5</w:t>
      </w:r>
      <w:r>
        <w:rPr>
          <w:rStyle w:val="st"/>
          <w:lang w:val="id-ID"/>
        </w:rPr>
        <w:t>Teknologi Elektromedis, Stikes Muhammadiyah Aceh, Banda Aceh</w:t>
      </w:r>
    </w:p>
    <w:p w:rsidR="00F13E13" w:rsidRDefault="009026A1" w:rsidP="00DE4F6C">
      <w:pPr>
        <w:pStyle w:val="03almtpenulis"/>
        <w:rPr>
          <w:vertAlign w:val="superscript"/>
          <w:lang w:val="id-ID"/>
        </w:rPr>
      </w:pPr>
      <w:r>
        <w:rPr>
          <w:lang w:val="id-ID"/>
        </w:rPr>
        <w:t>*E</w:t>
      </w:r>
      <w:r w:rsidR="00F13E13" w:rsidRPr="00D10D32">
        <w:t>mail</w:t>
      </w:r>
      <w:r>
        <w:rPr>
          <w:lang w:val="id-ID"/>
        </w:rPr>
        <w:t xml:space="preserve"> korespondensi </w:t>
      </w:r>
      <w:r w:rsidR="00F13E13" w:rsidRPr="00D10D32">
        <w:t xml:space="preserve">: </w:t>
      </w:r>
      <w:r w:rsidR="002E5AC1">
        <w:rPr>
          <w:lang w:val="id-ID"/>
        </w:rPr>
        <w:t>Syarifahrahmiza_fisika@abulyatama.ac.id</w:t>
      </w:r>
      <w:r w:rsidR="005368A2">
        <w:fldChar w:fldCharType="begin"/>
      </w:r>
      <w:r w:rsidR="005368A2">
        <w:instrText xml:space="preserve"> HYPERLINK "mailto:fith.angelia@gmail.com" </w:instrText>
      </w:r>
      <w:r w:rsidR="005368A2">
        <w:fldChar w:fldCharType="end"/>
      </w:r>
      <w:r w:rsidRPr="009026A1">
        <w:rPr>
          <w:vertAlign w:val="superscript"/>
          <w:lang w:val="id-ID"/>
        </w:rPr>
        <w:t>1</w:t>
      </w:r>
    </w:p>
    <w:p w:rsidR="009026A1" w:rsidRDefault="009026A1" w:rsidP="009026A1">
      <w:pPr>
        <w:pStyle w:val="03almtpenulis"/>
        <w:jc w:val="left"/>
        <w:rPr>
          <w:lang w:val="id-ID"/>
        </w:rPr>
      </w:pPr>
    </w:p>
    <w:p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id-ID" w:eastAsia="id-ID"/>
        </w:rPr>
        <mc:AlternateContent>
          <mc:Choice Requires="wps">
            <w:drawing>
              <wp:anchor distT="0" distB="0" distL="114300" distR="114300" simplePos="0" relativeHeight="251663872" behindDoc="0" locked="0" layoutInCell="1" allowOverlap="1" wp14:anchorId="5DCC964D" wp14:editId="0CAEE6AF">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86F335E"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D85092">
        <w:rPr>
          <w:sz w:val="18"/>
          <w:szCs w:val="18"/>
          <w:lang w:val="id-ID"/>
        </w:rPr>
        <w:t xml:space="preserve"> 2021</w:t>
      </w:r>
      <w:r w:rsidR="004965F1" w:rsidRPr="008C6B9D">
        <w:rPr>
          <w:sz w:val="18"/>
          <w:szCs w:val="18"/>
          <w:lang w:val="id-ID"/>
        </w:rPr>
        <w:t xml:space="preserve">; Disetujui </w:t>
      </w:r>
      <w:r w:rsidR="000E11F1">
        <w:rPr>
          <w:sz w:val="18"/>
          <w:szCs w:val="18"/>
          <w:lang w:val="id-ID"/>
        </w:rPr>
        <w:t>xxxxxx</w:t>
      </w:r>
      <w:r w:rsidR="00D85092">
        <w:rPr>
          <w:sz w:val="18"/>
          <w:szCs w:val="18"/>
          <w:lang w:val="id-ID"/>
        </w:rPr>
        <w:t xml:space="preserve"> 2021</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w:t>
      </w:r>
      <w:r w:rsidR="00D85092">
        <w:rPr>
          <w:sz w:val="18"/>
          <w:szCs w:val="18"/>
          <w:lang w:val="en-US"/>
        </w:rPr>
        <w:t>2</w:t>
      </w:r>
      <w:r w:rsidR="004965F1" w:rsidRPr="008C6B9D">
        <w:rPr>
          <w:sz w:val="18"/>
          <w:szCs w:val="18"/>
          <w:lang w:val="id-ID"/>
        </w:rPr>
        <w:t>1</w:t>
      </w:r>
    </w:p>
    <w:p w:rsidR="00FB2305" w:rsidRDefault="00FB2305" w:rsidP="00835989">
      <w:pPr>
        <w:pStyle w:val="04abstractEnglish"/>
        <w:ind w:left="284" w:right="311"/>
      </w:pPr>
      <w:r>
        <w:rPr>
          <w:b/>
        </w:rPr>
        <w:t>Abstract:</w:t>
      </w:r>
      <w:r w:rsidR="00EE405E" w:rsidRPr="00EE405E">
        <w:t xml:space="preserve"> </w:t>
      </w:r>
      <w:r w:rsidR="000E11F1" w:rsidRPr="000A536E">
        <w:t xml:space="preserve">This is a new author guidelines and article template of </w:t>
      </w:r>
      <w:r w:rsidR="000E11F1">
        <w:t>Jurnal Dedikasi Pendidikan</w:t>
      </w:r>
      <w:r w:rsidR="000E11F1" w:rsidRPr="000A536E">
        <w:t xml:space="preserve"> since year 201</w:t>
      </w:r>
      <w:r w:rsidR="000E11F1">
        <w:t>9</w:t>
      </w:r>
      <w:r w:rsidR="000E11F1" w:rsidRPr="000A536E">
        <w:t xml:space="preserve"> publication. Article should be started by Title of Article followed by Authors Name and Affiliation Address and abstract. This abstract section should be typed in Italic font and font size of 10 pt and number of words of 150-200. Special for the abstract section, please use left margin of 45 mm and right margin of 30 mm. The single spacing should be used between lines in this article. If article is written in Indonesian, the abstract should be typed in Indonesian and English. Meanwhile, if article is written in English, the abstract should be typed in English only. The abstract should be typed as concise as possible and should be composed of: problem statement, method, scientific finding results, and short conclusion. The abstract should only be typed in one paragraph and one-column format.</w:t>
      </w:r>
    </w:p>
    <w:p w:rsidR="00FB2305" w:rsidRDefault="00FB2305" w:rsidP="000140AB">
      <w:pPr>
        <w:pStyle w:val="04bkeywords"/>
        <w:ind w:left="284" w:right="423"/>
      </w:pPr>
      <w:r w:rsidRPr="000140AB">
        <w:rPr>
          <w:b w:val="0"/>
        </w:rPr>
        <w:t xml:space="preserve">Keywords </w:t>
      </w:r>
      <w:r>
        <w:t xml:space="preserve">: </w:t>
      </w:r>
      <w:r w:rsidR="000E11F1">
        <w:rPr>
          <w:szCs w:val="20"/>
          <w:lang w:val="en-GB"/>
        </w:rPr>
        <w:t>keyword 1</w:t>
      </w:r>
      <w:r w:rsidR="000E11F1" w:rsidRPr="00453712">
        <w:rPr>
          <w:szCs w:val="20"/>
          <w:lang w:val="en-GB"/>
        </w:rPr>
        <w:t xml:space="preserve">, </w:t>
      </w:r>
      <w:r w:rsidR="000E11F1">
        <w:rPr>
          <w:szCs w:val="20"/>
          <w:lang w:val="en-GB"/>
        </w:rPr>
        <w:t>keyword 2</w:t>
      </w:r>
      <w:r w:rsidR="000E11F1" w:rsidRPr="00453712">
        <w:rPr>
          <w:szCs w:val="20"/>
          <w:lang w:val="en-GB"/>
        </w:rPr>
        <w:t xml:space="preserve">, </w:t>
      </w:r>
      <w:r w:rsidR="000E11F1">
        <w:rPr>
          <w:szCs w:val="20"/>
          <w:lang w:val="en-GB"/>
        </w:rPr>
        <w:t>keyword 3</w:t>
      </w:r>
      <w:r w:rsidR="000E11F1" w:rsidRPr="00453712">
        <w:rPr>
          <w:szCs w:val="20"/>
          <w:lang w:val="en-GB"/>
        </w:rPr>
        <w:t>.</w:t>
      </w:r>
    </w:p>
    <w:p w:rsidR="00A65FF2" w:rsidRPr="00770BCF" w:rsidRDefault="00FB2305" w:rsidP="00D10D32">
      <w:pPr>
        <w:pStyle w:val="05abstrakIndo"/>
        <w:ind w:left="284" w:right="281"/>
      </w:pPr>
      <w:r w:rsidRPr="008A4591">
        <w:rPr>
          <w:b/>
        </w:rPr>
        <w:t>Abstrak:</w:t>
      </w:r>
      <w:r w:rsidRPr="008A4591">
        <w:t xml:space="preserve"> </w:t>
      </w:r>
      <w:r w:rsidR="00770BCF">
        <w:t>P</w:t>
      </w:r>
      <w:r w:rsidR="00770BCF" w:rsidRPr="00770BCF">
        <w:t>enelitian ini bertujuan untuk mengetahui kepraktisan model E-STEM PjBL dalam pembelajaran IPA untuk meningkatkan kemampuan pemecahan masalah yang dihadapi siswa pada t</w:t>
      </w:r>
      <w:r w:rsidR="008A0BFD">
        <w:t>ingkat SMP. T</w:t>
      </w:r>
      <w:r w:rsidR="00770BCF" w:rsidRPr="00770BCF">
        <w:t>ingkat kepraktisan model E-STEM PjBL dalam Pembelajaran IPA diukur  melalui hasil uji pengamat yang diikutsertakan dalam proses pembelajaran di kelas. Kriteria  diterimanya  tingkat  kepraktisan  model  yang  dikembangkan  menurut  ahli  jika  minimal  tingkat  kepraktisan  yang  diperoleh  pada  kategori  “cukup  praktis”. Teknik pengumpulan data menggunakan angket keterlaksaan model E-STEM PjBL dalam pembelajaran IPA.  Analisis data kualitatif  dengan teknik analisis isi sedangkan data kuantitatif dianalisis dengan statistik deskriptif.  Hasil penelitian menunjukan Kepraktisan model E-STEM PJBL dalam pembelajaran IPA mendapatkan hasil yaitu nilai rata-rata 88,25 berkategori praktis</w:t>
      </w:r>
      <w:r w:rsidR="000E11F1" w:rsidRPr="00770BCF">
        <w:t>.</w:t>
      </w:r>
    </w:p>
    <w:p w:rsidR="000E11F1" w:rsidRPr="00770BCF" w:rsidRDefault="00FB2305" w:rsidP="000E11F1">
      <w:pPr>
        <w:pStyle w:val="05bkatakunci"/>
        <w:ind w:left="284" w:right="281"/>
        <w:rPr>
          <w:lang w:val="id-ID"/>
        </w:rPr>
      </w:pPr>
      <w:r w:rsidRPr="008A4591">
        <w:t xml:space="preserve">Kata kunci : </w:t>
      </w:r>
      <w:r w:rsidR="00770BCF" w:rsidRPr="00770BCF">
        <w:t>Model E-STEM PjBL dalam Pembelajaran IPA</w:t>
      </w:r>
      <w:r w:rsidR="000E11F1" w:rsidRPr="00770BCF">
        <w:t xml:space="preserve">, </w:t>
      </w:r>
      <w:r w:rsidR="00770BCF" w:rsidRPr="00770BCF">
        <w:t>Pemecahan Masalah</w:t>
      </w:r>
    </w:p>
    <w:p w:rsidR="000E11F1" w:rsidRPr="000E11F1" w:rsidRDefault="000E11F1" w:rsidP="000E11F1">
      <w:pPr>
        <w:pStyle w:val="05bkatakunci"/>
        <w:ind w:left="284" w:right="281"/>
        <w:rPr>
          <w:lang w:val="id-ID"/>
        </w:rPr>
        <w:sectPr w:rsidR="000E11F1" w:rsidRPr="000E11F1" w:rsidSect="009026A1">
          <w:headerReference w:type="even" r:id="rId12"/>
          <w:headerReference w:type="default" r:id="rId13"/>
          <w:footerReference w:type="even" r:id="rId14"/>
          <w:footerReference w:type="default" r:id="rId15"/>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770BCF" w:rsidRPr="00A5638D" w:rsidRDefault="00770BCF" w:rsidP="00A5638D">
      <w:pPr>
        <w:pStyle w:val="06Pendahuluan"/>
      </w:pPr>
      <w:r w:rsidRPr="00A5638D">
        <w:lastRenderedPageBreak/>
        <w:t xml:space="preserve">Pembelajaran abad 21 menuntut pendidik dan perserta didik untuk bisa memanfaatkan </w:t>
      </w:r>
      <w:r w:rsidRPr="00A5638D">
        <w:lastRenderedPageBreak/>
        <w:t xml:space="preserve">lingkungan sekitar dan  teknologi dalam proses pembelajaran di kelas.  Keterampilan abad 21 </w:t>
      </w:r>
      <w:r w:rsidRPr="00A5638D">
        <w:lastRenderedPageBreak/>
        <w:t>salah satunya adalah belajar dan berinovasi yang meliputi a) Berfikir kritis dan mengatasi masalah, b) Komunikasi dan kolaborasi, dan c) Kreativitas dan inovasi Trilling, B., &amp; Fadel, C. (2009). Untuk bisa mencapai keterampilan yang diharapkan itu maka peserta didik harus bisa belajar mandiri dengan cara bisa memanfaatkan lingkungan dan teknologi dalam hal mencari bahan belajar serta menyelidiki kebenaran dari yang sudah dipelajari. Peserta didik akan lebih mudah untuk menemukan hal-hal terbaru dengan bantuan teknologi sehingga pembelajaran tidak berpusat lagi kepada pendidik. Kegiatan belajar dapat dengan mudah dilakukan oleh peserta didik kapan saja dan di mana saja yang dirasakan aman oleh peserta didik, batas ruang, jarak, dan waktu tidak lagi menjadi masalah yang rumit untuk dipecahkan dengan bantuan teknologi (Rusman , 2016).</w:t>
      </w:r>
    </w:p>
    <w:p w:rsidR="00770BCF" w:rsidRDefault="00770BCF" w:rsidP="00770BCF">
      <w:pPr>
        <w:pStyle w:val="06Pendahuluan"/>
        <w:rPr>
          <w:rFonts w:eastAsia="Times New Roman"/>
          <w:lang w:eastAsia="id-ID"/>
        </w:rPr>
      </w:pPr>
      <w:r w:rsidRPr="00A17F03">
        <w:t>Pengaplikasian teknologi dalam proses pembelajaran sangat membantu peserta didik dalam menemukan hal-hal terbaru sehingga terbentuklah suatu inovasi yang bisa diterima dimasyarakat, inovasi dilakukan dengan tujuan untuk menyeimbangkan kebutuhan masyarakat dalam mengikuti perkembangan zaman yang terus maju. Inovasi ini bisa terciptakan bila guru bisa memilih pendekatan yang sesuai dengan karakristik pembelajaran IPA. IPA adalah pengetahuan yang diperoleh melalui pengumpulan data dengan eksperimen, pengamatan, dan deduksi untuk menghasilkan suatu penjelasan tentang sebuah gejala yang dapat dipercaya</w:t>
      </w:r>
      <w:r>
        <w:t xml:space="preserve"> (</w:t>
      </w:r>
      <w:r>
        <w:rPr>
          <w:rFonts w:eastAsia="Times New Roman"/>
          <w:lang w:eastAsia="id-ID"/>
        </w:rPr>
        <w:t xml:space="preserve">Trianto, </w:t>
      </w:r>
      <w:r w:rsidRPr="009C267F">
        <w:rPr>
          <w:rFonts w:eastAsia="Times New Roman"/>
          <w:lang w:eastAsia="id-ID"/>
        </w:rPr>
        <w:t>2011</w:t>
      </w:r>
      <w:r>
        <w:rPr>
          <w:rFonts w:eastAsia="Times New Roman"/>
          <w:lang w:eastAsia="id-ID"/>
        </w:rPr>
        <w:t>)</w:t>
      </w:r>
      <w:r w:rsidRPr="00A17F03">
        <w:rPr>
          <w:rFonts w:eastAsia="Times New Roman"/>
          <w:lang w:eastAsia="id-ID"/>
        </w:rPr>
        <w:t xml:space="preserve">. Proses pembelajaran IPA ini sangatlah cocok bila diajarkan dengan menggunakan pendekatan science, tecnology, engineering, math </w:t>
      </w:r>
      <w:r w:rsidRPr="00A17F03">
        <w:rPr>
          <w:rFonts w:eastAsia="Times New Roman"/>
          <w:lang w:eastAsia="id-ID"/>
        </w:rPr>
        <w:lastRenderedPageBreak/>
        <w:t xml:space="preserve">(STEM), </w:t>
      </w:r>
      <w:r w:rsidRPr="00A17F03">
        <w:t>Pendekatan STEM ini lebih menekankan terhadap teknik pemecahan masalah dengan situasi kerja nyata yang di dalamnya terdapat konteks sosial, buda</w:t>
      </w:r>
      <w:r>
        <w:t xml:space="preserve">ya dan fungsional (Chen,  </w:t>
      </w:r>
      <w:r w:rsidRPr="009C267F">
        <w:t>2001)</w:t>
      </w:r>
      <w:r>
        <w:t>.</w:t>
      </w:r>
      <w:r w:rsidRPr="00A17F03">
        <w:rPr>
          <w:rFonts w:eastAsia="Times New Roman"/>
          <w:lang w:eastAsia="id-ID"/>
        </w:rPr>
        <w:t xml:space="preserve"> </w:t>
      </w:r>
    </w:p>
    <w:p w:rsidR="00770BCF" w:rsidRPr="00B33A29" w:rsidRDefault="00770BCF" w:rsidP="00770BCF">
      <w:pPr>
        <w:pStyle w:val="06Pendahuluan"/>
      </w:pPr>
      <w:r w:rsidRPr="00520303">
        <w:t>Pendekatan</w:t>
      </w:r>
      <w:r w:rsidRPr="00520303">
        <w:rPr>
          <w:lang w:val="en-US"/>
        </w:rPr>
        <w:t xml:space="preserve"> STEM </w:t>
      </w:r>
      <w:proofErr w:type="spellStart"/>
      <w:r w:rsidRPr="00520303">
        <w:rPr>
          <w:lang w:val="en-US"/>
        </w:rPr>
        <w:t>memberikan</w:t>
      </w:r>
      <w:proofErr w:type="spellEnd"/>
      <w:r w:rsidRPr="00520303">
        <w:rPr>
          <w:lang w:val="en-US"/>
        </w:rPr>
        <w:t xml:space="preserve"> </w:t>
      </w:r>
      <w:proofErr w:type="spellStart"/>
      <w:r w:rsidRPr="00520303">
        <w:rPr>
          <w:lang w:val="en-US"/>
        </w:rPr>
        <w:t>kesempatan</w:t>
      </w:r>
      <w:proofErr w:type="spellEnd"/>
      <w:r w:rsidRPr="00520303">
        <w:rPr>
          <w:lang w:val="en-US"/>
        </w:rPr>
        <w:t xml:space="preserve"> yang </w:t>
      </w:r>
      <w:proofErr w:type="spellStart"/>
      <w:r w:rsidRPr="00520303">
        <w:rPr>
          <w:lang w:val="en-US"/>
        </w:rPr>
        <w:t>bagus</w:t>
      </w:r>
      <w:proofErr w:type="spellEnd"/>
      <w:r w:rsidRPr="00520303">
        <w:rPr>
          <w:lang w:val="en-US"/>
        </w:rPr>
        <w:t xml:space="preserve"> </w:t>
      </w:r>
      <w:proofErr w:type="spellStart"/>
      <w:r w:rsidRPr="00520303">
        <w:rPr>
          <w:lang w:val="en-US"/>
        </w:rPr>
        <w:t>untuk</w:t>
      </w:r>
      <w:proofErr w:type="spellEnd"/>
      <w:r w:rsidRPr="00520303">
        <w:rPr>
          <w:lang w:val="en-US"/>
        </w:rPr>
        <w:t xml:space="preserve"> </w:t>
      </w:r>
      <w:proofErr w:type="spellStart"/>
      <w:r w:rsidRPr="00520303">
        <w:rPr>
          <w:lang w:val="en-US"/>
        </w:rPr>
        <w:t>memahami</w:t>
      </w:r>
      <w:proofErr w:type="spellEnd"/>
      <w:r w:rsidRPr="00520303">
        <w:rPr>
          <w:lang w:val="en-US"/>
        </w:rPr>
        <w:t xml:space="preserve"> </w:t>
      </w:r>
      <w:proofErr w:type="spellStart"/>
      <w:r w:rsidRPr="00520303">
        <w:rPr>
          <w:lang w:val="en-US"/>
        </w:rPr>
        <w:t>alam</w:t>
      </w:r>
      <w:proofErr w:type="spellEnd"/>
      <w:r w:rsidRPr="00520303">
        <w:rPr>
          <w:lang w:val="en-US"/>
        </w:rPr>
        <w:t xml:space="preserve"> </w:t>
      </w:r>
      <w:proofErr w:type="spellStart"/>
      <w:r w:rsidRPr="00520303">
        <w:rPr>
          <w:lang w:val="en-US"/>
        </w:rPr>
        <w:t>semesta</w:t>
      </w:r>
      <w:proofErr w:type="spellEnd"/>
      <w:r w:rsidRPr="00520303">
        <w:rPr>
          <w:lang w:val="en-US"/>
        </w:rPr>
        <w:t xml:space="preserve"> </w:t>
      </w:r>
      <w:proofErr w:type="spellStart"/>
      <w:r w:rsidRPr="00520303">
        <w:rPr>
          <w:lang w:val="en-US"/>
        </w:rPr>
        <w:t>secara</w:t>
      </w:r>
      <w:proofErr w:type="spellEnd"/>
      <w:r w:rsidRPr="00520303">
        <w:rPr>
          <w:lang w:val="en-US"/>
        </w:rPr>
        <w:t xml:space="preserve"> </w:t>
      </w:r>
      <w:proofErr w:type="spellStart"/>
      <w:r w:rsidRPr="00520303">
        <w:rPr>
          <w:lang w:val="en-US"/>
        </w:rPr>
        <w:t>menyeluruh</w:t>
      </w:r>
      <w:proofErr w:type="spellEnd"/>
      <w:r w:rsidRPr="00520303">
        <w:rPr>
          <w:lang w:val="en-US"/>
        </w:rPr>
        <w:t xml:space="preserve">, </w:t>
      </w:r>
      <w:proofErr w:type="spellStart"/>
      <w:r w:rsidRPr="00520303">
        <w:rPr>
          <w:lang w:val="en-US"/>
        </w:rPr>
        <w:t>tidak</w:t>
      </w:r>
      <w:proofErr w:type="spellEnd"/>
      <w:r w:rsidRPr="00520303">
        <w:rPr>
          <w:lang w:val="en-US"/>
        </w:rPr>
        <w:t xml:space="preserve"> </w:t>
      </w:r>
      <w:proofErr w:type="spellStart"/>
      <w:r w:rsidRPr="00520303">
        <w:rPr>
          <w:lang w:val="en-US"/>
        </w:rPr>
        <w:t>dengan</w:t>
      </w:r>
      <w:proofErr w:type="spellEnd"/>
      <w:r w:rsidRPr="00520303">
        <w:rPr>
          <w:lang w:val="en-US"/>
        </w:rPr>
        <w:t xml:space="preserve"> </w:t>
      </w:r>
      <w:proofErr w:type="spellStart"/>
      <w:r w:rsidRPr="00520303">
        <w:rPr>
          <w:lang w:val="en-US"/>
        </w:rPr>
        <w:t>sedikit-sedikit</w:t>
      </w:r>
      <w:proofErr w:type="spellEnd"/>
      <w:r w:rsidRPr="00520303">
        <w:rPr>
          <w:lang w:val="en-US"/>
        </w:rPr>
        <w:t xml:space="preserve"> </w:t>
      </w:r>
      <w:proofErr w:type="spellStart"/>
      <w:r w:rsidRPr="00520303">
        <w:rPr>
          <w:lang w:val="en-US"/>
        </w:rPr>
        <w:t>dan</w:t>
      </w:r>
      <w:proofErr w:type="spellEnd"/>
      <w:r w:rsidRPr="00520303">
        <w:rPr>
          <w:lang w:val="en-US"/>
        </w:rPr>
        <w:t xml:space="preserve"> </w:t>
      </w:r>
      <w:proofErr w:type="spellStart"/>
      <w:r w:rsidRPr="00520303">
        <w:rPr>
          <w:lang w:val="en-US"/>
        </w:rPr>
        <w:t>terpecah-pecah</w:t>
      </w:r>
      <w:proofErr w:type="spellEnd"/>
      <w:r w:rsidRPr="00520303">
        <w:rPr>
          <w:lang w:val="en-US"/>
        </w:rPr>
        <w:t xml:space="preserve">. </w:t>
      </w:r>
      <w:proofErr w:type="spellStart"/>
      <w:proofErr w:type="gramStart"/>
      <w:r w:rsidRPr="00520303">
        <w:rPr>
          <w:lang w:val="en-US"/>
        </w:rPr>
        <w:t>Keterampilan</w:t>
      </w:r>
      <w:proofErr w:type="spellEnd"/>
      <w:r w:rsidRPr="00520303">
        <w:rPr>
          <w:lang w:val="en-US"/>
        </w:rPr>
        <w:t xml:space="preserve"> STEM </w:t>
      </w:r>
      <w:proofErr w:type="spellStart"/>
      <w:r w:rsidRPr="00520303">
        <w:rPr>
          <w:lang w:val="en-US"/>
        </w:rPr>
        <w:t>menghapus</w:t>
      </w:r>
      <w:proofErr w:type="spellEnd"/>
      <w:r w:rsidRPr="00520303">
        <w:rPr>
          <w:lang w:val="en-US"/>
        </w:rPr>
        <w:t xml:space="preserve"> </w:t>
      </w:r>
      <w:proofErr w:type="spellStart"/>
      <w:r w:rsidRPr="00520303">
        <w:rPr>
          <w:lang w:val="en-US"/>
        </w:rPr>
        <w:t>penghalang</w:t>
      </w:r>
      <w:proofErr w:type="spellEnd"/>
      <w:r w:rsidRPr="00520303">
        <w:rPr>
          <w:lang w:val="en-US"/>
        </w:rPr>
        <w:t xml:space="preserve"> yang </w:t>
      </w:r>
      <w:proofErr w:type="spellStart"/>
      <w:r w:rsidRPr="00520303">
        <w:rPr>
          <w:lang w:val="en-US"/>
        </w:rPr>
        <w:t>ada</w:t>
      </w:r>
      <w:proofErr w:type="spellEnd"/>
      <w:r w:rsidRPr="00520303">
        <w:rPr>
          <w:lang w:val="en-US"/>
        </w:rPr>
        <w:t xml:space="preserve"> </w:t>
      </w:r>
      <w:proofErr w:type="spellStart"/>
      <w:r w:rsidRPr="00520303">
        <w:rPr>
          <w:lang w:val="en-US"/>
        </w:rPr>
        <w:t>antara</w:t>
      </w:r>
      <w:proofErr w:type="spellEnd"/>
      <w:r w:rsidRPr="00520303">
        <w:rPr>
          <w:lang w:val="en-US"/>
        </w:rPr>
        <w:t xml:space="preserve"> </w:t>
      </w:r>
      <w:proofErr w:type="spellStart"/>
      <w:r w:rsidRPr="00520303">
        <w:rPr>
          <w:lang w:val="en-US"/>
        </w:rPr>
        <w:t>ke</w:t>
      </w:r>
      <w:proofErr w:type="spellEnd"/>
      <w:r w:rsidRPr="00520303">
        <w:rPr>
          <w:lang w:val="en-US"/>
        </w:rPr>
        <w:t xml:space="preserve"> </w:t>
      </w:r>
      <w:r w:rsidRPr="00520303">
        <w:t>empat</w:t>
      </w:r>
      <w:r w:rsidRPr="00520303">
        <w:rPr>
          <w:lang w:val="en-US"/>
        </w:rPr>
        <w:t xml:space="preserve"> </w:t>
      </w:r>
      <w:proofErr w:type="spellStart"/>
      <w:r w:rsidRPr="00520303">
        <w:rPr>
          <w:lang w:val="en-US"/>
        </w:rPr>
        <w:t>disiplin</w:t>
      </w:r>
      <w:proofErr w:type="spellEnd"/>
      <w:r w:rsidRPr="00520303">
        <w:rPr>
          <w:lang w:val="en-US"/>
        </w:rPr>
        <w:t xml:space="preserve"> </w:t>
      </w:r>
      <w:proofErr w:type="spellStart"/>
      <w:r w:rsidRPr="00520303">
        <w:rPr>
          <w:lang w:val="en-US"/>
        </w:rPr>
        <w:t>ilmu</w:t>
      </w:r>
      <w:proofErr w:type="spellEnd"/>
      <w:r w:rsidRPr="00520303">
        <w:rPr>
          <w:lang w:val="en-US"/>
        </w:rPr>
        <w:t xml:space="preserve"> </w:t>
      </w:r>
      <w:proofErr w:type="spellStart"/>
      <w:r w:rsidRPr="00520303">
        <w:rPr>
          <w:lang w:val="en-US"/>
        </w:rPr>
        <w:t>tersebut</w:t>
      </w:r>
      <w:proofErr w:type="spellEnd"/>
      <w:r w:rsidRPr="00520303">
        <w:rPr>
          <w:lang w:val="en-US"/>
        </w:rPr>
        <w:t xml:space="preserve">, </w:t>
      </w:r>
      <w:proofErr w:type="spellStart"/>
      <w:r w:rsidRPr="00520303">
        <w:rPr>
          <w:lang w:val="en-US"/>
        </w:rPr>
        <w:t>dengan</w:t>
      </w:r>
      <w:proofErr w:type="spellEnd"/>
      <w:r w:rsidRPr="00520303">
        <w:rPr>
          <w:lang w:val="en-US"/>
        </w:rPr>
        <w:t xml:space="preserve"> </w:t>
      </w:r>
      <w:proofErr w:type="spellStart"/>
      <w:r w:rsidRPr="00520303">
        <w:rPr>
          <w:lang w:val="en-US"/>
        </w:rPr>
        <w:t>memadukan</w:t>
      </w:r>
      <w:proofErr w:type="spellEnd"/>
      <w:r w:rsidRPr="00520303">
        <w:rPr>
          <w:lang w:val="en-US"/>
        </w:rPr>
        <w:t xml:space="preserve"> </w:t>
      </w:r>
      <w:proofErr w:type="spellStart"/>
      <w:r w:rsidRPr="00520303">
        <w:rPr>
          <w:lang w:val="en-US"/>
        </w:rPr>
        <w:t>mereka</w:t>
      </w:r>
      <w:proofErr w:type="spellEnd"/>
      <w:r w:rsidRPr="00520303">
        <w:rPr>
          <w:lang w:val="en-US"/>
        </w:rPr>
        <w:t xml:space="preserve"> </w:t>
      </w:r>
      <w:proofErr w:type="spellStart"/>
      <w:r w:rsidRPr="00520303">
        <w:rPr>
          <w:lang w:val="en-US"/>
        </w:rPr>
        <w:t>ke</w:t>
      </w:r>
      <w:proofErr w:type="spellEnd"/>
      <w:r w:rsidRPr="00520303">
        <w:rPr>
          <w:lang w:val="en-US"/>
        </w:rPr>
        <w:t xml:space="preserve"> </w:t>
      </w:r>
      <w:proofErr w:type="spellStart"/>
      <w:r w:rsidRPr="00520303">
        <w:rPr>
          <w:lang w:val="en-US"/>
        </w:rPr>
        <w:t>dalam</w:t>
      </w:r>
      <w:proofErr w:type="spellEnd"/>
      <w:r w:rsidRPr="00520303">
        <w:rPr>
          <w:lang w:val="en-US"/>
        </w:rPr>
        <w:t xml:space="preserve"> </w:t>
      </w:r>
      <w:proofErr w:type="spellStart"/>
      <w:r w:rsidRPr="00520303">
        <w:rPr>
          <w:lang w:val="en-US"/>
        </w:rPr>
        <w:t>sebuah</w:t>
      </w:r>
      <w:proofErr w:type="spellEnd"/>
      <w:r w:rsidRPr="00520303">
        <w:rPr>
          <w:lang w:val="en-US"/>
        </w:rPr>
        <w:t xml:space="preserve"> </w:t>
      </w:r>
      <w:proofErr w:type="spellStart"/>
      <w:r w:rsidRPr="00520303">
        <w:rPr>
          <w:lang w:val="en-US"/>
        </w:rPr>
        <w:t>paradigma</w:t>
      </w:r>
      <w:proofErr w:type="spellEnd"/>
      <w:r w:rsidRPr="00520303">
        <w:rPr>
          <w:lang w:val="en-US"/>
        </w:rPr>
        <w:t xml:space="preserve"> </w:t>
      </w:r>
      <w:proofErr w:type="spellStart"/>
      <w:r w:rsidRPr="00520303">
        <w:rPr>
          <w:lang w:val="en-US"/>
        </w:rPr>
        <w:t>pembelajaran</w:t>
      </w:r>
      <w:proofErr w:type="spellEnd"/>
      <w:r w:rsidRPr="00520303">
        <w:rPr>
          <w:lang w:val="en-US"/>
        </w:rPr>
        <w:t xml:space="preserve"> yang </w:t>
      </w:r>
      <w:proofErr w:type="spellStart"/>
      <w:r w:rsidRPr="00520303">
        <w:rPr>
          <w:lang w:val="en-US"/>
        </w:rPr>
        <w:t>saling</w:t>
      </w:r>
      <w:proofErr w:type="spellEnd"/>
      <w:r w:rsidRPr="00520303">
        <w:rPr>
          <w:lang w:val="en-US"/>
        </w:rPr>
        <w:t xml:space="preserve"> </w:t>
      </w:r>
      <w:proofErr w:type="spellStart"/>
      <w:r w:rsidRPr="00520303">
        <w:rPr>
          <w:lang w:val="en-US"/>
        </w:rPr>
        <w:t>terhubung</w:t>
      </w:r>
      <w:proofErr w:type="spellEnd"/>
      <w:r w:rsidRPr="00520303">
        <w:rPr>
          <w:lang w:val="en-US"/>
        </w:rPr>
        <w:t>.</w:t>
      </w:r>
      <w:proofErr w:type="gramEnd"/>
      <w:r w:rsidRPr="00520303">
        <w:rPr>
          <w:lang w:val="en-US"/>
        </w:rPr>
        <w:t xml:space="preserve"> </w:t>
      </w:r>
      <w:proofErr w:type="gramStart"/>
      <w:r w:rsidRPr="00520303">
        <w:rPr>
          <w:lang w:val="en-US"/>
        </w:rPr>
        <w:t xml:space="preserve">Morrison </w:t>
      </w:r>
      <w:proofErr w:type="spellStart"/>
      <w:r w:rsidRPr="00520303">
        <w:rPr>
          <w:lang w:val="en-US"/>
        </w:rPr>
        <w:t>dan</w:t>
      </w:r>
      <w:proofErr w:type="spellEnd"/>
      <w:r w:rsidRPr="00520303">
        <w:rPr>
          <w:lang w:val="en-US"/>
        </w:rPr>
        <w:t xml:space="preserve"> </w:t>
      </w:r>
      <w:proofErr w:type="spellStart"/>
      <w:r w:rsidRPr="00520303">
        <w:rPr>
          <w:lang w:val="en-US"/>
        </w:rPr>
        <w:t>lainya</w:t>
      </w:r>
      <w:proofErr w:type="spellEnd"/>
      <w:r w:rsidRPr="00520303">
        <w:rPr>
          <w:lang w:val="en-US"/>
        </w:rPr>
        <w:t xml:space="preserve"> </w:t>
      </w:r>
      <w:proofErr w:type="spellStart"/>
      <w:r w:rsidRPr="00520303">
        <w:rPr>
          <w:lang w:val="en-US"/>
        </w:rPr>
        <w:t>telah</w:t>
      </w:r>
      <w:proofErr w:type="spellEnd"/>
      <w:r w:rsidRPr="00520303">
        <w:rPr>
          <w:lang w:val="en-US"/>
        </w:rPr>
        <w:t xml:space="preserve"> </w:t>
      </w:r>
      <w:proofErr w:type="spellStart"/>
      <w:r w:rsidRPr="00520303">
        <w:rPr>
          <w:lang w:val="en-US"/>
        </w:rPr>
        <w:t>menyebut</w:t>
      </w:r>
      <w:proofErr w:type="spellEnd"/>
      <w:r w:rsidRPr="00520303">
        <w:rPr>
          <w:lang w:val="en-US"/>
        </w:rPr>
        <w:t xml:space="preserve"> STEM </w:t>
      </w:r>
      <w:proofErr w:type="spellStart"/>
      <w:r w:rsidRPr="00520303">
        <w:rPr>
          <w:lang w:val="en-US"/>
        </w:rPr>
        <w:t>sebagai</w:t>
      </w:r>
      <w:proofErr w:type="spellEnd"/>
      <w:r w:rsidRPr="00520303">
        <w:rPr>
          <w:lang w:val="en-US"/>
        </w:rPr>
        <w:t xml:space="preserve"> </w:t>
      </w:r>
      <w:proofErr w:type="spellStart"/>
      <w:r w:rsidRPr="00520303">
        <w:rPr>
          <w:lang w:val="en-US"/>
        </w:rPr>
        <w:t>sebuah</w:t>
      </w:r>
      <w:proofErr w:type="spellEnd"/>
      <w:r w:rsidRPr="00520303">
        <w:rPr>
          <w:lang w:val="en-US"/>
        </w:rPr>
        <w:t xml:space="preserve"> </w:t>
      </w:r>
      <w:proofErr w:type="spellStart"/>
      <w:r w:rsidRPr="00520303">
        <w:rPr>
          <w:lang w:val="en-US"/>
        </w:rPr>
        <w:t>pendekatan</w:t>
      </w:r>
      <w:proofErr w:type="spellEnd"/>
      <w:r w:rsidRPr="00520303">
        <w:rPr>
          <w:lang w:val="en-US"/>
        </w:rPr>
        <w:t xml:space="preserve"> </w:t>
      </w:r>
      <w:proofErr w:type="spellStart"/>
      <w:r w:rsidRPr="00520303">
        <w:rPr>
          <w:lang w:val="en-US"/>
        </w:rPr>
        <w:t>antar</w:t>
      </w:r>
      <w:proofErr w:type="spellEnd"/>
      <w:r w:rsidRPr="00520303">
        <w:rPr>
          <w:lang w:val="en-US"/>
        </w:rPr>
        <w:t xml:space="preserve"> </w:t>
      </w:r>
      <w:proofErr w:type="spellStart"/>
      <w:r w:rsidRPr="00520303">
        <w:rPr>
          <w:lang w:val="en-US"/>
        </w:rPr>
        <w:t>disiplin</w:t>
      </w:r>
      <w:proofErr w:type="spellEnd"/>
      <w:r w:rsidRPr="00520303">
        <w:rPr>
          <w:lang w:val="en-US"/>
        </w:rPr>
        <w:t xml:space="preserve"> </w:t>
      </w:r>
      <w:proofErr w:type="spellStart"/>
      <w:r w:rsidRPr="00520303">
        <w:rPr>
          <w:lang w:val="en-US"/>
        </w:rPr>
        <w:t>ilmu</w:t>
      </w:r>
      <w:proofErr w:type="spellEnd"/>
      <w:r w:rsidRPr="00520303">
        <w:rPr>
          <w:lang w:val="en-US"/>
        </w:rPr>
        <w:t>.</w:t>
      </w:r>
      <w:proofErr w:type="gramEnd"/>
      <w:r w:rsidRPr="00520303">
        <w:rPr>
          <w:lang w:val="en-US"/>
        </w:rPr>
        <w:t xml:space="preserve"> “</w:t>
      </w:r>
      <w:proofErr w:type="spellStart"/>
      <w:r w:rsidRPr="00520303">
        <w:rPr>
          <w:lang w:val="en-US"/>
        </w:rPr>
        <w:t>Keterampilan</w:t>
      </w:r>
      <w:proofErr w:type="spellEnd"/>
      <w:r w:rsidRPr="00520303">
        <w:rPr>
          <w:lang w:val="en-US"/>
        </w:rPr>
        <w:t xml:space="preserve"> STEM </w:t>
      </w:r>
      <w:proofErr w:type="spellStart"/>
      <w:r w:rsidRPr="00520303">
        <w:rPr>
          <w:lang w:val="en-US"/>
        </w:rPr>
        <w:t>adalah</w:t>
      </w:r>
      <w:proofErr w:type="spellEnd"/>
      <w:r w:rsidRPr="00520303">
        <w:rPr>
          <w:lang w:val="en-US"/>
        </w:rPr>
        <w:t xml:space="preserve"> </w:t>
      </w:r>
      <w:proofErr w:type="spellStart"/>
      <w:r w:rsidRPr="00520303">
        <w:rPr>
          <w:lang w:val="en-US"/>
        </w:rPr>
        <w:t>sebuah</w:t>
      </w:r>
      <w:proofErr w:type="spellEnd"/>
      <w:r w:rsidRPr="00520303">
        <w:rPr>
          <w:lang w:val="en-US"/>
        </w:rPr>
        <w:t xml:space="preserve"> </w:t>
      </w:r>
      <w:proofErr w:type="spellStart"/>
      <w:r w:rsidRPr="00520303">
        <w:rPr>
          <w:lang w:val="en-US"/>
        </w:rPr>
        <w:t>pendekatan</w:t>
      </w:r>
      <w:proofErr w:type="spellEnd"/>
      <w:r w:rsidRPr="00520303">
        <w:rPr>
          <w:lang w:val="en-US"/>
        </w:rPr>
        <w:t xml:space="preserve"> </w:t>
      </w:r>
      <w:proofErr w:type="spellStart"/>
      <w:r w:rsidRPr="00520303">
        <w:rPr>
          <w:lang w:val="en-US"/>
        </w:rPr>
        <w:t>antar</w:t>
      </w:r>
      <w:proofErr w:type="spellEnd"/>
      <w:r w:rsidRPr="00520303">
        <w:rPr>
          <w:lang w:val="en-US"/>
        </w:rPr>
        <w:t xml:space="preserve"> </w:t>
      </w:r>
      <w:proofErr w:type="spellStart"/>
      <w:r w:rsidRPr="00520303">
        <w:rPr>
          <w:lang w:val="en-US"/>
        </w:rPr>
        <w:t>disiplin</w:t>
      </w:r>
      <w:proofErr w:type="spellEnd"/>
      <w:r w:rsidRPr="00520303">
        <w:rPr>
          <w:lang w:val="en-US"/>
        </w:rPr>
        <w:t xml:space="preserve"> </w:t>
      </w:r>
      <w:proofErr w:type="spellStart"/>
      <w:r w:rsidRPr="00520303">
        <w:rPr>
          <w:lang w:val="en-US"/>
        </w:rPr>
        <w:t>ilmu</w:t>
      </w:r>
      <w:proofErr w:type="spellEnd"/>
      <w:r w:rsidRPr="00520303">
        <w:rPr>
          <w:lang w:val="en-US"/>
        </w:rPr>
        <w:t xml:space="preserve"> </w:t>
      </w:r>
      <w:proofErr w:type="spellStart"/>
      <w:r w:rsidRPr="00520303">
        <w:rPr>
          <w:lang w:val="en-US"/>
        </w:rPr>
        <w:t>untuk</w:t>
      </w:r>
      <w:proofErr w:type="spellEnd"/>
      <w:r w:rsidRPr="00520303">
        <w:rPr>
          <w:lang w:val="en-US"/>
        </w:rPr>
        <w:t xml:space="preserve"> </w:t>
      </w:r>
      <w:proofErr w:type="spellStart"/>
      <w:r w:rsidRPr="00520303">
        <w:rPr>
          <w:lang w:val="en-US"/>
        </w:rPr>
        <w:t>mempelajari</w:t>
      </w:r>
      <w:proofErr w:type="spellEnd"/>
      <w:r w:rsidRPr="00520303">
        <w:rPr>
          <w:lang w:val="en-US"/>
        </w:rPr>
        <w:t xml:space="preserve"> </w:t>
      </w:r>
      <w:proofErr w:type="spellStart"/>
      <w:r w:rsidRPr="00520303">
        <w:rPr>
          <w:lang w:val="en-US"/>
        </w:rPr>
        <w:t>dimana</w:t>
      </w:r>
      <w:proofErr w:type="spellEnd"/>
      <w:r w:rsidRPr="00520303">
        <w:rPr>
          <w:lang w:val="en-US"/>
        </w:rPr>
        <w:t xml:space="preserve"> </w:t>
      </w:r>
      <w:proofErr w:type="spellStart"/>
      <w:r w:rsidRPr="00520303">
        <w:rPr>
          <w:lang w:val="en-US"/>
        </w:rPr>
        <w:t>konsep</w:t>
      </w:r>
      <w:proofErr w:type="spellEnd"/>
      <w:r w:rsidRPr="00520303">
        <w:rPr>
          <w:lang w:val="en-US"/>
        </w:rPr>
        <w:t xml:space="preserve"> </w:t>
      </w:r>
      <w:proofErr w:type="spellStart"/>
      <w:r w:rsidRPr="00520303">
        <w:rPr>
          <w:lang w:val="en-US"/>
        </w:rPr>
        <w:t>akademik</w:t>
      </w:r>
      <w:proofErr w:type="spellEnd"/>
      <w:r w:rsidRPr="00520303">
        <w:rPr>
          <w:lang w:val="en-US"/>
        </w:rPr>
        <w:t xml:space="preserve"> </w:t>
      </w:r>
      <w:proofErr w:type="spellStart"/>
      <w:r w:rsidRPr="00520303">
        <w:rPr>
          <w:lang w:val="en-US"/>
        </w:rPr>
        <w:t>dipasangkan</w:t>
      </w:r>
      <w:proofErr w:type="spellEnd"/>
      <w:r w:rsidRPr="00520303">
        <w:rPr>
          <w:lang w:val="en-US"/>
        </w:rPr>
        <w:t xml:space="preserve"> </w:t>
      </w:r>
      <w:proofErr w:type="spellStart"/>
      <w:r w:rsidRPr="00520303">
        <w:rPr>
          <w:lang w:val="en-US"/>
        </w:rPr>
        <w:t>dengan</w:t>
      </w:r>
      <w:proofErr w:type="spellEnd"/>
      <w:r w:rsidRPr="00520303">
        <w:rPr>
          <w:lang w:val="en-US"/>
        </w:rPr>
        <w:t xml:space="preserve"> </w:t>
      </w:r>
      <w:proofErr w:type="spellStart"/>
      <w:r w:rsidRPr="00520303">
        <w:rPr>
          <w:lang w:val="en-US"/>
        </w:rPr>
        <w:t>Keterampilan</w:t>
      </w:r>
      <w:proofErr w:type="spellEnd"/>
      <w:r w:rsidRPr="00520303">
        <w:rPr>
          <w:lang w:val="en-US"/>
        </w:rPr>
        <w:t xml:space="preserve"> </w:t>
      </w:r>
      <w:proofErr w:type="spellStart"/>
      <w:r w:rsidRPr="00520303">
        <w:rPr>
          <w:lang w:val="en-US"/>
        </w:rPr>
        <w:t>dunia</w:t>
      </w:r>
      <w:proofErr w:type="spellEnd"/>
      <w:r w:rsidRPr="00520303">
        <w:rPr>
          <w:lang w:val="en-US"/>
        </w:rPr>
        <w:t xml:space="preserve"> </w:t>
      </w:r>
      <w:proofErr w:type="spellStart"/>
      <w:r w:rsidRPr="00520303">
        <w:rPr>
          <w:lang w:val="en-US"/>
        </w:rPr>
        <w:t>dimana</w:t>
      </w:r>
      <w:proofErr w:type="spellEnd"/>
      <w:r w:rsidRPr="00520303">
        <w:rPr>
          <w:lang w:val="en-US"/>
        </w:rPr>
        <w:t xml:space="preserve"> </w:t>
      </w:r>
      <w:proofErr w:type="spellStart"/>
      <w:r w:rsidRPr="00520303">
        <w:rPr>
          <w:lang w:val="en-US"/>
        </w:rPr>
        <w:t>siswa</w:t>
      </w:r>
      <w:proofErr w:type="spellEnd"/>
      <w:r w:rsidRPr="00520303">
        <w:rPr>
          <w:lang w:val="en-US"/>
        </w:rPr>
        <w:t xml:space="preserve"> </w:t>
      </w:r>
      <w:proofErr w:type="spellStart"/>
      <w:r w:rsidRPr="00520303">
        <w:rPr>
          <w:lang w:val="en-US"/>
        </w:rPr>
        <w:t>menerapkan</w:t>
      </w:r>
      <w:proofErr w:type="spellEnd"/>
      <w:r w:rsidRPr="00520303">
        <w:rPr>
          <w:lang w:val="en-US"/>
        </w:rPr>
        <w:t xml:space="preserve"> </w:t>
      </w:r>
      <w:proofErr w:type="spellStart"/>
      <w:r w:rsidRPr="00520303">
        <w:rPr>
          <w:lang w:val="en-US"/>
        </w:rPr>
        <w:t>sains</w:t>
      </w:r>
      <w:proofErr w:type="spellEnd"/>
      <w:r w:rsidRPr="00520303">
        <w:rPr>
          <w:lang w:val="en-US"/>
        </w:rPr>
        <w:t xml:space="preserve">, </w:t>
      </w:r>
      <w:proofErr w:type="spellStart"/>
      <w:r w:rsidRPr="00520303">
        <w:rPr>
          <w:lang w:val="en-US"/>
        </w:rPr>
        <w:t>teknologi</w:t>
      </w:r>
      <w:proofErr w:type="spellEnd"/>
      <w:r w:rsidRPr="00520303">
        <w:rPr>
          <w:lang w:val="en-US"/>
        </w:rPr>
        <w:t xml:space="preserve">, engineering, </w:t>
      </w:r>
      <w:proofErr w:type="spellStart"/>
      <w:r w:rsidRPr="00520303">
        <w:rPr>
          <w:lang w:val="en-US"/>
        </w:rPr>
        <w:t>dan</w:t>
      </w:r>
      <w:proofErr w:type="spellEnd"/>
      <w:r w:rsidRPr="00520303">
        <w:rPr>
          <w:lang w:val="en-US"/>
        </w:rPr>
        <w:t xml:space="preserve"> </w:t>
      </w:r>
      <w:proofErr w:type="spellStart"/>
      <w:r w:rsidRPr="00520303">
        <w:rPr>
          <w:lang w:val="en-US"/>
        </w:rPr>
        <w:t>matematika</w:t>
      </w:r>
      <w:proofErr w:type="spellEnd"/>
      <w:r w:rsidRPr="00520303">
        <w:rPr>
          <w:lang w:val="en-US"/>
        </w:rPr>
        <w:t xml:space="preserve"> </w:t>
      </w:r>
      <w:proofErr w:type="spellStart"/>
      <w:r w:rsidRPr="00520303">
        <w:rPr>
          <w:lang w:val="en-US"/>
        </w:rPr>
        <w:t>dalam</w:t>
      </w:r>
      <w:proofErr w:type="spellEnd"/>
      <w:r w:rsidRPr="00520303">
        <w:rPr>
          <w:lang w:val="en-US"/>
        </w:rPr>
        <w:t xml:space="preserve"> </w:t>
      </w:r>
      <w:proofErr w:type="spellStart"/>
      <w:r w:rsidRPr="00520303">
        <w:rPr>
          <w:lang w:val="en-US"/>
        </w:rPr>
        <w:t>konteks</w:t>
      </w:r>
      <w:proofErr w:type="spellEnd"/>
      <w:r w:rsidRPr="00520303">
        <w:rPr>
          <w:lang w:val="en-US"/>
        </w:rPr>
        <w:t xml:space="preserve"> yang </w:t>
      </w:r>
      <w:proofErr w:type="spellStart"/>
      <w:r w:rsidRPr="00520303">
        <w:rPr>
          <w:lang w:val="en-US"/>
        </w:rPr>
        <w:t>membuat</w:t>
      </w:r>
      <w:proofErr w:type="spellEnd"/>
      <w:r w:rsidRPr="00520303">
        <w:rPr>
          <w:lang w:val="en-US"/>
        </w:rPr>
        <w:t xml:space="preserve"> </w:t>
      </w:r>
      <w:proofErr w:type="spellStart"/>
      <w:r w:rsidRPr="00520303">
        <w:rPr>
          <w:lang w:val="en-US"/>
        </w:rPr>
        <w:t>hubungan</w:t>
      </w:r>
      <w:proofErr w:type="spellEnd"/>
      <w:r w:rsidRPr="00520303">
        <w:rPr>
          <w:lang w:val="en-US"/>
        </w:rPr>
        <w:t xml:space="preserve"> </w:t>
      </w:r>
      <w:proofErr w:type="spellStart"/>
      <w:r w:rsidRPr="00520303">
        <w:rPr>
          <w:lang w:val="en-US"/>
        </w:rPr>
        <w:t>antara</w:t>
      </w:r>
      <w:proofErr w:type="spellEnd"/>
      <w:r w:rsidRPr="00520303">
        <w:rPr>
          <w:lang w:val="en-US"/>
        </w:rPr>
        <w:t xml:space="preserve"> </w:t>
      </w:r>
      <w:proofErr w:type="spellStart"/>
      <w:r w:rsidRPr="00520303">
        <w:rPr>
          <w:lang w:val="en-US"/>
        </w:rPr>
        <w:t>sekolah</w:t>
      </w:r>
      <w:proofErr w:type="spellEnd"/>
      <w:r w:rsidRPr="00520303">
        <w:rPr>
          <w:lang w:val="en-US"/>
        </w:rPr>
        <w:t xml:space="preserve">, </w:t>
      </w:r>
      <w:proofErr w:type="spellStart"/>
      <w:r w:rsidRPr="00520303">
        <w:rPr>
          <w:lang w:val="en-US"/>
        </w:rPr>
        <w:t>masyarakat</w:t>
      </w:r>
      <w:proofErr w:type="spellEnd"/>
      <w:r w:rsidRPr="00520303">
        <w:rPr>
          <w:lang w:val="en-US"/>
        </w:rPr>
        <w:t xml:space="preserve">, </w:t>
      </w:r>
      <w:proofErr w:type="spellStart"/>
      <w:r w:rsidRPr="00520303">
        <w:rPr>
          <w:lang w:val="en-US"/>
        </w:rPr>
        <w:t>pekerjaan</w:t>
      </w:r>
      <w:proofErr w:type="spellEnd"/>
      <w:r w:rsidRPr="00520303">
        <w:rPr>
          <w:lang w:val="en-US"/>
        </w:rPr>
        <w:t xml:space="preserve"> </w:t>
      </w:r>
      <w:proofErr w:type="spellStart"/>
      <w:r w:rsidRPr="00520303">
        <w:rPr>
          <w:lang w:val="en-US"/>
        </w:rPr>
        <w:t>dan</w:t>
      </w:r>
      <w:proofErr w:type="spellEnd"/>
      <w:r w:rsidRPr="00520303">
        <w:rPr>
          <w:lang w:val="en-US"/>
        </w:rPr>
        <w:t xml:space="preserve"> </w:t>
      </w:r>
      <w:proofErr w:type="spellStart"/>
      <w:r w:rsidRPr="00520303">
        <w:rPr>
          <w:lang w:val="en-US"/>
        </w:rPr>
        <w:t>perusahaan</w:t>
      </w:r>
      <w:proofErr w:type="spellEnd"/>
      <w:r w:rsidRPr="00520303">
        <w:rPr>
          <w:lang w:val="en-US"/>
        </w:rPr>
        <w:t xml:space="preserve"> global </w:t>
      </w:r>
      <w:proofErr w:type="spellStart"/>
      <w:r w:rsidRPr="00520303">
        <w:rPr>
          <w:lang w:val="en-US"/>
        </w:rPr>
        <w:t>untuk</w:t>
      </w:r>
      <w:proofErr w:type="spellEnd"/>
      <w:r w:rsidRPr="00520303">
        <w:rPr>
          <w:lang w:val="en-US"/>
        </w:rPr>
        <w:t xml:space="preserve"> </w:t>
      </w:r>
      <w:proofErr w:type="spellStart"/>
      <w:r w:rsidRPr="00520303">
        <w:rPr>
          <w:lang w:val="en-US"/>
        </w:rPr>
        <w:t>memungkinkan</w:t>
      </w:r>
      <w:proofErr w:type="spellEnd"/>
      <w:r w:rsidRPr="00520303">
        <w:rPr>
          <w:lang w:val="en-US"/>
        </w:rPr>
        <w:t xml:space="preserve"> </w:t>
      </w:r>
      <w:proofErr w:type="spellStart"/>
      <w:r w:rsidRPr="00520303">
        <w:rPr>
          <w:lang w:val="en-US"/>
        </w:rPr>
        <w:t>perkembangan</w:t>
      </w:r>
      <w:proofErr w:type="spellEnd"/>
      <w:r w:rsidRPr="00520303">
        <w:rPr>
          <w:lang w:val="en-US"/>
        </w:rPr>
        <w:t xml:space="preserve"> STEM </w:t>
      </w:r>
      <w:proofErr w:type="spellStart"/>
      <w:r w:rsidRPr="00520303">
        <w:rPr>
          <w:lang w:val="en-US"/>
        </w:rPr>
        <w:t>dan</w:t>
      </w:r>
      <w:proofErr w:type="spellEnd"/>
      <w:r w:rsidRPr="00520303">
        <w:rPr>
          <w:lang w:val="en-US"/>
        </w:rPr>
        <w:t xml:space="preserve"> </w:t>
      </w:r>
      <w:proofErr w:type="spellStart"/>
      <w:r w:rsidRPr="00520303">
        <w:rPr>
          <w:lang w:val="en-US"/>
        </w:rPr>
        <w:t>kemampuan</w:t>
      </w:r>
      <w:proofErr w:type="spellEnd"/>
      <w:r w:rsidRPr="00520303">
        <w:rPr>
          <w:lang w:val="en-US"/>
        </w:rPr>
        <w:t xml:space="preserve"> </w:t>
      </w:r>
      <w:proofErr w:type="spellStart"/>
      <w:r w:rsidRPr="00520303">
        <w:rPr>
          <w:lang w:val="en-US"/>
        </w:rPr>
        <w:t>untuk</w:t>
      </w:r>
      <w:proofErr w:type="spellEnd"/>
      <w:r w:rsidRPr="00520303">
        <w:rPr>
          <w:lang w:val="en-US"/>
        </w:rPr>
        <w:t xml:space="preserve"> </w:t>
      </w:r>
      <w:proofErr w:type="spellStart"/>
      <w:r w:rsidRPr="00520303">
        <w:rPr>
          <w:lang w:val="en-US"/>
        </w:rPr>
        <w:t>berkompetisi</w:t>
      </w:r>
      <w:proofErr w:type="spellEnd"/>
      <w:r w:rsidRPr="00520303">
        <w:rPr>
          <w:lang w:val="en-US"/>
        </w:rPr>
        <w:t xml:space="preserve"> </w:t>
      </w:r>
      <w:proofErr w:type="spellStart"/>
      <w:r w:rsidRPr="00520303">
        <w:rPr>
          <w:lang w:val="en-US"/>
        </w:rPr>
        <w:t>dalam</w:t>
      </w:r>
      <w:proofErr w:type="spellEnd"/>
      <w:r w:rsidRPr="00520303">
        <w:rPr>
          <w:lang w:val="en-US"/>
        </w:rPr>
        <w:t xml:space="preserve"> </w:t>
      </w:r>
      <w:proofErr w:type="spellStart"/>
      <w:r w:rsidRPr="00520303">
        <w:rPr>
          <w:lang w:val="en-US"/>
        </w:rPr>
        <w:t>ekonomi</w:t>
      </w:r>
      <w:proofErr w:type="spellEnd"/>
      <w:r w:rsidRPr="00520303">
        <w:rPr>
          <w:lang w:val="en-US"/>
        </w:rPr>
        <w:t xml:space="preserve"> </w:t>
      </w:r>
      <w:proofErr w:type="spellStart"/>
      <w:r w:rsidRPr="00520303">
        <w:rPr>
          <w:lang w:val="en-US"/>
        </w:rPr>
        <w:t>baru</w:t>
      </w:r>
      <w:proofErr w:type="spellEnd"/>
      <w:r>
        <w:t xml:space="preserve"> (Hays, </w:t>
      </w:r>
      <w:r w:rsidRPr="009C267F">
        <w:t>2009)</w:t>
      </w:r>
      <w:r>
        <w:t>.</w:t>
      </w:r>
    </w:p>
    <w:p w:rsidR="00770BCF" w:rsidRPr="00AE6309" w:rsidRDefault="00770BCF" w:rsidP="00770BCF">
      <w:pPr>
        <w:pStyle w:val="06Pendahuluan"/>
      </w:pPr>
      <w:r w:rsidRPr="00AE6309">
        <w:rPr>
          <w:rFonts w:eastAsia="Times New Roman"/>
          <w:lang w:eastAsia="id-ID"/>
        </w:rPr>
        <w:t xml:space="preserve">Penerapan pendekatan STEM akan lebih efektif bila diintegrasikan dengan pembelajaran proyek. </w:t>
      </w:r>
      <w:r w:rsidRPr="00AE6309">
        <w:t>Pembelajaran berbasis proyek (PjBL) biasanya dianggap sebagai pendekatan untuk mengajar di mana siswa menanggapi pertanyaan atau tantangan dunia nyata melalui proses penyelidikan yang panjang</w:t>
      </w:r>
      <w:r>
        <w:t xml:space="preserve"> (Lattimerand &amp; Riordan, </w:t>
      </w:r>
      <w:r w:rsidRPr="009C267F">
        <w:t>2011)</w:t>
      </w:r>
      <w:r w:rsidRPr="00AE6309">
        <w:t xml:space="preserve">. </w:t>
      </w:r>
      <w:r>
        <w:t xml:space="preserve"> </w:t>
      </w:r>
      <w:r w:rsidRPr="00AE6309">
        <w:t xml:space="preserve">Penggunaan model berbasis proyek ada beberapa karakterik yang terdapat didalamnya yaitu membimbing siswa untuk menyelidiki ide-ide dan menyusun pertanyaan yang penting, mengemas proses penyelidikan dengan baik,  membedakan </w:t>
      </w:r>
      <w:r w:rsidRPr="00AE6309">
        <w:lastRenderedPageBreak/>
        <w:t>masalah yang diberikan sesuai dengan kebutuhan dan minat siswa, mendorong siswa untuk lebih produktif dan mempresentasi hasil kerja daripada pengiriman informasi kepada guru, membutuhkan pemikiran kreatif, pemikiran kritis, dan keterampilan informasi untuk menyelidiki serta mampu menggambar, menyimpulkan, membuat konten, menghubungkan ke dunia nyata dengan masalah-masalah yang otentik</w:t>
      </w:r>
      <w:r>
        <w:t xml:space="preserve"> (Klein, </w:t>
      </w:r>
      <w:r w:rsidRPr="009C267F">
        <w:t>2009</w:t>
      </w:r>
      <w:r>
        <w:t>).</w:t>
      </w:r>
    </w:p>
    <w:p w:rsidR="00770BCF" w:rsidRPr="00A17F03" w:rsidRDefault="00770BCF" w:rsidP="00770BCF">
      <w:pPr>
        <w:pStyle w:val="06Pendahuluan"/>
      </w:pPr>
      <w:r w:rsidRPr="00A17F03">
        <w:rPr>
          <w:rFonts w:eastAsia="Times New Roman"/>
          <w:lang w:eastAsia="id-ID"/>
        </w:rPr>
        <w:t>Proses penyelidikan yang dilakukan peserta didik ini menuntut mareka untuk terus bisa melakukan penyelesaian masala</w:t>
      </w:r>
      <w:r>
        <w:rPr>
          <w:rFonts w:eastAsia="Times New Roman"/>
          <w:lang w:eastAsia="id-ID"/>
        </w:rPr>
        <w:t xml:space="preserve">h yang diberikan oleh pendidik. </w:t>
      </w:r>
      <w:r>
        <w:rPr>
          <w:color w:val="000000" w:themeColor="text1"/>
        </w:rPr>
        <w:t>Herak, &amp;  James (2010)</w:t>
      </w:r>
      <w:r w:rsidRPr="009C267F">
        <w:rPr>
          <w:color w:val="000000" w:themeColor="text1"/>
        </w:rPr>
        <w:t xml:space="preserve"> </w:t>
      </w:r>
      <w:r w:rsidRPr="00A17F03">
        <w:rPr>
          <w:rFonts w:eastAsia="Times New Roman"/>
          <w:lang w:eastAsia="id-ID"/>
        </w:rPr>
        <w:t xml:space="preserve">sudah menyederhakan kemampuan pemecahan masalah menjadi empat hal yaitu: 1) mendefisikan masalah, dimana siswa mampu menunjukkan bukti bahwa mareka telah mengidentifikasi topik tertentu, memilih topik, dan membuat argumen mengapa mareka mamilih topik tersebut. 2) merencanakan masalah, dimana siswa mampu mengidentifikasi variabel, memisahkan variabel, melakukan brainstorming, memilih materi yang sesuai dan mengembangkan pertanyaan. 3) eksekusi masalah, dimana siswa mampu menunjukkan bukti bahwa mareka telah mengumpulkan data yang tepat dan memilih teknik penyampain yang tepat. 4) evaluasi masalah, dimana siswa mampu menemukan kesalahan pada data, penyebabnya, pemecahan yang mungkin mareka juga harus menemukan bukti yang kuat. </w:t>
      </w:r>
    </w:p>
    <w:p w:rsidR="00770BCF" w:rsidRPr="00A17F03" w:rsidRDefault="00770BCF" w:rsidP="00770BCF">
      <w:pPr>
        <w:pStyle w:val="06Pendahuluan"/>
      </w:pPr>
      <w:r w:rsidRPr="00A17F03">
        <w:t xml:space="preserve">Peningkatan  hasil belajar yang maksimal maka pemilihan model pembelajaran sangat ditekankan apalagi untuk pelajaran IPA. Pelajaran IPA (sains) sangat membutuhkan model pembelajaran yang real tidak bisa hanya dengan ceramah saja, dalam mempelajari konsep IPA ini maka peserta didik </w:t>
      </w:r>
      <w:r w:rsidRPr="00A17F03">
        <w:lastRenderedPageBreak/>
        <w:t>harus mampu menguasai berbagai disiplin ilmu lain seperti ilmu matematika, ilmu komputer, teknik, dan ilmu sosial yang akan membantu untuk keberhasilan penguasaan ilmu IPA tersebut bagi peserta didik. Dalam proses pembelajaran di kelas unsur yang paling penting untuk perhatikan yaitu model pembelajaran</w:t>
      </w:r>
      <m:oMath>
        <m:r>
          <w:rPr>
            <w:rFonts w:ascii="Cambria Math" w:eastAsia="Times New Roman" w:hAnsi="Cambria Math"/>
            <w:lang w:eastAsia="id-ID"/>
          </w:rPr>
          <m:t xml:space="preserve">   ( </m:t>
        </m:r>
      </m:oMath>
      <w:r>
        <w:t>Arsyad, 2016)</w:t>
      </w:r>
      <w:r w:rsidRPr="00A17F03">
        <w:t xml:space="preserve">. Tujuan paling penting dalam penggunaan model adalah untuk membuat peserta didik dapat secara aktif terlibat dalam memahami dan mempelajari dunia fisik dengan membangun, menggunakan, atau memilih model untuk menggambarkan, menjelaskan, memprediksi, dan untuk mengendalikan fenomena fisik. Jadi, peserta didik tidak perlu mengingat materi pelajaran atau persamaan untuk kursus mereka. Peserta didik bisa mendapatkannya dengan menggunakan model. </w:t>
      </w:r>
    </w:p>
    <w:p w:rsidR="00770BCF" w:rsidRPr="00B64F5D" w:rsidRDefault="00770BCF" w:rsidP="00770BCF">
      <w:pPr>
        <w:pStyle w:val="06Pendahuluan"/>
        <w:rPr>
          <w:rFonts w:eastAsia="Times New Roman"/>
          <w:lang w:eastAsia="id-ID"/>
        </w:rPr>
      </w:pPr>
      <w:r w:rsidRPr="00A17F03">
        <w:rPr>
          <w:rFonts w:eastAsia="Times New Roman"/>
          <w:lang w:eastAsia="id-ID"/>
        </w:rPr>
        <w:t xml:space="preserve">Sedangkan untuk kemampuan pemecahan masalah masih sangat kurang hal ini terbukti dari hasil yang didapat menunjukkan bahwa untuk indikator mengidentifikasi masalah hanya 29,03% yang mampu menjawab yang benar, merancang pemecahan masalah hanya 3,23%, menyelesaiakn masalah sebesar 46,77 sedangkan untuk mengevaluasi hanya 6,45% siswa yang mampu menjawabnya.  Masalah yang dihadapi peserta didik ini membutuhkan suatu model yang praktis bagi  guru sebagai pedoman untuk mengajar sehingga peserta didik mampu untuk meningkatkan kemampuan pemecahan masalah yang dihadapi pada saat proses pembelajaran di kelas. Model pembelajaran yang sudah di uji kelayakannya yaitu model pembelajaran e-learning sceince, tecnology, engineering, mathematic project base learning dalam pembelajaran IPA sehingga perlu juga diuji kepraktisan dalam </w:t>
      </w:r>
      <w:r w:rsidRPr="00A17F03">
        <w:rPr>
          <w:rFonts w:eastAsia="Times New Roman"/>
          <w:lang w:eastAsia="id-ID"/>
        </w:rPr>
        <w:lastRenderedPageBreak/>
        <w:t>penggunaannya di ruang kelas.</w:t>
      </w:r>
    </w:p>
    <w:p w:rsidR="00770BCF" w:rsidRPr="00770BCF" w:rsidRDefault="00770BCF" w:rsidP="00770BCF">
      <w:pPr>
        <w:ind w:firstLine="720"/>
        <w:rPr>
          <w:rFonts w:eastAsia="Times New Roman"/>
          <w:lang w:val="id-ID" w:eastAsia="id-ID"/>
        </w:rPr>
      </w:pPr>
    </w:p>
    <w:p w:rsidR="003477A5" w:rsidRDefault="003477A5" w:rsidP="00065479">
      <w:pPr>
        <w:pStyle w:val="07aSubJudul"/>
        <w:rPr>
          <w:lang w:val="id-ID"/>
        </w:rPr>
      </w:pPr>
      <w:r>
        <w:t>KAJIAN PUSTAKA</w:t>
      </w:r>
    </w:p>
    <w:p w:rsidR="00D67D0F" w:rsidRDefault="00D67D0F" w:rsidP="00065479">
      <w:pPr>
        <w:pStyle w:val="07aSubJudul"/>
        <w:rPr>
          <w:lang w:val="id-ID"/>
        </w:rPr>
      </w:pPr>
      <w:r>
        <w:rPr>
          <w:lang w:val="id-ID"/>
        </w:rPr>
        <w:t>Model E-STEM PjBL dalam Pembelajaran IPA</w:t>
      </w:r>
    </w:p>
    <w:p w:rsidR="00BA5993" w:rsidRPr="00CC2174" w:rsidRDefault="00BA5993" w:rsidP="00BA5993">
      <w:pPr>
        <w:pStyle w:val="08paragraf"/>
      </w:pPr>
      <w:r w:rsidRPr="00CC2174">
        <w:t xml:space="preserve">      Model </w:t>
      </w:r>
      <w:r w:rsidRPr="00CC2174">
        <w:rPr>
          <w:i/>
        </w:rPr>
        <w:t>Electronic Science Technology Engineering Math Project- Based Learning</w:t>
      </w:r>
      <w:r w:rsidRPr="00CC2174">
        <w:t xml:space="preserve"> dalam pembelajaran IPA (Model E-STEM PjBL dalam pembelajaran IPA) merupakan suatu model pembelajaran yang melibatkan peserta didik untuk belajar secara mandiri dan kelompok dalam hal menyelesaikan masalah yang diberikan pendidik dengan menggunakan metode </w:t>
      </w:r>
      <w:r w:rsidRPr="00CC2174">
        <w:rPr>
          <w:i/>
        </w:rPr>
        <w:t>online</w:t>
      </w:r>
      <w:r w:rsidRPr="00CC2174">
        <w:t xml:space="preserve"> dan </w:t>
      </w:r>
      <w:r w:rsidRPr="00CC2174">
        <w:rPr>
          <w:i/>
        </w:rPr>
        <w:t>offline</w:t>
      </w:r>
      <w:r w:rsidRPr="00CC2174">
        <w:t xml:space="preserve"> dalam proses pembelajaran di kelas. Model pembelajaran ini mengharuskan peserta didik untuk mampu berinovasi dalam mendesain suatu produk yang bisa bermanfaat bagi dirinya dan masyarakat dengan mengaplikasikan empat disiplin ilmu yaitu sains, teknik, engineering, matematika yang dikembangkan secara proyek dengan memanfaatkan bantuan teknologi untuk mencari sumber belajar yang terbaru dan memiliki daya jual yang bisa diterima di masyarakat.</w:t>
      </w:r>
    </w:p>
    <w:p w:rsidR="00BA5993" w:rsidRPr="00CC2174" w:rsidRDefault="00BA5993" w:rsidP="00BA5993">
      <w:pPr>
        <w:pStyle w:val="08paragraf"/>
        <w:rPr>
          <w:i/>
        </w:rPr>
      </w:pPr>
      <w:r w:rsidRPr="00CC2174">
        <w:t xml:space="preserve">      Penerapan model E-STEM PjBL dalam pembelajaran IPA menuntut peserta didik untuk lebih aktif dan kreatif dalam menemukan hal-hal terbaru baik itu dari sekolah, internet ataupun lingkungan sekitar yang bisa dijadikan referensi bagi perkembangan keilmuannya dan mampu menyelesaikan masalah yang diberikan oleh pendidik di ruang kelas. Keaktifan yang diharapkan bagi perserta didik dalam menyelesaikan masalah secara mandiri atau kelompok sesuai dengan filsafat kontruktivisme yang beranggapan bahwa manusia memiliki </w:t>
      </w:r>
      <w:r w:rsidRPr="00CC2174">
        <w:lastRenderedPageBreak/>
        <w:t>kebebasan dalam mencari sumber belajar atau memperoleh sesuatu yang sesuai dengan keinginannya atau kebutuhannya (Hendrayanto, 2019).</w:t>
      </w:r>
    </w:p>
    <w:p w:rsidR="00BA5993" w:rsidRDefault="007D36B9" w:rsidP="007D36B9">
      <w:pPr>
        <w:pStyle w:val="08paragraf"/>
      </w:pPr>
      <w:r>
        <w:tab/>
        <w:t xml:space="preserve">    </w:t>
      </w:r>
      <w:r w:rsidRPr="00CC2174">
        <w:t>Tujuan pengembangan model E-STEM</w:t>
      </w:r>
      <w:r w:rsidRPr="00CC2174">
        <w:rPr>
          <w:i/>
        </w:rPr>
        <w:t xml:space="preserve"> </w:t>
      </w:r>
      <w:r w:rsidRPr="00CC2174">
        <w:t>PjBL dalam pembelajaran IPA yaitu untuk memudahkan pendidik dan peserta d</w:t>
      </w:r>
      <w:r>
        <w:t xml:space="preserve">idik dalam proses pembelajaran </w:t>
      </w:r>
      <w:r w:rsidRPr="00CC2174">
        <w:t xml:space="preserve">khususnya dalam mempelajari konsep </w:t>
      </w:r>
      <w:r>
        <w:t xml:space="preserve">IPA </w:t>
      </w:r>
      <w:r w:rsidRPr="00CC2174">
        <w:t>dengan menggunakan media pembelajaran sehingga mampu meningkatkan kemampuan literasi TIK dan pemecahan masalah peserta didik. Pada hakikatnya juga tujuan pengembangan model ini untuk jangka panjang yaitu peserta didik mampu meningkatkan pemahaman konsep lainnya pada materi pelajaran IPA khususnya dan bi</w:t>
      </w:r>
      <w:r>
        <w:t>sa juga digunakan untuk pelajaran</w:t>
      </w:r>
      <w:r w:rsidRPr="00CC2174">
        <w:t>-pelajaran lainnya dimasa yang akan datang</w:t>
      </w:r>
      <w:r>
        <w:t>.</w:t>
      </w:r>
    </w:p>
    <w:p w:rsidR="007D36B9" w:rsidRPr="00604975" w:rsidRDefault="007D36B9" w:rsidP="00604975">
      <w:pPr>
        <w:pStyle w:val="08paragraf"/>
        <w:rPr>
          <w:b/>
          <w:i/>
        </w:rPr>
      </w:pPr>
      <w:r>
        <w:t>Model E-STEM PjBL memiliki</w:t>
      </w:r>
      <w:r w:rsidR="001B58DD">
        <w:t xml:space="preserve"> 6 langkah dalam proses pembalajran yaitu  1) </w:t>
      </w:r>
      <w:r w:rsidR="001B58DD" w:rsidRPr="00CC2174">
        <w:t>Memberikan pertanyaan terhadap  fisik dalam kehidupan sehari- hari</w:t>
      </w:r>
      <w:r w:rsidR="001B58DD">
        <w:t xml:space="preserve">, 2) </w:t>
      </w:r>
      <w:r w:rsidR="001B58DD" w:rsidRPr="00CC2174">
        <w:t>Menyusun perencanaan proyek</w:t>
      </w:r>
      <w:r w:rsidR="001B58DD">
        <w:t xml:space="preserve">, 3) </w:t>
      </w:r>
      <w:r w:rsidR="001B58DD" w:rsidRPr="00CC2174">
        <w:t>Melakukan pembelajaran mandiri</w:t>
      </w:r>
      <w:r w:rsidR="001B58DD">
        <w:t xml:space="preserve">, 4) </w:t>
      </w:r>
      <w:r w:rsidR="001B58DD" w:rsidRPr="00CC2174">
        <w:t>Mendesain dengan berkolaborasi dalam menghubungkan antardisiplin ilmu (sains, teknologi, engineering, dan matematika)</w:t>
      </w:r>
      <w:r w:rsidR="001B58DD">
        <w:t xml:space="preserve">, 5) </w:t>
      </w:r>
      <w:r w:rsidR="001B58DD" w:rsidRPr="00CC2174">
        <w:t>Menguji hasil</w:t>
      </w:r>
      <w:r w:rsidR="00630C91">
        <w:t xml:space="preserve">, 6) </w:t>
      </w:r>
      <w:r w:rsidR="00630C91" w:rsidRPr="00CC2174">
        <w:t>Melakukan penilaian</w:t>
      </w:r>
      <w:r w:rsidR="00630C91">
        <w:t xml:space="preserve"> (Muzana, Dkk, 2021).</w:t>
      </w:r>
    </w:p>
    <w:p w:rsidR="00D67D0F" w:rsidRPr="00D67D0F" w:rsidRDefault="00D67D0F" w:rsidP="00065479">
      <w:pPr>
        <w:pStyle w:val="07aSubJudul"/>
        <w:rPr>
          <w:lang w:val="id-ID"/>
        </w:rPr>
      </w:pPr>
      <w:r>
        <w:rPr>
          <w:lang w:val="id-ID"/>
        </w:rPr>
        <w:t>Pemecahan Masalah</w:t>
      </w:r>
    </w:p>
    <w:p w:rsidR="00650D36" w:rsidRPr="00CC2174" w:rsidRDefault="00650D36" w:rsidP="00650D36">
      <w:pPr>
        <w:pStyle w:val="08paragraf"/>
      </w:pPr>
      <w:r w:rsidRPr="00CC2174">
        <w:t xml:space="preserve">Masalah yang dihadapi peserta didik saat belajar adalah suatu hal yang krusial dalam ranah ilmu pengetahuan.  Masalah yang sedang dihadapi menjadikan setiap orang untuk menemukan cara dalam menyelesaikan masalahnya atau terus berusahan untuk segera dapat memecahakan masalah yang sedang dihadapinya secara baik dan </w:t>
      </w:r>
      <w:r w:rsidRPr="00CC2174">
        <w:lastRenderedPageBreak/>
        <w:t xml:space="preserve">benar. Masalah yang dihadapi bisa saja berupa tantangan, pertanyaan, memberikan solusi, menemukan lokasi, melakukan pekerjaan yang baik, diskusi, ataupun dalam bentuk berbagi ilmu kepada orang lain. Usaha yang dilakukan setiap orang untuk menemukan solusi yang tepat ini disebutkan sebagai cara dalam pemecahan masalah. </w:t>
      </w:r>
    </w:p>
    <w:p w:rsidR="00650D36" w:rsidRDefault="00650D36" w:rsidP="00650D36">
      <w:pPr>
        <w:pStyle w:val="08paragraf"/>
      </w:pPr>
      <w:r w:rsidRPr="00CC2174">
        <w:t xml:space="preserve">      Pemecahan masalah adalah upaya kompleks yang melibatkan, konten matematika, strategi, proses berpikir dan bernalar, disposisi, kepercayaan, emosi, dan faktor kontekstual untuk mencari pemecahannya (English, Lesh dan Fennewald, 2008). Hal yang senada juga diungkapkan oleh Kantowski yaitu masalah merupakan suatu kondisi dimana seseorang harus mendapatkan informasi baru dalam menangani hal baru untuk bisa memecahkan masalah dengan baik (Pehkonen, Naveri, dan Laine, 2013). Pemecahan  masalah merupakan hal yang membuat seseoarang terus bepikir untuk menemukan cara  dalam menghadapi masalah tersebut. Masalah yang dihadai setiap orang berbeda-beda mulai dari yang mudah, sulit maupun kompleks, masalah yang kompleks ditandai dengan cara penyelesaian yang menghubungkan beberapa informasi baru serta keterkaitan beberapa variabel lainnya  (Schoppek dan Fischer, 2015).</w:t>
      </w:r>
    </w:p>
    <w:p w:rsidR="0001474C" w:rsidRDefault="0001474C" w:rsidP="0001474C">
      <w:pPr>
        <w:pStyle w:val="07aSubJudul"/>
        <w:rPr>
          <w:lang w:val="id-ID"/>
        </w:rPr>
      </w:pPr>
      <w:r>
        <w:rPr>
          <w:lang w:val="id-ID"/>
        </w:rPr>
        <w:t xml:space="preserve">METODE PENELITIAN </w:t>
      </w:r>
    </w:p>
    <w:p w:rsidR="00770BCF" w:rsidRDefault="00770BCF" w:rsidP="00770BCF">
      <w:pPr>
        <w:pStyle w:val="08paragraf"/>
      </w:pPr>
      <w:r w:rsidRPr="00861D78">
        <w:t xml:space="preserve">Data yang sudah dikumpulkan dianalisis menggunakan analisis deskriptif kualitatif dan analisis statistik deskriptif. </w:t>
      </w:r>
      <w:r>
        <w:t xml:space="preserve">Data yang dikumulkan dengan menggunakan angket yang diberikan penilaian dari pengamat selanjutnya diukur tingkat kepraktisannya dengan data interval sesuai dengan </w:t>
      </w:r>
      <w:r>
        <w:lastRenderedPageBreak/>
        <w:t>pedoman kriteria kepraktisan (Koyan, 2012)</w:t>
      </w:r>
      <m:oMath>
        <m:r>
          <w:rPr>
            <w:rFonts w:ascii="Cambria Math" w:eastAsia="Times New Roman" w:hAnsi="Cambria Math"/>
            <w:lang w:eastAsia="id-ID"/>
          </w:rPr>
          <m:t>.</m:t>
        </m:r>
      </m:oMath>
      <w:r>
        <w:t xml:space="preserve"> </w:t>
      </w:r>
      <w:r w:rsidRPr="00B33A29">
        <w:t xml:space="preserve">Pedoman  yang  digunakan untuk memberikan kriteria keterlaksanaan model yang dikembangkan, kegiatan guru dalam  mengelola pembelajaran, aktivitas guru dan siswa disajikan dalam </w:t>
      </w:r>
      <w:r>
        <w:t>Tabel 1</w:t>
      </w:r>
      <w:r w:rsidRPr="00B33A29">
        <w:t xml:space="preserve"> berikut.</w:t>
      </w:r>
    </w:p>
    <w:p w:rsidR="00770BCF" w:rsidRPr="00770BCF" w:rsidRDefault="00770BCF" w:rsidP="00770BCF">
      <w:pPr>
        <w:pStyle w:val="10NamaTabel"/>
        <w:rPr>
          <w:lang w:val="id-ID"/>
        </w:rPr>
      </w:pPr>
      <w:r w:rsidRPr="00861D78">
        <w:t>Tabel 1. Pedoman Kriteria Kepraktisan Model Pembelajaran</w:t>
      </w:r>
    </w:p>
    <w:tbl>
      <w:tblPr>
        <w:tblStyle w:val="TableGrid"/>
        <w:tblW w:w="4678" w:type="dxa"/>
        <w:tblInd w:w="108"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429"/>
        <w:gridCol w:w="2249"/>
      </w:tblGrid>
      <w:tr w:rsidR="00770BCF" w:rsidTr="00770BCF">
        <w:tc>
          <w:tcPr>
            <w:tcW w:w="2429" w:type="dxa"/>
            <w:tcBorders>
              <w:top w:val="single" w:sz="4" w:space="0" w:color="auto"/>
            </w:tcBorders>
          </w:tcPr>
          <w:p w:rsidR="00770BCF" w:rsidRDefault="00770BCF" w:rsidP="008F70F1">
            <w:pPr>
              <w:jc w:val="center"/>
            </w:pPr>
            <w:proofErr w:type="spellStart"/>
            <w:r w:rsidRPr="00861D78">
              <w:t>Rentang</w:t>
            </w:r>
            <w:proofErr w:type="spellEnd"/>
            <w:r w:rsidRPr="00861D78">
              <w:t xml:space="preserve"> </w:t>
            </w:r>
            <w:proofErr w:type="spellStart"/>
            <w:r w:rsidRPr="00861D78">
              <w:t>skor</w:t>
            </w:r>
            <w:proofErr w:type="spellEnd"/>
          </w:p>
        </w:tc>
        <w:tc>
          <w:tcPr>
            <w:tcW w:w="2249" w:type="dxa"/>
            <w:tcBorders>
              <w:top w:val="single" w:sz="4" w:space="0" w:color="auto"/>
            </w:tcBorders>
          </w:tcPr>
          <w:p w:rsidR="00770BCF" w:rsidRDefault="00770BCF" w:rsidP="008F70F1">
            <w:pPr>
              <w:jc w:val="center"/>
            </w:pPr>
            <w:proofErr w:type="spellStart"/>
            <w:r w:rsidRPr="00861D78">
              <w:t>Kategori</w:t>
            </w:r>
            <w:proofErr w:type="spellEnd"/>
          </w:p>
        </w:tc>
      </w:tr>
      <w:tr w:rsidR="00770BCF" w:rsidTr="008F70F1">
        <w:tc>
          <w:tcPr>
            <w:tcW w:w="2429" w:type="dxa"/>
          </w:tcPr>
          <w:p w:rsidR="00770BCF" w:rsidRDefault="00770BCF" w:rsidP="008F70F1">
            <w:pPr>
              <w:jc w:val="center"/>
            </w:pPr>
            <w:r>
              <w:rPr>
                <w:lang w:val="id-ID"/>
              </w:rPr>
              <w:t xml:space="preserve"> </w:t>
            </w:r>
            <w:r w:rsidRPr="00861D78">
              <w:t>90 – 100</w:t>
            </w:r>
          </w:p>
          <w:p w:rsidR="00770BCF" w:rsidRDefault="00770BCF" w:rsidP="008F70F1">
            <w:pPr>
              <w:jc w:val="center"/>
            </w:pPr>
            <w:r w:rsidRPr="00861D78">
              <w:t>75 – 89</w:t>
            </w:r>
          </w:p>
          <w:p w:rsidR="00770BCF" w:rsidRDefault="00770BCF" w:rsidP="008F70F1">
            <w:pPr>
              <w:jc w:val="center"/>
            </w:pPr>
            <w:r w:rsidRPr="00861D78">
              <w:t>65 – 74</w:t>
            </w:r>
          </w:p>
          <w:p w:rsidR="00770BCF" w:rsidRDefault="00770BCF" w:rsidP="008F70F1">
            <w:pPr>
              <w:jc w:val="center"/>
            </w:pPr>
            <w:r w:rsidRPr="00861D78">
              <w:t>55 – 64</w:t>
            </w:r>
          </w:p>
          <w:p w:rsidR="00770BCF" w:rsidRDefault="00770BCF" w:rsidP="008F70F1">
            <w:r>
              <w:t xml:space="preserve">            </w:t>
            </w:r>
            <w:r>
              <w:rPr>
                <w:lang w:val="id-ID"/>
              </w:rPr>
              <w:t xml:space="preserve">  </w:t>
            </w:r>
            <w:r w:rsidRPr="00861D78">
              <w:t>0 – 54</w:t>
            </w:r>
          </w:p>
        </w:tc>
        <w:tc>
          <w:tcPr>
            <w:tcW w:w="2249" w:type="dxa"/>
          </w:tcPr>
          <w:p w:rsidR="00770BCF" w:rsidRDefault="00770BCF" w:rsidP="008F70F1">
            <w:proofErr w:type="spellStart"/>
            <w:r w:rsidRPr="00861D78">
              <w:t>Sangat</w:t>
            </w:r>
            <w:proofErr w:type="spellEnd"/>
            <w:r w:rsidRPr="00861D78">
              <w:t xml:space="preserve"> </w:t>
            </w:r>
            <w:proofErr w:type="spellStart"/>
            <w:r w:rsidRPr="00861D78">
              <w:t>praktis</w:t>
            </w:r>
            <w:proofErr w:type="spellEnd"/>
          </w:p>
          <w:p w:rsidR="00770BCF" w:rsidRDefault="00770BCF" w:rsidP="008F70F1">
            <w:proofErr w:type="spellStart"/>
            <w:r w:rsidRPr="00861D78">
              <w:t>Praktis</w:t>
            </w:r>
            <w:proofErr w:type="spellEnd"/>
          </w:p>
          <w:p w:rsidR="00770BCF" w:rsidRDefault="00770BCF" w:rsidP="008F70F1">
            <w:proofErr w:type="spellStart"/>
            <w:r w:rsidRPr="00861D78">
              <w:t>Cukup</w:t>
            </w:r>
            <w:proofErr w:type="spellEnd"/>
            <w:r w:rsidRPr="00861D78">
              <w:t xml:space="preserve"> </w:t>
            </w:r>
            <w:proofErr w:type="spellStart"/>
            <w:r w:rsidRPr="00861D78">
              <w:t>praktis</w:t>
            </w:r>
            <w:proofErr w:type="spellEnd"/>
          </w:p>
          <w:p w:rsidR="00770BCF" w:rsidRDefault="00770BCF" w:rsidP="008F70F1">
            <w:proofErr w:type="spellStart"/>
            <w:r w:rsidRPr="00861D78">
              <w:t>Kurang</w:t>
            </w:r>
            <w:proofErr w:type="spellEnd"/>
            <w:r w:rsidRPr="00861D78">
              <w:t xml:space="preserve"> </w:t>
            </w:r>
            <w:proofErr w:type="spellStart"/>
            <w:r w:rsidRPr="00861D78">
              <w:t>praktis</w:t>
            </w:r>
            <w:proofErr w:type="spellEnd"/>
          </w:p>
          <w:p w:rsidR="00770BCF" w:rsidRDefault="00770BCF" w:rsidP="008F70F1">
            <w:proofErr w:type="spellStart"/>
            <w:r w:rsidRPr="00861D78">
              <w:t>Sangat</w:t>
            </w:r>
            <w:proofErr w:type="spellEnd"/>
            <w:r w:rsidRPr="00861D78">
              <w:t xml:space="preserve"> </w:t>
            </w:r>
            <w:proofErr w:type="spellStart"/>
            <w:r w:rsidRPr="00861D78">
              <w:t>kurang</w:t>
            </w:r>
            <w:proofErr w:type="spellEnd"/>
            <w:r w:rsidRPr="00861D78">
              <w:t xml:space="preserve"> </w:t>
            </w:r>
            <w:proofErr w:type="spellStart"/>
            <w:r w:rsidRPr="00861D78">
              <w:t>praktis</w:t>
            </w:r>
            <w:proofErr w:type="spellEnd"/>
          </w:p>
        </w:tc>
      </w:tr>
    </w:tbl>
    <w:p w:rsidR="00770BCF" w:rsidRDefault="00770BCF" w:rsidP="00770BCF">
      <w:pPr>
        <w:pStyle w:val="08paragraf"/>
      </w:pPr>
    </w:p>
    <w:p w:rsidR="003477A5" w:rsidRDefault="003477A5" w:rsidP="003477A5">
      <w:pPr>
        <w:pStyle w:val="07aSubJudul"/>
        <w:rPr>
          <w:lang w:val="id-ID"/>
        </w:rPr>
      </w:pPr>
      <w:r>
        <w:t xml:space="preserve">HASIL </w:t>
      </w:r>
      <w:r w:rsidR="006F272E">
        <w:rPr>
          <w:lang w:val="id-ID"/>
        </w:rPr>
        <w:t xml:space="preserve">DAN </w:t>
      </w:r>
      <w:r>
        <w:t>PEMBAHASAN</w:t>
      </w:r>
    </w:p>
    <w:p w:rsidR="00D87E07" w:rsidRPr="00CA7353" w:rsidRDefault="00D87E07" w:rsidP="00D87E07">
      <w:pPr>
        <w:pStyle w:val="08paragraf"/>
      </w:pPr>
      <w:r w:rsidRPr="00CA7353">
        <w:t xml:space="preserve">Uji coba penggunaan model E-STEM PjBl yang dilakukan  pada dua MtSN yaitu MtSN 4 Aceh Besar dan MtSN 7 Aceh besar, di setiap sekolah di ambil dua kelas untuk dijadikan satu kelas eksperimen dan satu untuk kelas kontrol, pembelajaran kelas ekprerimen akan menggunakan model E-STEM PjBL dalam pembelajaran IPA sedangkan untuk pembelajaran kelas kontrol menggunakan metode </w:t>
      </w:r>
      <w:r w:rsidRPr="00CA7353">
        <w:rPr>
          <w:i/>
        </w:rPr>
        <w:t>online</w:t>
      </w:r>
      <w:r w:rsidRPr="00CA7353">
        <w:t xml:space="preserve"> dengan berbantukan media </w:t>
      </w:r>
      <w:r w:rsidRPr="00CA7353">
        <w:rPr>
          <w:i/>
        </w:rPr>
        <w:t>WAG</w:t>
      </w:r>
      <w:r w:rsidRPr="00CA7353">
        <w:t>. Jumlah sampel keseluruhan dari dua sekolah yaitu 112 siswa, terbagi untuk kelas eksperimen 54 siswa yang tesebar pada dua kelas  dan kelas kontrol 58 siswa juga tersebar pada dua kelas. Hasil  observasi keterlaksaan model E-STEM PjBL dalam pembelajaran IPA  yang diamati oleh 2 pengamat dapat dilihat pada Tabel 2.</w:t>
      </w:r>
    </w:p>
    <w:p w:rsidR="00D87E07" w:rsidRPr="00D87E07" w:rsidRDefault="00D87E07" w:rsidP="00D87E07">
      <w:pPr>
        <w:pStyle w:val="10NamaTabel"/>
        <w:rPr>
          <w:lang w:val="id-ID"/>
        </w:rPr>
      </w:pPr>
      <w:r w:rsidRPr="000A6430">
        <w:t xml:space="preserve">Tabel 2. Hasil  Observasi  Keterlaksanaan  model E-STEM PjBL dalam Pembelajaran IPA </w:t>
      </w:r>
    </w:p>
    <w:tbl>
      <w:tblPr>
        <w:tblW w:w="0" w:type="auto"/>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1843"/>
        <w:gridCol w:w="992"/>
        <w:gridCol w:w="1432"/>
      </w:tblGrid>
      <w:tr w:rsidR="00D87E07" w:rsidRPr="000A6430" w:rsidTr="00D87E07">
        <w:tc>
          <w:tcPr>
            <w:tcW w:w="1843" w:type="dxa"/>
            <w:tcBorders>
              <w:top w:val="single" w:sz="4" w:space="0" w:color="auto"/>
            </w:tcBorders>
          </w:tcPr>
          <w:p w:rsidR="00D87E07" w:rsidRPr="000A6430" w:rsidRDefault="00D87E07" w:rsidP="008F70F1">
            <w:pPr>
              <w:jc w:val="center"/>
              <w:rPr>
                <w:b/>
              </w:rPr>
            </w:pPr>
            <w:proofErr w:type="spellStart"/>
            <w:r w:rsidRPr="000A6430">
              <w:rPr>
                <w:b/>
              </w:rPr>
              <w:t>Komponen</w:t>
            </w:r>
            <w:proofErr w:type="spellEnd"/>
          </w:p>
        </w:tc>
        <w:tc>
          <w:tcPr>
            <w:tcW w:w="992" w:type="dxa"/>
            <w:tcBorders>
              <w:top w:val="single" w:sz="4" w:space="0" w:color="auto"/>
            </w:tcBorders>
          </w:tcPr>
          <w:p w:rsidR="00D87E07" w:rsidRPr="000A6430" w:rsidRDefault="00D87E07" w:rsidP="008F70F1">
            <w:pPr>
              <w:jc w:val="center"/>
              <w:rPr>
                <w:b/>
              </w:rPr>
            </w:pPr>
            <w:proofErr w:type="spellStart"/>
            <w:r w:rsidRPr="000A6430">
              <w:rPr>
                <w:b/>
              </w:rPr>
              <w:t>Nilai</w:t>
            </w:r>
            <w:proofErr w:type="spellEnd"/>
          </w:p>
        </w:tc>
        <w:tc>
          <w:tcPr>
            <w:tcW w:w="1432" w:type="dxa"/>
            <w:tcBorders>
              <w:top w:val="single" w:sz="4" w:space="0" w:color="auto"/>
            </w:tcBorders>
          </w:tcPr>
          <w:p w:rsidR="00D87E07" w:rsidRPr="000A6430" w:rsidRDefault="00D87E07" w:rsidP="008F70F1">
            <w:pPr>
              <w:jc w:val="center"/>
              <w:rPr>
                <w:b/>
              </w:rPr>
            </w:pPr>
            <w:proofErr w:type="spellStart"/>
            <w:r w:rsidRPr="000A6430">
              <w:rPr>
                <w:b/>
              </w:rPr>
              <w:t>Kategori</w:t>
            </w:r>
            <w:proofErr w:type="spellEnd"/>
          </w:p>
        </w:tc>
      </w:tr>
      <w:tr w:rsidR="00D87E07" w:rsidRPr="000A6430" w:rsidTr="00D87E07">
        <w:tc>
          <w:tcPr>
            <w:tcW w:w="1843" w:type="dxa"/>
          </w:tcPr>
          <w:p w:rsidR="00D87E07" w:rsidRPr="000A6430" w:rsidRDefault="00D87E07" w:rsidP="00D87E07">
            <w:pPr>
              <w:ind w:firstLine="0"/>
            </w:pPr>
            <w:proofErr w:type="spellStart"/>
            <w:r w:rsidRPr="000A6430">
              <w:t>Sintaks</w:t>
            </w:r>
            <w:proofErr w:type="spellEnd"/>
            <w:r w:rsidRPr="000A6430">
              <w:t xml:space="preserve"> </w:t>
            </w:r>
          </w:p>
          <w:p w:rsidR="00D87E07" w:rsidRPr="000A6430" w:rsidRDefault="00D87E07" w:rsidP="00D87E07">
            <w:pPr>
              <w:ind w:firstLine="0"/>
            </w:pPr>
            <w:proofErr w:type="spellStart"/>
            <w:r w:rsidRPr="000A6430">
              <w:t>Prinsip</w:t>
            </w:r>
            <w:proofErr w:type="spellEnd"/>
            <w:r w:rsidRPr="000A6430">
              <w:t xml:space="preserve"> </w:t>
            </w:r>
            <w:proofErr w:type="spellStart"/>
            <w:r w:rsidRPr="000A6430">
              <w:t>reaksi</w:t>
            </w:r>
            <w:proofErr w:type="spellEnd"/>
            <w:r>
              <w:rPr>
                <w:lang w:val="id-ID"/>
              </w:rPr>
              <w:t xml:space="preserve"> </w:t>
            </w:r>
            <w:proofErr w:type="spellStart"/>
            <w:r>
              <w:t>Sistem</w:t>
            </w:r>
            <w:proofErr w:type="spellEnd"/>
            <w:r>
              <w:t xml:space="preserve"> </w:t>
            </w:r>
            <w:r>
              <w:rPr>
                <w:lang w:val="id-ID"/>
              </w:rPr>
              <w:t xml:space="preserve">  </w:t>
            </w:r>
            <w:proofErr w:type="spellStart"/>
            <w:r w:rsidRPr="000A6430">
              <w:t>pendukung</w:t>
            </w:r>
            <w:proofErr w:type="spellEnd"/>
          </w:p>
          <w:p w:rsidR="00D87E07" w:rsidRPr="000A6430" w:rsidRDefault="00D87E07" w:rsidP="00D87E07">
            <w:pPr>
              <w:ind w:firstLine="0"/>
            </w:pPr>
            <w:proofErr w:type="spellStart"/>
            <w:r w:rsidRPr="000A6430">
              <w:t>Sistem</w:t>
            </w:r>
            <w:proofErr w:type="spellEnd"/>
            <w:r w:rsidRPr="000A6430">
              <w:t xml:space="preserve"> </w:t>
            </w:r>
            <w:proofErr w:type="spellStart"/>
            <w:r w:rsidRPr="000A6430">
              <w:t>sosial</w:t>
            </w:r>
            <w:proofErr w:type="spellEnd"/>
          </w:p>
        </w:tc>
        <w:tc>
          <w:tcPr>
            <w:tcW w:w="992" w:type="dxa"/>
          </w:tcPr>
          <w:p w:rsidR="00D87E07" w:rsidRPr="000A6430" w:rsidRDefault="00D87E07" w:rsidP="008F70F1">
            <w:pPr>
              <w:jc w:val="center"/>
            </w:pPr>
            <w:r w:rsidRPr="000A6430">
              <w:t>88,02</w:t>
            </w:r>
          </w:p>
          <w:p w:rsidR="00D87E07" w:rsidRPr="000A6430" w:rsidRDefault="00D87E07" w:rsidP="008F70F1">
            <w:pPr>
              <w:jc w:val="center"/>
            </w:pPr>
            <w:r w:rsidRPr="000A6430">
              <w:t>83,75</w:t>
            </w:r>
          </w:p>
          <w:p w:rsidR="00D87E07" w:rsidRDefault="00D87E07" w:rsidP="008F70F1">
            <w:pPr>
              <w:jc w:val="center"/>
            </w:pPr>
            <w:r w:rsidRPr="000A6430">
              <w:t>90,62</w:t>
            </w:r>
          </w:p>
          <w:p w:rsidR="00D87E07" w:rsidRPr="000A6430" w:rsidRDefault="00D87E07" w:rsidP="00D87E07">
            <w:pPr>
              <w:ind w:firstLine="0"/>
            </w:pPr>
            <w:r>
              <w:rPr>
                <w:lang w:val="id-ID"/>
              </w:rPr>
              <w:t xml:space="preserve">     </w:t>
            </w:r>
            <w:r w:rsidRPr="000A6430">
              <w:t>90,62</w:t>
            </w:r>
          </w:p>
        </w:tc>
        <w:tc>
          <w:tcPr>
            <w:tcW w:w="1432" w:type="dxa"/>
          </w:tcPr>
          <w:p w:rsidR="00D87E07" w:rsidRPr="000A6430" w:rsidRDefault="00D87E07" w:rsidP="008F70F1">
            <w:pPr>
              <w:jc w:val="center"/>
            </w:pPr>
            <w:proofErr w:type="spellStart"/>
            <w:r w:rsidRPr="000A6430">
              <w:t>Praktis</w:t>
            </w:r>
            <w:proofErr w:type="spellEnd"/>
          </w:p>
          <w:p w:rsidR="00D87E07" w:rsidRPr="000A6430" w:rsidRDefault="00D87E07" w:rsidP="008F70F1">
            <w:pPr>
              <w:jc w:val="center"/>
            </w:pPr>
            <w:proofErr w:type="spellStart"/>
            <w:r w:rsidRPr="000A6430">
              <w:t>Praktis</w:t>
            </w:r>
            <w:proofErr w:type="spellEnd"/>
          </w:p>
          <w:p w:rsidR="00D87E07" w:rsidRPr="000A6430" w:rsidRDefault="00D87E07" w:rsidP="00D87E07">
            <w:pPr>
              <w:ind w:firstLine="0"/>
            </w:pPr>
            <w:proofErr w:type="spellStart"/>
            <w:r w:rsidRPr="000A6430">
              <w:t>Sangat</w:t>
            </w:r>
            <w:proofErr w:type="spellEnd"/>
            <w:r w:rsidRPr="000A6430">
              <w:t xml:space="preserve"> </w:t>
            </w:r>
            <w:proofErr w:type="spellStart"/>
            <w:r w:rsidRPr="000A6430">
              <w:t>praktis</w:t>
            </w:r>
            <w:proofErr w:type="spellEnd"/>
          </w:p>
          <w:p w:rsidR="00D87E07" w:rsidRPr="000A6430" w:rsidRDefault="00D87E07" w:rsidP="00D87E07">
            <w:pPr>
              <w:ind w:firstLine="0"/>
            </w:pPr>
            <w:proofErr w:type="spellStart"/>
            <w:r w:rsidRPr="000A6430">
              <w:t>Sangat</w:t>
            </w:r>
            <w:proofErr w:type="spellEnd"/>
            <w:r w:rsidRPr="000A6430">
              <w:t xml:space="preserve"> </w:t>
            </w:r>
            <w:proofErr w:type="spellStart"/>
            <w:r w:rsidRPr="000A6430">
              <w:t>praktis</w:t>
            </w:r>
            <w:proofErr w:type="spellEnd"/>
          </w:p>
        </w:tc>
      </w:tr>
      <w:tr w:rsidR="00D87E07" w:rsidRPr="000A6430" w:rsidTr="00D87E07">
        <w:tc>
          <w:tcPr>
            <w:tcW w:w="1843" w:type="dxa"/>
          </w:tcPr>
          <w:p w:rsidR="00D87E07" w:rsidRPr="000A6430" w:rsidRDefault="00D87E07" w:rsidP="008F70F1">
            <w:pPr>
              <w:rPr>
                <w:b/>
              </w:rPr>
            </w:pPr>
            <w:proofErr w:type="spellStart"/>
            <w:r w:rsidRPr="000A6430">
              <w:rPr>
                <w:b/>
              </w:rPr>
              <w:lastRenderedPageBreak/>
              <w:t>Rerata</w:t>
            </w:r>
            <w:proofErr w:type="spellEnd"/>
            <w:r w:rsidRPr="000A6430">
              <w:rPr>
                <w:b/>
              </w:rPr>
              <w:t xml:space="preserve"> </w:t>
            </w:r>
            <w:proofErr w:type="spellStart"/>
            <w:r w:rsidRPr="000A6430">
              <w:rPr>
                <w:b/>
              </w:rPr>
              <w:t>nilai</w:t>
            </w:r>
            <w:proofErr w:type="spellEnd"/>
          </w:p>
        </w:tc>
        <w:tc>
          <w:tcPr>
            <w:tcW w:w="992" w:type="dxa"/>
          </w:tcPr>
          <w:p w:rsidR="00D87E07" w:rsidRPr="000A6430" w:rsidRDefault="00D87E07" w:rsidP="008F70F1">
            <w:pPr>
              <w:jc w:val="center"/>
              <w:rPr>
                <w:b/>
              </w:rPr>
            </w:pPr>
            <w:r w:rsidRPr="000A6430">
              <w:rPr>
                <w:b/>
              </w:rPr>
              <w:t>88,25</w:t>
            </w:r>
          </w:p>
        </w:tc>
        <w:tc>
          <w:tcPr>
            <w:tcW w:w="1432" w:type="dxa"/>
          </w:tcPr>
          <w:p w:rsidR="00D87E07" w:rsidRPr="000A6430" w:rsidRDefault="00D87E07" w:rsidP="008F70F1">
            <w:pPr>
              <w:jc w:val="center"/>
              <w:rPr>
                <w:b/>
              </w:rPr>
            </w:pPr>
            <w:proofErr w:type="spellStart"/>
            <w:r w:rsidRPr="000A6430">
              <w:rPr>
                <w:b/>
              </w:rPr>
              <w:t>Praktis</w:t>
            </w:r>
            <w:proofErr w:type="spellEnd"/>
            <w:r w:rsidRPr="000A6430">
              <w:rPr>
                <w:b/>
              </w:rPr>
              <w:t xml:space="preserve"> </w:t>
            </w:r>
          </w:p>
        </w:tc>
      </w:tr>
    </w:tbl>
    <w:p w:rsidR="00D87E07" w:rsidRDefault="00D87E07" w:rsidP="00D87E07">
      <w:pPr>
        <w:pStyle w:val="08paragraf"/>
      </w:pPr>
    </w:p>
    <w:p w:rsidR="00D87E07" w:rsidRPr="00D87E07" w:rsidRDefault="00D87E07" w:rsidP="00D87E07">
      <w:pPr>
        <w:pStyle w:val="08paragraf"/>
      </w:pPr>
      <w:r w:rsidRPr="000A6430">
        <w:t xml:space="preserve">Tabel 2. Menjelaskan bahwa hasil pengamatan  menunjukkan nilai rata-rata 88,25 berkategori praktis, hal ini dapat dikatakan bahwa proses pembelajaran dengan menggunakan  model E-STEM PjBL dalam pembelajaran IPA praktis untuk  diterapkan oleh pendidik di dalam kelas dalam meningkatkan pemecahan masalah yang dihadapi siswa di tingkat SMP. </w:t>
      </w:r>
    </w:p>
    <w:p w:rsidR="000E11F1" w:rsidRDefault="000E11F1" w:rsidP="000E11F1">
      <w:pPr>
        <w:pStyle w:val="07aSubJudul"/>
      </w:pPr>
      <w:r>
        <w:rPr>
          <w:lang w:val="id-ID"/>
        </w:rPr>
        <w:t>KE</w:t>
      </w:r>
      <w:r>
        <w:t>SIMPULAN DAN SARAN</w:t>
      </w:r>
    </w:p>
    <w:p w:rsidR="00416A38" w:rsidRDefault="00416A38" w:rsidP="00416A38">
      <w:pPr>
        <w:pStyle w:val="07csubsubjuduldibawahsubjudul"/>
      </w:pPr>
      <w:r>
        <w:t>Kesimpulan</w:t>
      </w:r>
    </w:p>
    <w:p w:rsidR="008A0BFD" w:rsidRPr="00770BCF" w:rsidRDefault="00140400" w:rsidP="008A0BFD">
      <w:pPr>
        <w:pStyle w:val="08paragraf"/>
      </w:pPr>
      <w:r>
        <w:t>Hasil penelitian menunjukan k</w:t>
      </w:r>
      <w:r w:rsidR="008A0BFD" w:rsidRPr="00770BCF">
        <w:t>epraktisan model E-STEM PJBL dalam pembelajaran IPA mendapatkan hasil yaitu nilai rata-rata 88,25 berkategori praktis</w:t>
      </w:r>
      <w:r>
        <w:t xml:space="preserve"> sehingga mudah digunakan dala proses pembelajaran di sekolah.</w:t>
      </w:r>
      <w:r w:rsidR="008A0BFD" w:rsidRPr="00770BCF">
        <w:t>.</w:t>
      </w:r>
    </w:p>
    <w:p w:rsidR="00416A38" w:rsidRDefault="00416A38" w:rsidP="00416A38">
      <w:pPr>
        <w:pStyle w:val="07bsubsubjuduldibawahparagraf"/>
      </w:pPr>
      <w:r>
        <w:t>Saran</w:t>
      </w:r>
    </w:p>
    <w:p w:rsidR="00140400" w:rsidRDefault="00140400" w:rsidP="00140400">
      <w:pPr>
        <w:pStyle w:val="08paragraf"/>
      </w:pPr>
      <w:r>
        <w:tab/>
        <w:t>Dari hasil penelitian yang sudah dilakukan maka diharapkan akan ada penelitian selanjutnya terhadap keefektifan model E-STEM PjBL dalam meningkatkan kemampuan dan keterampilan siswa dalam proses pembelajaran di sekolah, baik itu dari tingkat dasar sampai atas.</w:t>
      </w:r>
    </w:p>
    <w:p w:rsidR="00A5638D" w:rsidRPr="00A5638D" w:rsidRDefault="000E11F1" w:rsidP="00A5638D">
      <w:pPr>
        <w:pStyle w:val="07aSubJudul"/>
        <w:rPr>
          <w:lang w:val="id-ID"/>
        </w:rPr>
      </w:pPr>
      <w:r>
        <w:t>DAFTAR PUSTAKA</w:t>
      </w:r>
    </w:p>
    <w:p w:rsidR="00A5638D" w:rsidRDefault="00A5638D" w:rsidP="00A5638D">
      <w:pPr>
        <w:pStyle w:val="16daftarpustaka"/>
      </w:pPr>
      <w:r w:rsidRPr="009C267F">
        <w:t xml:space="preserve">Arsyad, A. (2016). </w:t>
      </w:r>
      <w:r w:rsidRPr="009C267F">
        <w:rPr>
          <w:i/>
        </w:rPr>
        <w:t xml:space="preserve">Media </w:t>
      </w:r>
      <w:proofErr w:type="spellStart"/>
      <w:r w:rsidRPr="009C267F">
        <w:rPr>
          <w:i/>
        </w:rPr>
        <w:t>Pembelajaran</w:t>
      </w:r>
      <w:proofErr w:type="spellEnd"/>
      <w:r w:rsidRPr="009C267F">
        <w:t xml:space="preserve"> </w:t>
      </w:r>
      <w:r w:rsidRPr="009C267F">
        <w:rPr>
          <w:i/>
        </w:rPr>
        <w:t>(</w:t>
      </w:r>
      <w:proofErr w:type="spellStart"/>
      <w:r w:rsidRPr="009C267F">
        <w:rPr>
          <w:i/>
        </w:rPr>
        <w:t>cetakan</w:t>
      </w:r>
      <w:proofErr w:type="spellEnd"/>
      <w:r w:rsidRPr="009C267F">
        <w:rPr>
          <w:i/>
        </w:rPr>
        <w:t xml:space="preserve"> </w:t>
      </w:r>
      <w:proofErr w:type="spellStart"/>
      <w:r w:rsidRPr="009C267F">
        <w:rPr>
          <w:i/>
        </w:rPr>
        <w:t>ke</w:t>
      </w:r>
      <w:proofErr w:type="spellEnd"/>
      <w:r w:rsidRPr="009C267F">
        <w:rPr>
          <w:i/>
        </w:rPr>
        <w:t xml:space="preserve"> 19)</w:t>
      </w:r>
      <w:r w:rsidRPr="009C267F">
        <w:t xml:space="preserve">. Jakarta: Raja </w:t>
      </w:r>
      <w:proofErr w:type="spellStart"/>
      <w:r w:rsidRPr="009C267F">
        <w:t>Grafindo</w:t>
      </w:r>
      <w:proofErr w:type="spellEnd"/>
      <w:r w:rsidRPr="009C267F">
        <w:t xml:space="preserve"> </w:t>
      </w:r>
      <w:proofErr w:type="spellStart"/>
      <w:r w:rsidRPr="009C267F">
        <w:t>Persada</w:t>
      </w:r>
      <w:proofErr w:type="spellEnd"/>
      <w:r>
        <w:t>.</w:t>
      </w:r>
    </w:p>
    <w:p w:rsidR="00A5638D" w:rsidRDefault="00A5638D" w:rsidP="00A5638D">
      <w:pPr>
        <w:pStyle w:val="16daftarpustaka"/>
        <w:rPr>
          <w:i/>
        </w:rPr>
      </w:pPr>
      <w:r w:rsidRPr="009C267F">
        <w:t xml:space="preserve">Chen, M. (2001). A potential limitation of embedded-teaching for formal learning. In J. Moore &amp; K. Stenning (Eds.), </w:t>
      </w:r>
      <w:r w:rsidRPr="009C267F">
        <w:rPr>
          <w:i/>
        </w:rPr>
        <w:t>Proceedings of the twenty-Third Annual Conference of the cognitive Science Society</w:t>
      </w:r>
      <w:r w:rsidRPr="009C267F">
        <w:t xml:space="preserve"> (pp. 194-199). Edinburgh, Scotland: </w:t>
      </w:r>
      <w:r w:rsidRPr="009C267F">
        <w:rPr>
          <w:i/>
        </w:rPr>
        <w:t xml:space="preserve">Lawrence </w:t>
      </w:r>
      <w:proofErr w:type="spellStart"/>
      <w:r w:rsidRPr="009C267F">
        <w:rPr>
          <w:i/>
        </w:rPr>
        <w:t>Erlaum</w:t>
      </w:r>
      <w:proofErr w:type="spellEnd"/>
      <w:r w:rsidRPr="009C267F">
        <w:rPr>
          <w:i/>
        </w:rPr>
        <w:t xml:space="preserve"> </w:t>
      </w:r>
      <w:proofErr w:type="spellStart"/>
      <w:r w:rsidRPr="009C267F">
        <w:rPr>
          <w:i/>
        </w:rPr>
        <w:t>Assosiates</w:t>
      </w:r>
      <w:proofErr w:type="spellEnd"/>
      <w:r w:rsidRPr="009C267F">
        <w:rPr>
          <w:i/>
        </w:rPr>
        <w:t>, Inc.</w:t>
      </w:r>
    </w:p>
    <w:p w:rsidR="00A5638D" w:rsidRPr="00CC2174" w:rsidRDefault="00A5638D" w:rsidP="00A5638D">
      <w:pPr>
        <w:pStyle w:val="16daftarpustaka"/>
      </w:pPr>
      <w:r w:rsidRPr="00CC2174">
        <w:lastRenderedPageBreak/>
        <w:t xml:space="preserve">English, L. D., Lesh, R., &amp; </w:t>
      </w:r>
      <w:proofErr w:type="spellStart"/>
      <w:r w:rsidRPr="00CC2174">
        <w:t>Fennewald</w:t>
      </w:r>
      <w:proofErr w:type="spellEnd"/>
      <w:r w:rsidRPr="00CC2174">
        <w:t xml:space="preserve">, T. (2008). Future Directions and Perspectives For Problem Solving Research and Curriculum Development. In: </w:t>
      </w:r>
      <w:r w:rsidRPr="00CC2174">
        <w:rPr>
          <w:i/>
        </w:rPr>
        <w:t>11th International Congress on Mathematical Education</w:t>
      </w:r>
      <w:r w:rsidRPr="00CC2174">
        <w:t>, 6-13, Monterrey, Mexico. (Unpublished) Retrieved From.</w:t>
      </w:r>
    </w:p>
    <w:p w:rsidR="00A5638D" w:rsidRDefault="00A5638D" w:rsidP="00A5638D">
      <w:pPr>
        <w:pStyle w:val="16daftarpustaka"/>
      </w:pPr>
      <w:r w:rsidRPr="009C267F">
        <w:rPr>
          <w:sz w:val="20"/>
        </w:rPr>
        <w:t xml:space="preserve">Hays, B. L, (2009) Online tersedia di </w:t>
      </w:r>
      <w:r w:rsidRPr="00B83DAF">
        <w:rPr>
          <w:color w:val="000000" w:themeColor="text1"/>
          <w:sz w:val="20"/>
        </w:rPr>
        <w:t>(</w:t>
      </w:r>
      <w:hyperlink r:id="rId16" w:history="1">
        <w:r w:rsidRPr="00B83DAF">
          <w:rPr>
            <w:rStyle w:val="Hyperlink"/>
            <w:color w:val="000000" w:themeColor="text1"/>
            <w:sz w:val="20"/>
            <w:u w:val="none"/>
          </w:rPr>
          <w:t>http://</w:t>
        </w:r>
        <w:r w:rsidRPr="00B83DAF">
          <w:rPr>
            <w:rStyle w:val="Hyperlink"/>
            <w:i/>
            <w:color w:val="000000" w:themeColor="text1"/>
            <w:sz w:val="20"/>
            <w:u w:val="none"/>
          </w:rPr>
          <w:t>Powerofdiscovery.Org/Science-Technology-Engineering-And-Mathematic-Stem-Education-What-Form-What-Function</w:t>
        </w:r>
      </w:hyperlink>
      <w:r w:rsidRPr="00B83DAF">
        <w:rPr>
          <w:i/>
          <w:sz w:val="20"/>
        </w:rPr>
        <w:t>)</w:t>
      </w:r>
      <w:r w:rsidRPr="00B83DAF">
        <w:rPr>
          <w:sz w:val="20"/>
        </w:rPr>
        <w:t xml:space="preserve">. </w:t>
      </w:r>
    </w:p>
    <w:p w:rsidR="00A5638D" w:rsidRDefault="00A5638D" w:rsidP="00A5638D">
      <w:pPr>
        <w:pStyle w:val="16daftarpustaka"/>
      </w:pPr>
      <w:r w:rsidRPr="00CC2174">
        <w:t xml:space="preserve">Hendrayanto, D, N,. 2019. Implikasi Perspektif Filsafat Konstruktivisme Dalam Pembelajaran Matematika. </w:t>
      </w:r>
      <w:r w:rsidRPr="00CC2174">
        <w:rPr>
          <w:i/>
        </w:rPr>
        <w:t>Journal of mathematics and mathematics education</w:t>
      </w:r>
      <w:r w:rsidRPr="00CC2174">
        <w:t xml:space="preserve">. p-ISSN 2089-8878; e-ISSN 2089-8878. Vol. 09, No. 1, </w:t>
      </w:r>
      <w:proofErr w:type="spellStart"/>
      <w:r w:rsidRPr="00CC2174">
        <w:t>Juni</w:t>
      </w:r>
      <w:proofErr w:type="spellEnd"/>
      <w:r w:rsidRPr="00CC2174">
        <w:t xml:space="preserve"> 2019 DOI: 10.20961/jmme.v9i1.48285. </w:t>
      </w:r>
    </w:p>
    <w:p w:rsidR="00A5638D" w:rsidRDefault="00A5638D" w:rsidP="00A5638D">
      <w:pPr>
        <w:pStyle w:val="16daftarpustaka"/>
        <w:rPr>
          <w:color w:val="000000" w:themeColor="text1"/>
        </w:rPr>
      </w:pPr>
      <w:proofErr w:type="spellStart"/>
      <w:r w:rsidRPr="009C267F">
        <w:rPr>
          <w:color w:val="000000" w:themeColor="text1"/>
          <w:sz w:val="20"/>
        </w:rPr>
        <w:t>Herak</w:t>
      </w:r>
      <w:proofErr w:type="spellEnd"/>
      <w:r w:rsidRPr="009C267F">
        <w:rPr>
          <w:color w:val="000000" w:themeColor="text1"/>
          <w:sz w:val="20"/>
        </w:rPr>
        <w:t xml:space="preserve">, &amp;  James, P. (2010).  </w:t>
      </w:r>
      <w:r w:rsidRPr="009C267F">
        <w:rPr>
          <w:i/>
          <w:color w:val="000000" w:themeColor="text1"/>
          <w:sz w:val="20"/>
        </w:rPr>
        <w:t>Construction  and  Validation  of  an  Instrument  to Measure Problem Solving Skills of Suburban High School Physical Science Students.</w:t>
      </w:r>
      <w:r w:rsidRPr="009C267F">
        <w:rPr>
          <w:color w:val="000000" w:themeColor="text1"/>
          <w:sz w:val="20"/>
        </w:rPr>
        <w:t xml:space="preserve"> Ohio State University: Dissertation.</w:t>
      </w:r>
    </w:p>
    <w:p w:rsidR="00A5638D" w:rsidRPr="00A5638D" w:rsidRDefault="00A5638D" w:rsidP="00A5638D">
      <w:pPr>
        <w:pStyle w:val="16daftarpustaka"/>
      </w:pPr>
      <w:r w:rsidRPr="00A5638D">
        <w:t>Klein, J. I. (2009). Project Based Learning: ispiring middle school student to engage in deep and active learning. New York: NYC Departement of Education.</w:t>
      </w:r>
    </w:p>
    <w:p w:rsidR="00A5638D" w:rsidRPr="009C267F" w:rsidRDefault="00A5638D" w:rsidP="00A5638D">
      <w:pPr>
        <w:pStyle w:val="16daftarpustaka"/>
        <w:rPr>
          <w:b/>
        </w:rPr>
      </w:pPr>
      <w:r w:rsidRPr="009C267F">
        <w:t>Koyan,  I.W.  (2012).  Statistik  pendidikan  dan  teknik  analisis  data  kuantitatif.  Singaraja: Undiksa Press.</w:t>
      </w:r>
    </w:p>
    <w:p w:rsidR="00A5638D" w:rsidRDefault="00A5638D" w:rsidP="00A5638D">
      <w:pPr>
        <w:pStyle w:val="16daftarpustaka"/>
      </w:pPr>
      <w:proofErr w:type="spellStart"/>
      <w:r w:rsidRPr="009C267F">
        <w:rPr>
          <w:sz w:val="20"/>
        </w:rPr>
        <w:t>Lattimerand</w:t>
      </w:r>
      <w:proofErr w:type="spellEnd"/>
      <w:r w:rsidRPr="009C267F">
        <w:rPr>
          <w:sz w:val="20"/>
        </w:rPr>
        <w:t xml:space="preserve">, H., &amp; Riordan, R. (2011). “Project-based learning engages students in meaningful work,”. </w:t>
      </w:r>
      <w:r w:rsidRPr="009C267F">
        <w:rPr>
          <w:i/>
          <w:sz w:val="20"/>
        </w:rPr>
        <w:t>Middle School Journal</w:t>
      </w:r>
      <w:r w:rsidRPr="009C267F">
        <w:rPr>
          <w:sz w:val="20"/>
        </w:rPr>
        <w:t>, vol. 43, no. 2, pp. 18-23.</w:t>
      </w:r>
    </w:p>
    <w:p w:rsidR="00A5638D" w:rsidRDefault="00A5638D" w:rsidP="00A5638D">
      <w:pPr>
        <w:pStyle w:val="16daftarpustaka"/>
      </w:pPr>
      <w:r>
        <w:t xml:space="preserve">Muzana, S. R., Wilujeng, I., Yanto, B. E., &amp; Mustamin, A. A. (2021). E-STEM Project-Based Learning in Teaching Science to Increase ICT Literacy and Problem Solving. </w:t>
      </w:r>
      <w:r>
        <w:rPr>
          <w:i/>
          <w:iCs/>
        </w:rPr>
        <w:t>International Journal of Evaluation and Research in Education</w:t>
      </w:r>
      <w:r>
        <w:t xml:space="preserve">, </w:t>
      </w:r>
      <w:r>
        <w:rPr>
          <w:i/>
          <w:iCs/>
        </w:rPr>
        <w:t>10</w:t>
      </w:r>
      <w:r>
        <w:t>(4), 1386-1394.</w:t>
      </w:r>
    </w:p>
    <w:p w:rsidR="00A5638D" w:rsidRPr="00CC2174" w:rsidRDefault="00A5638D" w:rsidP="00A5638D">
      <w:pPr>
        <w:pStyle w:val="16daftarpustaka"/>
      </w:pPr>
      <w:r w:rsidRPr="00CC2174">
        <w:t xml:space="preserve">Pehkonen, E.; Naveri, L.; Laine, A. (2013). On Teaching Problem Solving In School Mathematics. </w:t>
      </w:r>
      <w:r w:rsidRPr="00CC2174">
        <w:rPr>
          <w:i/>
        </w:rPr>
        <w:t xml:space="preserve">Center for Educational </w:t>
      </w:r>
      <w:r w:rsidRPr="00CC2174">
        <w:rPr>
          <w:i/>
        </w:rPr>
        <w:lastRenderedPageBreak/>
        <w:t>Policy Studies journal</w:t>
      </w:r>
      <w:r w:rsidRPr="00CC2174">
        <w:t>. 2 (4):9-23.</w:t>
      </w:r>
    </w:p>
    <w:p w:rsidR="00A5638D" w:rsidRDefault="00A5638D" w:rsidP="00A5638D">
      <w:pPr>
        <w:pStyle w:val="16daftarpustaka"/>
      </w:pPr>
      <w:proofErr w:type="spellStart"/>
      <w:r w:rsidRPr="009C267F">
        <w:t>Rusman</w:t>
      </w:r>
      <w:proofErr w:type="spellEnd"/>
      <w:r w:rsidRPr="009C267F">
        <w:t xml:space="preserve">. (2016). </w:t>
      </w:r>
      <w:r w:rsidRPr="009C267F">
        <w:rPr>
          <w:i/>
        </w:rPr>
        <w:t xml:space="preserve">Model-Model </w:t>
      </w:r>
      <w:proofErr w:type="spellStart"/>
      <w:r w:rsidRPr="009C267F">
        <w:rPr>
          <w:i/>
        </w:rPr>
        <w:t>Pembelajaran</w:t>
      </w:r>
      <w:proofErr w:type="spellEnd"/>
      <w:r w:rsidRPr="009C267F">
        <w:t xml:space="preserve">. Jakarta: PT Raja </w:t>
      </w:r>
      <w:proofErr w:type="spellStart"/>
      <w:r w:rsidRPr="009C267F">
        <w:t>Grafindo</w:t>
      </w:r>
      <w:proofErr w:type="spellEnd"/>
      <w:r w:rsidRPr="009C267F">
        <w:t>.</w:t>
      </w:r>
    </w:p>
    <w:p w:rsidR="00A5638D" w:rsidRPr="00A5638D" w:rsidRDefault="00A5638D" w:rsidP="00A5638D">
      <w:pPr>
        <w:pStyle w:val="16daftarpustaka"/>
        <w:rPr>
          <w:rStyle w:val="Hyperlink"/>
          <w:color w:val="auto"/>
          <w:u w:val="none"/>
        </w:rPr>
      </w:pPr>
      <w:r w:rsidRPr="00A5638D">
        <w:t>Schoppek, W.; Fischer, A. (2015). Complex Problem Solving-sigle ability or complex Phenomenon?. Front. Psychol., 05 November 2015 |</w:t>
      </w:r>
      <w:r w:rsidRPr="00A5638D">
        <w:fldChar w:fldCharType="begin"/>
      </w:r>
      <w:r w:rsidRPr="00A5638D">
        <w:instrText xml:space="preserve"> HYPERLINK "https://doi.org/10.3389/fpsyg.2015.01669" </w:instrText>
      </w:r>
      <w:r w:rsidRPr="00A5638D">
        <w:fldChar w:fldCharType="separate"/>
      </w:r>
      <w:r w:rsidRPr="00A5638D">
        <w:rPr>
          <w:rStyle w:val="Hyperlink"/>
          <w:color w:val="auto"/>
          <w:u w:val="none"/>
        </w:rPr>
        <w:t>https://doi.org/10.3389/fpsyg.2015.01669</w:t>
      </w:r>
      <w:r w:rsidRPr="00A5638D">
        <w:rPr>
          <w:rStyle w:val="Hyperlink"/>
          <w:color w:val="auto"/>
          <w:u w:val="none"/>
        </w:rPr>
        <w:fldChar w:fldCharType="end"/>
      </w:r>
    </w:p>
    <w:p w:rsidR="00A5638D" w:rsidRPr="009C267F" w:rsidRDefault="00A5638D" w:rsidP="00A5638D">
      <w:pPr>
        <w:pStyle w:val="16daftarpustaka"/>
        <w:rPr>
          <w:lang w:eastAsia="id-ID"/>
        </w:rPr>
      </w:pPr>
      <w:proofErr w:type="spellStart"/>
      <w:r w:rsidRPr="009C267F">
        <w:rPr>
          <w:lang w:eastAsia="id-ID"/>
        </w:rPr>
        <w:t>Trianto</w:t>
      </w:r>
      <w:proofErr w:type="spellEnd"/>
      <w:r w:rsidRPr="009C267F">
        <w:rPr>
          <w:lang w:eastAsia="id-ID"/>
        </w:rPr>
        <w:t xml:space="preserve">. (2011). Model </w:t>
      </w:r>
      <w:proofErr w:type="spellStart"/>
      <w:r w:rsidRPr="009C267F">
        <w:rPr>
          <w:lang w:eastAsia="id-ID"/>
        </w:rPr>
        <w:t>Pembelajaran</w:t>
      </w:r>
      <w:proofErr w:type="spellEnd"/>
      <w:r w:rsidRPr="009C267F">
        <w:rPr>
          <w:lang w:eastAsia="id-ID"/>
        </w:rPr>
        <w:t xml:space="preserve"> </w:t>
      </w:r>
      <w:proofErr w:type="spellStart"/>
      <w:r w:rsidRPr="009C267F">
        <w:rPr>
          <w:lang w:eastAsia="id-ID"/>
        </w:rPr>
        <w:t>Terpadu</w:t>
      </w:r>
      <w:proofErr w:type="spellEnd"/>
      <w:r w:rsidRPr="009C267F">
        <w:rPr>
          <w:lang w:eastAsia="id-ID"/>
        </w:rPr>
        <w:t xml:space="preserve"> </w:t>
      </w:r>
      <w:proofErr w:type="spellStart"/>
      <w:r w:rsidRPr="009C267F">
        <w:rPr>
          <w:lang w:eastAsia="id-ID"/>
        </w:rPr>
        <w:t>Konsep,Strategi</w:t>
      </w:r>
      <w:proofErr w:type="spellEnd"/>
      <w:r w:rsidRPr="009C267F">
        <w:rPr>
          <w:lang w:eastAsia="id-ID"/>
        </w:rPr>
        <w:t xml:space="preserve"> Dan </w:t>
      </w:r>
      <w:proofErr w:type="spellStart"/>
      <w:r w:rsidRPr="009C267F">
        <w:rPr>
          <w:lang w:eastAsia="id-ID"/>
        </w:rPr>
        <w:t>Implementasinya</w:t>
      </w:r>
      <w:proofErr w:type="spellEnd"/>
      <w:r w:rsidRPr="009C267F">
        <w:rPr>
          <w:lang w:eastAsia="id-ID"/>
        </w:rPr>
        <w:t xml:space="preserve"> </w:t>
      </w:r>
      <w:proofErr w:type="spellStart"/>
      <w:r w:rsidRPr="009C267F">
        <w:rPr>
          <w:lang w:eastAsia="id-ID"/>
        </w:rPr>
        <w:t>Dalam</w:t>
      </w:r>
      <w:proofErr w:type="spellEnd"/>
      <w:r w:rsidRPr="009C267F">
        <w:rPr>
          <w:lang w:eastAsia="id-ID"/>
        </w:rPr>
        <w:t xml:space="preserve"> </w:t>
      </w:r>
      <w:proofErr w:type="spellStart"/>
      <w:r w:rsidRPr="009C267F">
        <w:rPr>
          <w:lang w:eastAsia="id-ID"/>
        </w:rPr>
        <w:t>Kurikulum</w:t>
      </w:r>
      <w:proofErr w:type="spellEnd"/>
      <w:r w:rsidRPr="009C267F">
        <w:rPr>
          <w:lang w:eastAsia="id-ID"/>
        </w:rPr>
        <w:t xml:space="preserve"> Tingkat </w:t>
      </w:r>
      <w:proofErr w:type="spellStart"/>
      <w:r w:rsidRPr="009C267F">
        <w:rPr>
          <w:lang w:eastAsia="id-ID"/>
        </w:rPr>
        <w:t>Satuan</w:t>
      </w:r>
      <w:proofErr w:type="spellEnd"/>
      <w:r w:rsidRPr="009C267F">
        <w:rPr>
          <w:lang w:eastAsia="id-ID"/>
        </w:rPr>
        <w:t xml:space="preserve"> </w:t>
      </w:r>
      <w:proofErr w:type="spellStart"/>
      <w:r w:rsidRPr="009C267F">
        <w:rPr>
          <w:lang w:eastAsia="id-ID"/>
        </w:rPr>
        <w:t>Pendidikan</w:t>
      </w:r>
      <w:proofErr w:type="spellEnd"/>
      <w:r w:rsidRPr="009C267F">
        <w:rPr>
          <w:lang w:eastAsia="id-ID"/>
        </w:rPr>
        <w:t xml:space="preserve"> (KTSP), Jakarta : </w:t>
      </w:r>
      <w:proofErr w:type="spellStart"/>
      <w:r w:rsidRPr="009C267F">
        <w:rPr>
          <w:lang w:eastAsia="id-ID"/>
        </w:rPr>
        <w:t>Bumi</w:t>
      </w:r>
      <w:proofErr w:type="spellEnd"/>
      <w:r w:rsidRPr="009C267F">
        <w:rPr>
          <w:lang w:eastAsia="id-ID"/>
        </w:rPr>
        <w:t xml:space="preserve"> </w:t>
      </w:r>
      <w:proofErr w:type="spellStart"/>
      <w:r w:rsidRPr="009C267F">
        <w:rPr>
          <w:lang w:eastAsia="id-ID"/>
        </w:rPr>
        <w:t>Aksara</w:t>
      </w:r>
      <w:proofErr w:type="spellEnd"/>
      <w:r w:rsidRPr="009C267F">
        <w:rPr>
          <w:lang w:eastAsia="id-ID"/>
        </w:rPr>
        <w:t>.</w:t>
      </w:r>
    </w:p>
    <w:p w:rsidR="00A5638D" w:rsidRDefault="00A5638D" w:rsidP="00A5638D">
      <w:pPr>
        <w:pStyle w:val="16daftarpustaka"/>
        <w:rPr>
          <w:b/>
        </w:rPr>
      </w:pPr>
      <w:r w:rsidRPr="009C267F">
        <w:t xml:space="preserve">Trilling, B., &amp; </w:t>
      </w:r>
      <w:proofErr w:type="spellStart"/>
      <w:r w:rsidRPr="009C267F">
        <w:t>Fadel</w:t>
      </w:r>
      <w:proofErr w:type="spellEnd"/>
      <w:r w:rsidRPr="009C267F">
        <w:t>, C. (2009). 21st Century Skills: Learning for Life in Our Times. San Francisco, CA: John Wiley &amp; Sons.</w:t>
      </w:r>
    </w:p>
    <w:p w:rsidR="008D28AE" w:rsidRPr="008D28AE" w:rsidRDefault="008D28AE" w:rsidP="00A5638D">
      <w:pPr>
        <w:pStyle w:val="16daftarpustaka"/>
      </w:pPr>
    </w:p>
    <w:p w:rsidR="008D28AE" w:rsidRPr="00B83DAF" w:rsidRDefault="008D28AE" w:rsidP="008C53DC">
      <w:pPr>
        <w:pStyle w:val="16daftarpustaka"/>
        <w:rPr>
          <w:b/>
        </w:rPr>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Pr="0091410B" w:rsidRDefault="0091410B" w:rsidP="0091410B">
      <w:pPr>
        <w:pStyle w:val="16daftarpustaka"/>
        <w:spacing w:before="0" w:after="0" w:line="360" w:lineRule="auto"/>
        <w:rPr>
          <w:color w:val="FF0000"/>
          <w:lang w:val="en-US"/>
        </w:rPr>
      </w:pPr>
    </w:p>
    <w:p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66D" w:rsidRDefault="0098566D" w:rsidP="00DF7A7D">
      <w:r>
        <w:separator/>
      </w:r>
    </w:p>
  </w:endnote>
  <w:endnote w:type="continuationSeparator" w:id="0">
    <w:p w:rsidR="0098566D" w:rsidRDefault="0098566D"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07CC9" w:rsidRPr="007B4805" w:rsidRDefault="00807CC9"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05BF669B" wp14:editId="1AD00202">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A7F8846"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A91904">
          <w:rPr>
            <w:rFonts w:asciiTheme="majorHAnsi" w:hAnsiTheme="majorHAnsi"/>
            <w:noProof/>
            <w:sz w:val="24"/>
            <w:szCs w:val="24"/>
          </w:rPr>
          <w:t>6</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807CC9" w:rsidRPr="007B4805" w:rsidRDefault="00807CC9">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807CC9" w:rsidRDefault="00807CC9"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60288" behindDoc="0" locked="0" layoutInCell="1" allowOverlap="1" wp14:anchorId="422E4EAF" wp14:editId="058D61B3">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A9A81B4" id="Straight Connector 8"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sidR="00416A38">
          <w:rPr>
            <w:rFonts w:asciiTheme="majorHAnsi" w:hAnsiTheme="majorHAnsi"/>
            <w:lang w:val="id-ID"/>
          </w:rPr>
          <w:t>Penggalan 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807CC9" w:rsidRDefault="00807CC9"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416A38">
          <w:rPr>
            <w:noProof/>
            <w:lang w:val="id-ID"/>
          </w:rPr>
          <w:t>penulis 1</w:t>
        </w:r>
        <w:r w:rsidRPr="004846B0">
          <w:rPr>
            <w:noProof/>
          </w:rPr>
          <w:t xml:space="preserve"> &amp; </w:t>
        </w:r>
        <w:r w:rsidR="00416A38">
          <w:rPr>
            <w:noProof/>
            <w:lang w:val="id-ID"/>
          </w:rPr>
          <w:t>penulis 2</w:t>
        </w:r>
        <w:r>
          <w:rPr>
            <w:noProof/>
          </w:rPr>
          <w:t>, 20</w:t>
        </w:r>
        <w:r w:rsidR="00D85092">
          <w:rPr>
            <w:noProof/>
          </w:rPr>
          <w:t>2</w:t>
        </w:r>
        <w:r>
          <w:rPr>
            <w:noProof/>
          </w:rPr>
          <w:t>1</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A91904">
          <w:rPr>
            <w:rFonts w:asciiTheme="majorHAnsi" w:hAnsiTheme="majorHAnsi"/>
            <w:noProof/>
            <w:sz w:val="24"/>
            <w:szCs w:val="24"/>
          </w:rPr>
          <w:t>1</w:t>
        </w:r>
        <w:r w:rsidRPr="004965F1">
          <w:rPr>
            <w:rFonts w:asciiTheme="majorHAnsi" w:hAnsiTheme="majorHAnsi"/>
            <w:noProof/>
            <w:sz w:val="24"/>
            <w:szCs w:val="24"/>
          </w:rPr>
          <w:fldChar w:fldCharType="end"/>
        </w:r>
      </w:p>
      <w:p w:rsidR="00807CC9" w:rsidRPr="004965F1" w:rsidRDefault="0098566D"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66D" w:rsidRDefault="0098566D" w:rsidP="00DF7A7D">
      <w:r>
        <w:separator/>
      </w:r>
    </w:p>
  </w:footnote>
  <w:footnote w:type="continuationSeparator" w:id="0">
    <w:p w:rsidR="0098566D" w:rsidRDefault="0098566D"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47748">
    <w:pPr>
      <w:pStyle w:val="Header"/>
      <w:ind w:firstLine="0"/>
      <w:rPr>
        <w:rFonts w:asciiTheme="majorHAnsi" w:hAnsiTheme="majorHAnsi"/>
        <w:sz w:val="22"/>
        <w:szCs w:val="22"/>
        <w:lang w:val="id-ID"/>
      </w:rPr>
    </w:pPr>
  </w:p>
  <w:p w:rsidR="00807CC9" w:rsidRDefault="00807CC9" w:rsidP="00D47748">
    <w:pPr>
      <w:pStyle w:val="Header"/>
      <w:ind w:firstLine="0"/>
      <w:rPr>
        <w:lang w:val="id-ID"/>
      </w:rPr>
    </w:pPr>
    <w:r w:rsidRPr="005F3DC6">
      <w:rPr>
        <w:lang w:val="id-ID"/>
      </w:rPr>
      <w:t xml:space="preserve">Jurnal Dedikasi Pendidikan, Vol. </w:t>
    </w:r>
    <w:r w:rsidR="00D85092">
      <w:rPr>
        <w:lang w:val="id-ID"/>
      </w:rPr>
      <w:t>5</w:t>
    </w:r>
    <w:r w:rsidRPr="005F3DC6">
      <w:rPr>
        <w:lang w:val="id-ID"/>
      </w:rPr>
      <w:t xml:space="preserve">, No. </w:t>
    </w:r>
    <w:r w:rsidR="00D85092">
      <w:t>2</w:t>
    </w:r>
    <w:r w:rsidRPr="005F3DC6">
      <w:rPr>
        <w:lang w:val="id-ID"/>
      </w:rPr>
      <w:t xml:space="preserve">, Januari </w:t>
    </w:r>
    <w:proofErr w:type="gramStart"/>
    <w:r w:rsidRPr="005F3DC6">
      <w:rPr>
        <w:lang w:val="id-ID"/>
      </w:rPr>
      <w:t>20</w:t>
    </w:r>
    <w:r w:rsidR="00D85092">
      <w:t>2</w:t>
    </w:r>
    <w:r w:rsidRPr="005F3DC6">
      <w:rPr>
        <w:lang w:val="id-ID"/>
      </w:rPr>
      <w:t>1 :</w:t>
    </w:r>
    <w:proofErr w:type="gramEnd"/>
    <w:r w:rsidRPr="005F3DC6">
      <w:rPr>
        <w:lang w:val="id-ID"/>
      </w:rPr>
      <w:t xml:space="preserve"> 1-</w:t>
    </w:r>
    <w:r>
      <w:rPr>
        <w:lang w:val="id-ID"/>
      </w:rPr>
      <w:t>13</w:t>
    </w:r>
  </w:p>
  <w:p w:rsidR="00807CC9" w:rsidRDefault="00416A38" w:rsidP="00D47748">
    <w:pPr>
      <w:pStyle w:val="Header"/>
      <w:ind w:firstLine="0"/>
      <w:rPr>
        <w:lang w:val="id-ID"/>
      </w:rPr>
    </w:pPr>
    <w:r w:rsidRPr="00416A38">
      <w:rPr>
        <w:lang w:val="id-ID"/>
      </w:rPr>
      <w:t>http://jurnal.abulyatama.ac.id/index.php/dedikasi</w:t>
    </w:r>
  </w:p>
  <w:p w:rsidR="00807CC9" w:rsidRPr="005F3DC6" w:rsidRDefault="00807CC9"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58240" behindDoc="0" locked="0" layoutInCell="1" allowOverlap="1" wp14:anchorId="6D6792BD" wp14:editId="397558D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0A8D8DF" id="Straight Connector 15"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807CC9" w:rsidRPr="00CF69D5" w:rsidRDefault="00807C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F7A7D">
    <w:pPr>
      <w:pStyle w:val="Header"/>
      <w:ind w:firstLine="0"/>
      <w:rPr>
        <w:rFonts w:asciiTheme="majorHAnsi" w:hAnsiTheme="majorHAnsi"/>
        <w:sz w:val="22"/>
        <w:szCs w:val="22"/>
        <w:lang w:val="id-ID"/>
      </w:rPr>
    </w:pPr>
  </w:p>
  <w:p w:rsidR="00807CC9" w:rsidRPr="009026A1" w:rsidRDefault="00807CC9"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54144" behindDoc="0" locked="0" layoutInCell="1" allowOverlap="1" wp14:anchorId="50A57F42" wp14:editId="780FF32B">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AA9F801" id="Straight Connector 3"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5C9563E"/>
    <w:multiLevelType w:val="multilevel"/>
    <w:tmpl w:val="4300C076"/>
    <w:lvl w:ilvl="0">
      <w:start w:val="1"/>
      <w:numFmt w:val="decimal"/>
      <w:pStyle w:val="ICVETHeading1"/>
      <w:lvlText w:val="%1."/>
      <w:lvlJc w:val="left"/>
      <w:pPr>
        <w:tabs>
          <w:tab w:val="num" w:pos="360"/>
        </w:tabs>
        <w:ind w:left="360" w:hanging="360"/>
      </w:pPr>
      <w:rPr>
        <w:rFonts w:cs="Times New Roman" w:hint="default"/>
      </w:rPr>
    </w:lvl>
    <w:lvl w:ilvl="1">
      <w:start w:val="1"/>
      <w:numFmt w:val="decimal"/>
      <w:pStyle w:val="ICVETHeading2"/>
      <w:isLgl/>
      <w:lvlText w:val="%1.%2"/>
      <w:lvlJc w:val="left"/>
      <w:pPr>
        <w:tabs>
          <w:tab w:val="num" w:pos="720"/>
        </w:tabs>
        <w:ind w:left="720" w:hanging="360"/>
      </w:pPr>
      <w:rPr>
        <w:rFonts w:cs="Times New Roman" w:hint="default"/>
      </w:rPr>
    </w:lvl>
    <w:lvl w:ilvl="2">
      <w:start w:val="1"/>
      <w:numFmt w:val="decimal"/>
      <w:pStyle w:val="ICVETHeading3"/>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5">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9">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10"/>
  </w:num>
  <w:num w:numId="4">
    <w:abstractNumId w:val="13"/>
  </w:num>
  <w:num w:numId="5">
    <w:abstractNumId w:val="12"/>
  </w:num>
  <w:num w:numId="6">
    <w:abstractNumId w:val="3"/>
  </w:num>
  <w:num w:numId="7">
    <w:abstractNumId w:val="15"/>
  </w:num>
  <w:num w:numId="8">
    <w:abstractNumId w:val="18"/>
  </w:num>
  <w:num w:numId="9">
    <w:abstractNumId w:val="6"/>
  </w:num>
  <w:num w:numId="10">
    <w:abstractNumId w:val="8"/>
  </w:num>
  <w:num w:numId="11">
    <w:abstractNumId w:val="20"/>
  </w:num>
  <w:num w:numId="12">
    <w:abstractNumId w:val="17"/>
  </w:num>
  <w:num w:numId="13">
    <w:abstractNumId w:val="1"/>
  </w:num>
  <w:num w:numId="14">
    <w:abstractNumId w:val="2"/>
  </w:num>
  <w:num w:numId="15">
    <w:abstractNumId w:val="9"/>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4"/>
  </w:num>
  <w:num w:numId="22">
    <w:abstractNumId w:val="1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0AB"/>
    <w:rsid w:val="0001474C"/>
    <w:rsid w:val="000248BE"/>
    <w:rsid w:val="000348FC"/>
    <w:rsid w:val="00041A81"/>
    <w:rsid w:val="00060B66"/>
    <w:rsid w:val="000622EC"/>
    <w:rsid w:val="00065479"/>
    <w:rsid w:val="000746F4"/>
    <w:rsid w:val="00075252"/>
    <w:rsid w:val="00077D9D"/>
    <w:rsid w:val="000B5C1F"/>
    <w:rsid w:val="000B6AE0"/>
    <w:rsid w:val="000C0160"/>
    <w:rsid w:val="000E11F1"/>
    <w:rsid w:val="0011539D"/>
    <w:rsid w:val="00134EA2"/>
    <w:rsid w:val="00140400"/>
    <w:rsid w:val="00141A2A"/>
    <w:rsid w:val="00145AA8"/>
    <w:rsid w:val="001665A8"/>
    <w:rsid w:val="001739F1"/>
    <w:rsid w:val="00175044"/>
    <w:rsid w:val="001A3E7F"/>
    <w:rsid w:val="001B58DD"/>
    <w:rsid w:val="001B6C22"/>
    <w:rsid w:val="001C21AA"/>
    <w:rsid w:val="001E239C"/>
    <w:rsid w:val="002234B3"/>
    <w:rsid w:val="002236A6"/>
    <w:rsid w:val="0022696B"/>
    <w:rsid w:val="002446CA"/>
    <w:rsid w:val="0025177E"/>
    <w:rsid w:val="00261322"/>
    <w:rsid w:val="0026639E"/>
    <w:rsid w:val="00273399"/>
    <w:rsid w:val="00284CC9"/>
    <w:rsid w:val="002C1F89"/>
    <w:rsid w:val="002C434C"/>
    <w:rsid w:val="002E46B4"/>
    <w:rsid w:val="002E4E76"/>
    <w:rsid w:val="002E5AC1"/>
    <w:rsid w:val="002F1EC7"/>
    <w:rsid w:val="00334057"/>
    <w:rsid w:val="003477A5"/>
    <w:rsid w:val="0035062C"/>
    <w:rsid w:val="00354446"/>
    <w:rsid w:val="003B0319"/>
    <w:rsid w:val="003B0CCB"/>
    <w:rsid w:val="003B5A39"/>
    <w:rsid w:val="003F0F5E"/>
    <w:rsid w:val="00401850"/>
    <w:rsid w:val="00402C0C"/>
    <w:rsid w:val="00402CF8"/>
    <w:rsid w:val="00410DE2"/>
    <w:rsid w:val="00416A38"/>
    <w:rsid w:val="00422D56"/>
    <w:rsid w:val="00464CF1"/>
    <w:rsid w:val="00464E29"/>
    <w:rsid w:val="00487511"/>
    <w:rsid w:val="004965F1"/>
    <w:rsid w:val="004E1238"/>
    <w:rsid w:val="005125B1"/>
    <w:rsid w:val="005366CF"/>
    <w:rsid w:val="005368A2"/>
    <w:rsid w:val="00582100"/>
    <w:rsid w:val="005F3DC6"/>
    <w:rsid w:val="005F5F23"/>
    <w:rsid w:val="00604975"/>
    <w:rsid w:val="006300C8"/>
    <w:rsid w:val="00630C91"/>
    <w:rsid w:val="00650D36"/>
    <w:rsid w:val="006D2C5C"/>
    <w:rsid w:val="006F272E"/>
    <w:rsid w:val="00712EE9"/>
    <w:rsid w:val="0073148A"/>
    <w:rsid w:val="0073244C"/>
    <w:rsid w:val="0073519F"/>
    <w:rsid w:val="00755FFE"/>
    <w:rsid w:val="00770BCF"/>
    <w:rsid w:val="00774B0F"/>
    <w:rsid w:val="00780345"/>
    <w:rsid w:val="007942C2"/>
    <w:rsid w:val="007B4805"/>
    <w:rsid w:val="007B4EEF"/>
    <w:rsid w:val="007D36B9"/>
    <w:rsid w:val="00807CC9"/>
    <w:rsid w:val="00817C6C"/>
    <w:rsid w:val="00835989"/>
    <w:rsid w:val="00836D13"/>
    <w:rsid w:val="00861C1C"/>
    <w:rsid w:val="0089200A"/>
    <w:rsid w:val="00892042"/>
    <w:rsid w:val="008A0BFD"/>
    <w:rsid w:val="008A4591"/>
    <w:rsid w:val="008B116A"/>
    <w:rsid w:val="008C53DC"/>
    <w:rsid w:val="008C6B9D"/>
    <w:rsid w:val="008D28AE"/>
    <w:rsid w:val="009026A1"/>
    <w:rsid w:val="00906C39"/>
    <w:rsid w:val="0091410B"/>
    <w:rsid w:val="00922FF2"/>
    <w:rsid w:val="009272B3"/>
    <w:rsid w:val="00956603"/>
    <w:rsid w:val="0098566D"/>
    <w:rsid w:val="009F794E"/>
    <w:rsid w:val="00A27E6D"/>
    <w:rsid w:val="00A37751"/>
    <w:rsid w:val="00A47D19"/>
    <w:rsid w:val="00A5638D"/>
    <w:rsid w:val="00A65FF2"/>
    <w:rsid w:val="00A72E7D"/>
    <w:rsid w:val="00A86316"/>
    <w:rsid w:val="00A90C8A"/>
    <w:rsid w:val="00A91904"/>
    <w:rsid w:val="00A958C3"/>
    <w:rsid w:val="00AA26B8"/>
    <w:rsid w:val="00AB458F"/>
    <w:rsid w:val="00AC4D63"/>
    <w:rsid w:val="00AF2636"/>
    <w:rsid w:val="00B13B85"/>
    <w:rsid w:val="00B13C5D"/>
    <w:rsid w:val="00B20011"/>
    <w:rsid w:val="00B273A1"/>
    <w:rsid w:val="00B33073"/>
    <w:rsid w:val="00B4006D"/>
    <w:rsid w:val="00B42613"/>
    <w:rsid w:val="00B4623F"/>
    <w:rsid w:val="00B55051"/>
    <w:rsid w:val="00B61A21"/>
    <w:rsid w:val="00B64224"/>
    <w:rsid w:val="00B74615"/>
    <w:rsid w:val="00B83DAF"/>
    <w:rsid w:val="00BA1ACF"/>
    <w:rsid w:val="00BA5993"/>
    <w:rsid w:val="00BA6916"/>
    <w:rsid w:val="00BC3B9A"/>
    <w:rsid w:val="00BE7190"/>
    <w:rsid w:val="00BF515E"/>
    <w:rsid w:val="00C0393E"/>
    <w:rsid w:val="00C0411F"/>
    <w:rsid w:val="00C2504F"/>
    <w:rsid w:val="00C363FC"/>
    <w:rsid w:val="00C52D95"/>
    <w:rsid w:val="00C9392E"/>
    <w:rsid w:val="00CD20E2"/>
    <w:rsid w:val="00CE1D21"/>
    <w:rsid w:val="00CF27C1"/>
    <w:rsid w:val="00CF35C5"/>
    <w:rsid w:val="00CF69D5"/>
    <w:rsid w:val="00D012AB"/>
    <w:rsid w:val="00D020DB"/>
    <w:rsid w:val="00D10D32"/>
    <w:rsid w:val="00D11B5D"/>
    <w:rsid w:val="00D1527D"/>
    <w:rsid w:val="00D170A1"/>
    <w:rsid w:val="00D47748"/>
    <w:rsid w:val="00D67D0F"/>
    <w:rsid w:val="00D85092"/>
    <w:rsid w:val="00D87E07"/>
    <w:rsid w:val="00DA0984"/>
    <w:rsid w:val="00DE4F6C"/>
    <w:rsid w:val="00DF7A7D"/>
    <w:rsid w:val="00E00BD1"/>
    <w:rsid w:val="00E3529C"/>
    <w:rsid w:val="00E37AF6"/>
    <w:rsid w:val="00E62D9A"/>
    <w:rsid w:val="00E71FEF"/>
    <w:rsid w:val="00EB0075"/>
    <w:rsid w:val="00EC0250"/>
    <w:rsid w:val="00EE405E"/>
    <w:rsid w:val="00EF4CBF"/>
    <w:rsid w:val="00F13E13"/>
    <w:rsid w:val="00F25F49"/>
    <w:rsid w:val="00F30EB5"/>
    <w:rsid w:val="00F37606"/>
    <w:rsid w:val="00F5569C"/>
    <w:rsid w:val="00F72349"/>
    <w:rsid w:val="00F754E8"/>
    <w:rsid w:val="00F83581"/>
    <w:rsid w:val="00FB2305"/>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Colorful List - Accent 11,HEADING 1,Body of text+1,Body of text+2,Body of text+3,List Paragraph11,Medium Grid 1 - Accent 21,List Paragraph Char Char,List Paragraph2,Body of text Char1,sub de titre 4,ANNEX"/>
    <w:basedOn w:val="Normal"/>
    <w:link w:val="ListParagraphChar"/>
    <w:uiPriority w:val="99"/>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Colorful List - Accent 11 Char,HEADING 1 Char,Body of text+1 Char,Body of text+2 Char,Body of text+3 Char,List Paragraph11 Char,Medium Grid 1 - Accent 21 Char,List Paragraph Char Char Char"/>
    <w:basedOn w:val="DefaultParagraphFont"/>
    <w:link w:val="ListParagraph"/>
    <w:uiPriority w:val="99"/>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70BC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ICVETHeading1">
    <w:name w:val="ICVET_Heading1"/>
    <w:basedOn w:val="Normal"/>
    <w:link w:val="ICVETHeading1Char"/>
    <w:rsid w:val="00B83DAF"/>
    <w:pPr>
      <w:widowControl/>
      <w:numPr>
        <w:numId w:val="23"/>
      </w:numPr>
      <w:tabs>
        <w:tab w:val="clear" w:pos="360"/>
        <w:tab w:val="left" w:pos="284"/>
      </w:tabs>
      <w:spacing w:before="240" w:after="120"/>
      <w:ind w:left="284" w:hanging="284"/>
    </w:pPr>
    <w:rPr>
      <w:rFonts w:eastAsia="Times New Roman"/>
      <w:b/>
      <w:color w:val="000000"/>
      <w:kern w:val="0"/>
      <w:lang w:eastAsia="en-US"/>
    </w:rPr>
  </w:style>
  <w:style w:type="character" w:customStyle="1" w:styleId="ICVETHeading1Char">
    <w:name w:val="ICVET_Heading1 Char"/>
    <w:link w:val="ICVETHeading1"/>
    <w:locked/>
    <w:rsid w:val="00B83DAF"/>
    <w:rPr>
      <w:rFonts w:ascii="Times New Roman" w:eastAsia="Times New Roman" w:hAnsi="Times New Roman" w:cs="Times New Roman"/>
      <w:b/>
      <w:color w:val="000000"/>
      <w:sz w:val="20"/>
      <w:szCs w:val="20"/>
      <w:lang w:val="en-US"/>
    </w:rPr>
  </w:style>
  <w:style w:type="paragraph" w:customStyle="1" w:styleId="ICVETHeading2">
    <w:name w:val="ICVET_Heading2"/>
    <w:basedOn w:val="Normal"/>
    <w:link w:val="ICVETHeading2Char"/>
    <w:rsid w:val="00B83DAF"/>
    <w:pPr>
      <w:widowControl/>
      <w:numPr>
        <w:ilvl w:val="1"/>
        <w:numId w:val="23"/>
      </w:numPr>
      <w:tabs>
        <w:tab w:val="clear" w:pos="720"/>
        <w:tab w:val="num" w:pos="426"/>
      </w:tabs>
      <w:spacing w:before="120" w:after="120"/>
      <w:ind w:left="425" w:hanging="425"/>
    </w:pPr>
    <w:rPr>
      <w:rFonts w:eastAsia="Times New Roman"/>
      <w:b/>
      <w:color w:val="000000"/>
      <w:kern w:val="0"/>
      <w:lang w:eastAsia="en-US"/>
    </w:rPr>
  </w:style>
  <w:style w:type="paragraph" w:customStyle="1" w:styleId="ICVETHeading3">
    <w:name w:val="ICVET_Heading3"/>
    <w:basedOn w:val="Normal"/>
    <w:rsid w:val="00B83DAF"/>
    <w:pPr>
      <w:widowControl/>
      <w:numPr>
        <w:ilvl w:val="2"/>
        <w:numId w:val="23"/>
      </w:numPr>
      <w:tabs>
        <w:tab w:val="num" w:pos="567"/>
      </w:tabs>
      <w:spacing w:before="120" w:after="120"/>
      <w:ind w:left="567" w:hanging="567"/>
    </w:pPr>
    <w:rPr>
      <w:rFonts w:eastAsia="Times New Roman"/>
      <w:b/>
      <w:color w:val="000000"/>
      <w:kern w:val="0"/>
      <w:lang w:eastAsia="en-US"/>
    </w:rPr>
  </w:style>
  <w:style w:type="character" w:customStyle="1" w:styleId="ICVETHeading2Char">
    <w:name w:val="ICVET_Heading2 Char"/>
    <w:link w:val="ICVETHeading2"/>
    <w:locked/>
    <w:rsid w:val="00B83DAF"/>
    <w:rPr>
      <w:rFonts w:ascii="Times New Roman" w:eastAsia="Times New Roman" w:hAnsi="Times New Roman" w:cs="Times New Roman"/>
      <w:b/>
      <w:color w:val="00000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Colorful List - Accent 11,HEADING 1,Body of text+1,Body of text+2,Body of text+3,List Paragraph11,Medium Grid 1 - Accent 21,List Paragraph Char Char,List Paragraph2,Body of text Char1,sub de titre 4,ANNEX"/>
    <w:basedOn w:val="Normal"/>
    <w:link w:val="ListParagraphChar"/>
    <w:uiPriority w:val="99"/>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Colorful List - Accent 11 Char,HEADING 1 Char,Body of text+1 Char,Body of text+2 Char,Body of text+3 Char,List Paragraph11 Char,Medium Grid 1 - Accent 21 Char,List Paragraph Char Char Char"/>
    <w:basedOn w:val="DefaultParagraphFont"/>
    <w:link w:val="ListParagraph"/>
    <w:uiPriority w:val="99"/>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70BC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ICVETHeading1">
    <w:name w:val="ICVET_Heading1"/>
    <w:basedOn w:val="Normal"/>
    <w:link w:val="ICVETHeading1Char"/>
    <w:rsid w:val="00B83DAF"/>
    <w:pPr>
      <w:widowControl/>
      <w:numPr>
        <w:numId w:val="23"/>
      </w:numPr>
      <w:tabs>
        <w:tab w:val="clear" w:pos="360"/>
        <w:tab w:val="left" w:pos="284"/>
      </w:tabs>
      <w:spacing w:before="240" w:after="120"/>
      <w:ind w:left="284" w:hanging="284"/>
    </w:pPr>
    <w:rPr>
      <w:rFonts w:eastAsia="Times New Roman"/>
      <w:b/>
      <w:color w:val="000000"/>
      <w:kern w:val="0"/>
      <w:lang w:eastAsia="en-US"/>
    </w:rPr>
  </w:style>
  <w:style w:type="character" w:customStyle="1" w:styleId="ICVETHeading1Char">
    <w:name w:val="ICVET_Heading1 Char"/>
    <w:link w:val="ICVETHeading1"/>
    <w:locked/>
    <w:rsid w:val="00B83DAF"/>
    <w:rPr>
      <w:rFonts w:ascii="Times New Roman" w:eastAsia="Times New Roman" w:hAnsi="Times New Roman" w:cs="Times New Roman"/>
      <w:b/>
      <w:color w:val="000000"/>
      <w:sz w:val="20"/>
      <w:szCs w:val="20"/>
      <w:lang w:val="en-US"/>
    </w:rPr>
  </w:style>
  <w:style w:type="paragraph" w:customStyle="1" w:styleId="ICVETHeading2">
    <w:name w:val="ICVET_Heading2"/>
    <w:basedOn w:val="Normal"/>
    <w:link w:val="ICVETHeading2Char"/>
    <w:rsid w:val="00B83DAF"/>
    <w:pPr>
      <w:widowControl/>
      <w:numPr>
        <w:ilvl w:val="1"/>
        <w:numId w:val="23"/>
      </w:numPr>
      <w:tabs>
        <w:tab w:val="clear" w:pos="720"/>
        <w:tab w:val="num" w:pos="426"/>
      </w:tabs>
      <w:spacing w:before="120" w:after="120"/>
      <w:ind w:left="425" w:hanging="425"/>
    </w:pPr>
    <w:rPr>
      <w:rFonts w:eastAsia="Times New Roman"/>
      <w:b/>
      <w:color w:val="000000"/>
      <w:kern w:val="0"/>
      <w:lang w:eastAsia="en-US"/>
    </w:rPr>
  </w:style>
  <w:style w:type="paragraph" w:customStyle="1" w:styleId="ICVETHeading3">
    <w:name w:val="ICVET_Heading3"/>
    <w:basedOn w:val="Normal"/>
    <w:rsid w:val="00B83DAF"/>
    <w:pPr>
      <w:widowControl/>
      <w:numPr>
        <w:ilvl w:val="2"/>
        <w:numId w:val="23"/>
      </w:numPr>
      <w:tabs>
        <w:tab w:val="num" w:pos="567"/>
      </w:tabs>
      <w:spacing w:before="120" w:after="120"/>
      <w:ind w:left="567" w:hanging="567"/>
    </w:pPr>
    <w:rPr>
      <w:rFonts w:eastAsia="Times New Roman"/>
      <w:b/>
      <w:color w:val="000000"/>
      <w:kern w:val="0"/>
      <w:lang w:eastAsia="en-US"/>
    </w:rPr>
  </w:style>
  <w:style w:type="character" w:customStyle="1" w:styleId="ICVETHeading2Char">
    <w:name w:val="ICVET_Heading2 Char"/>
    <w:link w:val="ICVETHeading2"/>
    <w:locked/>
    <w:rsid w:val="00B83DAF"/>
    <w:rPr>
      <w:rFonts w:ascii="Times New Roman" w:eastAsia="Times New Roman" w:hAnsi="Times New Roman" w:cs="Times New Roman"/>
      <w:b/>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owerofdiscovery.Org/Science-Technology-Engineering-And-Mathematic-Stem-Education-What-Form-What-Func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jurnal.abulyatama.ac.id/dedikasi" TargetMode="External"/><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F9CC5-9E5D-45B0-B377-35A0E3439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Pages>
  <Words>2783</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15</cp:revision>
  <cp:lastPrinted>2019-02-08T09:02:00Z</cp:lastPrinted>
  <dcterms:created xsi:type="dcterms:W3CDTF">2022-12-10T07:21:00Z</dcterms:created>
  <dcterms:modified xsi:type="dcterms:W3CDTF">2023-05-13T12:19:00Z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