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F1910" w14:textId="77777777" w:rsidR="006F3D4E" w:rsidRDefault="006F3D4E" w:rsidP="006F3D4E">
      <w:pPr>
        <w:pBdr>
          <w:top w:val="nil"/>
          <w:left w:val="nil"/>
          <w:bottom w:val="nil"/>
          <w:right w:val="nil"/>
          <w:between w:val="nil"/>
        </w:pBdr>
        <w:spacing w:line="276" w:lineRule="auto"/>
        <w:ind w:firstLine="0"/>
        <w:jc w:val="left"/>
      </w:pPr>
    </w:p>
    <w:p w14:paraId="19615015" w14:textId="77777777" w:rsidR="006F3D4E" w:rsidRDefault="006F3D4E" w:rsidP="006F3D4E">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s">
            <w:drawing>
              <wp:anchor distT="0" distB="0" distL="114300" distR="114300" simplePos="0" relativeHeight="251659264" behindDoc="0" locked="0" layoutInCell="1" hidden="0" allowOverlap="1" wp14:anchorId="7F8755D3" wp14:editId="05F46DCD">
                <wp:simplePos x="0" y="0"/>
                <wp:positionH relativeFrom="column">
                  <wp:posOffset>76201</wp:posOffset>
                </wp:positionH>
                <wp:positionV relativeFrom="paragraph">
                  <wp:posOffset>-12699</wp:posOffset>
                </wp:positionV>
                <wp:extent cx="4839970" cy="907415"/>
                <wp:effectExtent l="0" t="0" r="0" b="0"/>
                <wp:wrapNone/>
                <wp:docPr id="311" name="Persegi Panjang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14:paraId="334EF830" w14:textId="77777777" w:rsidR="006F3D4E" w:rsidRDefault="006F3D4E" w:rsidP="006F3D4E">
                            <w:pPr>
                              <w:jc w:val="center"/>
                              <w:textDirection w:val="btLr"/>
                            </w:pPr>
                            <w:r>
                              <w:rPr>
                                <w:rFonts w:eastAsia="Times New Roman"/>
                                <w:i/>
                                <w:color w:val="000000"/>
                              </w:rPr>
                              <w:t>Available online at http://jurnal.abulyatama.ac.id/dedikasi</w:t>
                            </w:r>
                          </w:p>
                          <w:p w14:paraId="77940587" w14:textId="77777777" w:rsidR="006F3D4E" w:rsidRDefault="006F3D4E" w:rsidP="006F3D4E">
                            <w:pPr>
                              <w:jc w:val="center"/>
                              <w:textDirection w:val="btLr"/>
                            </w:pPr>
                            <w:r>
                              <w:rPr>
                                <w:rFonts w:eastAsia="Times New Roman"/>
                                <w:color w:val="000000"/>
                              </w:rPr>
                              <w:t xml:space="preserve">ISSN 2548-8848 (Online) </w:t>
                            </w:r>
                          </w:p>
                          <w:p w14:paraId="04A4FFD0" w14:textId="77777777" w:rsidR="006F3D4E" w:rsidRDefault="006F3D4E" w:rsidP="006F3D4E">
                            <w:pPr>
                              <w:jc w:val="center"/>
                              <w:textDirection w:val="btLr"/>
                            </w:pPr>
                            <w:r>
                              <w:rPr>
                                <w:rFonts w:eastAsia="Times New Roman"/>
                                <w:b/>
                                <w:color w:val="000000"/>
                                <w:sz w:val="28"/>
                              </w:rPr>
                              <w:t>Universitas Abulyatama</w:t>
                            </w:r>
                          </w:p>
                          <w:p w14:paraId="48F6741A" w14:textId="77777777" w:rsidR="006F3D4E" w:rsidRDefault="006F3D4E" w:rsidP="006F3D4E">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w14:anchorId="7F8755D3" id="Persegi Panjang 311" o:spid="_x0000_s1026" style="position:absolute;left:0;text-align:left;margin-left:6pt;margin-top:-1pt;width:381.1pt;height:71.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" fillcolor="#93b3d7" stroked="f">
                <v:textbox inset="2.53958mm,1.2694mm,2.53958mm,1.2694mm">
                  <w:txbxContent>
                    <w:p w14:paraId="334EF830" w14:textId="77777777" w:rsidR="006F3D4E" w:rsidRDefault="006F3D4E" w:rsidP="006F3D4E">
                      <w:pPr>
                        <w:jc w:val="center"/>
                        <w:textDirection w:val="btLr"/>
                      </w:pPr>
                      <w:r>
                        <w:rPr>
                          <w:rFonts w:eastAsia="Times New Roman"/>
                          <w:i/>
                          <w:color w:val="000000"/>
                        </w:rPr>
                        <w:t>Available online at http://jurnal.abulyatama.ac.id/dedikasi</w:t>
                      </w:r>
                    </w:p>
                    <w:p w14:paraId="77940587" w14:textId="77777777" w:rsidR="006F3D4E" w:rsidRDefault="006F3D4E" w:rsidP="006F3D4E">
                      <w:pPr>
                        <w:jc w:val="center"/>
                        <w:textDirection w:val="btLr"/>
                      </w:pPr>
                      <w:r>
                        <w:rPr>
                          <w:rFonts w:eastAsia="Times New Roman"/>
                          <w:color w:val="000000"/>
                        </w:rPr>
                        <w:t xml:space="preserve">ISSN 2548-8848 (Online) </w:t>
                      </w:r>
                    </w:p>
                    <w:p w14:paraId="04A4FFD0" w14:textId="77777777" w:rsidR="006F3D4E" w:rsidRDefault="006F3D4E" w:rsidP="006F3D4E">
                      <w:pPr>
                        <w:jc w:val="center"/>
                        <w:textDirection w:val="btLr"/>
                      </w:pPr>
                      <w:r>
                        <w:rPr>
                          <w:rFonts w:eastAsia="Times New Roman"/>
                          <w:b/>
                          <w:color w:val="000000"/>
                          <w:sz w:val="28"/>
                        </w:rPr>
                        <w:t>Universitas Abulyatama</w:t>
                      </w:r>
                    </w:p>
                    <w:p w14:paraId="48F6741A" w14:textId="77777777" w:rsidR="006F3D4E" w:rsidRDefault="006F3D4E" w:rsidP="006F3D4E">
                      <w:pPr>
                        <w:jc w:val="center"/>
                        <w:textDirection w:val="btLr"/>
                      </w:pPr>
                      <w:r>
                        <w:rPr>
                          <w:rFonts w:eastAsia="Times New Roman"/>
                          <w:b/>
                          <w:color w:val="000000"/>
                          <w:sz w:val="32"/>
                        </w:rPr>
                        <w:t xml:space="preserve">Jurnal Dedikasi Pendidikan </w:t>
                      </w:r>
                    </w:p>
                  </w:txbxContent>
                </v:textbox>
              </v:rect>
            </w:pict>
          </mc:Fallback>
        </mc:AlternateContent>
      </w:r>
      <w:r>
        <w:rPr>
          <w:noProof/>
        </w:rPr>
        <w:drawing>
          <wp:anchor distT="0" distB="0" distL="114300" distR="114300" simplePos="0" relativeHeight="251660288" behindDoc="0" locked="0" layoutInCell="1" hidden="0" allowOverlap="1" wp14:anchorId="0D25058D" wp14:editId="6052AEEA">
            <wp:simplePos x="0" y="0"/>
            <wp:positionH relativeFrom="column">
              <wp:posOffset>4968359</wp:posOffset>
            </wp:positionH>
            <wp:positionV relativeFrom="paragraph">
              <wp:posOffset>-70484</wp:posOffset>
            </wp:positionV>
            <wp:extent cx="684217" cy="955040"/>
            <wp:effectExtent l="0" t="0" r="0" b="0"/>
            <wp:wrapNone/>
            <wp:docPr id="316" name="image10.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0.jpg" descr="E:\DATA LAPTOP HP\ABULYATAMA\FILE LPPM\JURNAL UNIVERSITAS\e jurnal dedikasi\vol 2 no 1 januari 2018\cover dedikasi januari 2017 (2 X).jpg"/>
                    <pic:cNvPicPr preferRelativeResize="0"/>
                  </pic:nvPicPr>
                  <pic:blipFill>
                    <a:blip r:embed="rId7"/>
                    <a:srcRect r="3792" b="3590"/>
                    <a:stretch>
                      <a:fillRect/>
                    </a:stretch>
                  </pic:blipFill>
                  <pic:spPr>
                    <a:xfrm>
                      <a:off x="0" y="0"/>
                      <a:ext cx="684217" cy="955040"/>
                    </a:xfrm>
                    <a:prstGeom prst="rect">
                      <a:avLst/>
                    </a:prstGeom>
                    <a:ln/>
                  </pic:spPr>
                </pic:pic>
              </a:graphicData>
            </a:graphic>
          </wp:anchor>
        </w:drawing>
      </w:r>
    </w:p>
    <w:p w14:paraId="454A043B" w14:textId="77777777" w:rsidR="006F3D4E" w:rsidRDefault="006F3D4E" w:rsidP="006F3D4E">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14:paraId="439113AA" w14:textId="77777777" w:rsidR="006F3D4E" w:rsidRDefault="006F3D4E" w:rsidP="006F3D4E">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s">
            <w:drawing>
              <wp:anchor distT="0" distB="0" distL="114300" distR="114300" simplePos="0" relativeHeight="251661312" behindDoc="0" locked="0" layoutInCell="1" hidden="0" allowOverlap="1" wp14:anchorId="5F0D25CA" wp14:editId="166FADF9">
                <wp:simplePos x="0" y="0"/>
                <wp:positionH relativeFrom="column">
                  <wp:posOffset>88901</wp:posOffset>
                </wp:positionH>
                <wp:positionV relativeFrom="paragraph">
                  <wp:posOffset>292100</wp:posOffset>
                </wp:positionV>
                <wp:extent cx="5716534" cy="12700"/>
                <wp:effectExtent l="0" t="0" r="0" b="0"/>
                <wp:wrapNone/>
                <wp:docPr id="314" name="Konektor Panah Lurus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011E6971" id="_x0000_t32" coordsize="21600,21600" o:spt="32" o:oned="t" path="m,l21600,21600e" filled="f">
                <v:path arrowok="t" fillok="f" o:connecttype="none"/>
                <o:lock v:ext="edit" shapetype="t"/>
              </v:shapetype>
              <v:shape id="Konektor Panah Lurus 314" o:spid="_x0000_s1026" type="#_x0000_t32" style="position:absolute;margin-left:7pt;margin-top:23pt;width:450.1pt;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" strokecolor="black [3200]">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62336" behindDoc="0" locked="0" layoutInCell="1" hidden="0" allowOverlap="1" wp14:anchorId="5571D909" wp14:editId="0BA01539">
                <wp:simplePos x="0" y="0"/>
                <wp:positionH relativeFrom="column">
                  <wp:posOffset>88901</wp:posOffset>
                </wp:positionH>
                <wp:positionV relativeFrom="paragraph">
                  <wp:posOffset>330200</wp:posOffset>
                </wp:positionV>
                <wp:extent cx="5716270" cy="19050"/>
                <wp:effectExtent l="0" t="0" r="0" b="0"/>
                <wp:wrapNone/>
                <wp:docPr id="309" name="Konektor Panah Lurus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 w14:anchorId="04705EF1" id="Konektor Panah Lurus 309" o:spid="_x0000_s1026" type="#_x0000_t32" style="position:absolute;margin-left:7pt;margin-top:26pt;width:450.1pt;height:1.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" strokecolor="black [3200]" strokeweight="1.5pt">
                <v:stroke startarrowwidth="narrow" startarrowlength="short" endarrowwidth="narrow" endarrowlength="short"/>
              </v:shape>
            </w:pict>
          </mc:Fallback>
        </mc:AlternateContent>
      </w:r>
    </w:p>
    <w:p w14:paraId="2FAC3E7F" w14:textId="123A9F24" w:rsidR="006F3D4E" w:rsidRDefault="00FA7E58" w:rsidP="00FA7E58">
      <w:pPr>
        <w:widowControl/>
        <w:pBdr>
          <w:top w:val="nil"/>
          <w:left w:val="nil"/>
          <w:bottom w:val="none" w:sz="0" w:space="0" w:color="000000"/>
          <w:right w:val="nil"/>
          <w:between w:val="nil"/>
        </w:pBdr>
        <w:tabs>
          <w:tab w:val="center" w:pos="4535"/>
          <w:tab w:val="left" w:pos="7351"/>
        </w:tabs>
        <w:spacing w:before="240"/>
        <w:ind w:firstLine="0"/>
        <w:jc w:val="center"/>
        <w:rPr>
          <w:rFonts w:eastAsia="Times New Roman"/>
          <w:b/>
          <w:smallCaps/>
          <w:color w:val="000000"/>
          <w:sz w:val="32"/>
          <w:szCs w:val="32"/>
        </w:rPr>
      </w:pPr>
      <w:bookmarkStart w:id="0" w:name="_heading=h.gjdgxs" w:colFirst="0" w:colLast="0"/>
      <w:bookmarkEnd w:id="0"/>
      <w:r>
        <w:rPr>
          <w:rFonts w:eastAsia="Times New Roman"/>
          <w:b/>
          <w:color w:val="000000"/>
          <w:sz w:val="32"/>
          <w:szCs w:val="32"/>
        </w:rPr>
        <w:t>ANALISIS</w:t>
      </w:r>
      <w:r w:rsidRPr="006C16CD">
        <w:rPr>
          <w:rFonts w:eastAsia="Times New Roman"/>
          <w:b/>
          <w:color w:val="000000"/>
          <w:sz w:val="32"/>
          <w:szCs w:val="32"/>
        </w:rPr>
        <w:t xml:space="preserve"> STUDI KUALITATIF </w:t>
      </w:r>
      <w:r w:rsidR="006C16CD" w:rsidRPr="006C16CD">
        <w:rPr>
          <w:rFonts w:eastAsia="Times New Roman"/>
          <w:b/>
          <w:color w:val="000000"/>
          <w:sz w:val="32"/>
          <w:szCs w:val="32"/>
        </w:rPr>
        <w:t>PEMBELAJARAN KOLABORATIF DRAMA TARI LINTAS MATA PELAJARAN BERBASIS PROYEK DI SMK</w:t>
      </w:r>
      <w:r>
        <w:rPr>
          <w:rFonts w:eastAsia="Times New Roman"/>
          <w:b/>
          <w:color w:val="000000"/>
          <w:sz w:val="32"/>
          <w:szCs w:val="32"/>
        </w:rPr>
        <w:t xml:space="preserve"> </w:t>
      </w:r>
    </w:p>
    <w:p w14:paraId="7DE64A87" w14:textId="0D29F8EB" w:rsidR="006F3D4E" w:rsidRDefault="00FA788B" w:rsidP="006F3D4E">
      <w:pPr>
        <w:pBdr>
          <w:top w:val="nil"/>
          <w:left w:val="nil"/>
          <w:bottom w:val="nil"/>
          <w:right w:val="nil"/>
          <w:between w:val="nil"/>
        </w:pBdr>
        <w:spacing w:before="480" w:after="60"/>
        <w:ind w:firstLine="28"/>
        <w:jc w:val="center"/>
        <w:rPr>
          <w:rFonts w:eastAsia="Times New Roman"/>
          <w:b/>
          <w:color w:val="000000"/>
          <w:sz w:val="22"/>
          <w:szCs w:val="22"/>
        </w:rPr>
      </w:pPr>
      <w:r w:rsidRPr="00FA788B">
        <w:rPr>
          <w:rFonts w:eastAsia="Times New Roman"/>
          <w:b/>
          <w:color w:val="000000"/>
          <w:sz w:val="22"/>
          <w:szCs w:val="22"/>
        </w:rPr>
        <w:t>Apriliani Iswati</w:t>
      </w:r>
      <w:r w:rsidR="006F3D4E">
        <w:rPr>
          <w:rFonts w:eastAsia="Times New Roman"/>
          <w:b/>
          <w:color w:val="000000"/>
          <w:sz w:val="22"/>
          <w:szCs w:val="22"/>
          <w:vertAlign w:val="superscript"/>
        </w:rPr>
        <w:t>1*</w:t>
      </w:r>
      <w:r w:rsidR="006F3D4E">
        <w:rPr>
          <w:rFonts w:eastAsia="Times New Roman"/>
          <w:b/>
          <w:color w:val="000000"/>
          <w:sz w:val="22"/>
          <w:szCs w:val="22"/>
        </w:rPr>
        <w:t xml:space="preserve">, </w:t>
      </w:r>
      <w:r w:rsidR="003C75F6" w:rsidRPr="003C75F6">
        <w:rPr>
          <w:rFonts w:eastAsia="Times New Roman"/>
          <w:b/>
          <w:color w:val="000000"/>
          <w:sz w:val="22"/>
          <w:szCs w:val="22"/>
        </w:rPr>
        <w:t>Warih Handayaningrum</w:t>
      </w:r>
      <w:r w:rsidR="006F3D4E">
        <w:rPr>
          <w:rFonts w:eastAsia="Times New Roman"/>
          <w:b/>
          <w:color w:val="000000"/>
          <w:sz w:val="22"/>
          <w:szCs w:val="22"/>
          <w:vertAlign w:val="superscript"/>
        </w:rPr>
        <w:t>2</w:t>
      </w:r>
      <w:r w:rsidR="003C75F6">
        <w:rPr>
          <w:rFonts w:eastAsia="Times New Roman"/>
          <w:b/>
          <w:color w:val="000000"/>
          <w:sz w:val="22"/>
          <w:szCs w:val="22"/>
        </w:rPr>
        <w:t xml:space="preserve">, </w:t>
      </w:r>
      <w:r w:rsidR="003C75F6" w:rsidRPr="003C75F6">
        <w:rPr>
          <w:rFonts w:eastAsia="Times New Roman"/>
          <w:b/>
          <w:color w:val="000000"/>
          <w:sz w:val="22"/>
          <w:szCs w:val="22"/>
        </w:rPr>
        <w:t>Trisakti</w:t>
      </w:r>
      <w:r w:rsidR="003C75F6">
        <w:rPr>
          <w:rFonts w:eastAsia="Times New Roman"/>
          <w:b/>
          <w:color w:val="000000"/>
          <w:sz w:val="22"/>
          <w:szCs w:val="22"/>
          <w:vertAlign w:val="superscript"/>
        </w:rPr>
        <w:t>3</w:t>
      </w:r>
      <w:r w:rsidR="003C75F6">
        <w:rPr>
          <w:rFonts w:eastAsia="Times New Roman"/>
          <w:b/>
          <w:color w:val="000000"/>
          <w:sz w:val="22"/>
          <w:szCs w:val="22"/>
        </w:rPr>
        <w:t>,</w:t>
      </w:r>
      <w:r w:rsidR="003C75F6" w:rsidRPr="003C75F6">
        <w:rPr>
          <w:rFonts w:eastAsia="Times New Roman"/>
          <w:b/>
          <w:color w:val="000000"/>
          <w:sz w:val="22"/>
          <w:szCs w:val="22"/>
        </w:rPr>
        <w:t xml:space="preserve"> Anik Juwariyah</w:t>
      </w:r>
      <w:r w:rsidR="003C75F6">
        <w:rPr>
          <w:rFonts w:eastAsia="Times New Roman"/>
          <w:b/>
          <w:color w:val="000000"/>
          <w:sz w:val="22"/>
          <w:szCs w:val="22"/>
          <w:vertAlign w:val="superscript"/>
        </w:rPr>
        <w:t>4</w:t>
      </w:r>
    </w:p>
    <w:p w14:paraId="06C60652" w14:textId="6748C511" w:rsidR="006F3D4E" w:rsidRPr="003C75F6" w:rsidRDefault="006F3D4E" w:rsidP="003C75F6">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lang w:val="id-ID"/>
        </w:rPr>
      </w:pPr>
      <w:r>
        <w:rPr>
          <w:rFonts w:eastAsia="Times New Roman"/>
          <w:color w:val="000000"/>
          <w:sz w:val="22"/>
          <w:szCs w:val="22"/>
          <w:vertAlign w:val="superscript"/>
        </w:rPr>
        <w:t>1</w:t>
      </w:r>
      <w:r w:rsidR="003C75F6">
        <w:rPr>
          <w:rFonts w:eastAsia="Times New Roman"/>
          <w:color w:val="000000"/>
          <w:sz w:val="22"/>
          <w:szCs w:val="22"/>
          <w:vertAlign w:val="superscript"/>
        </w:rPr>
        <w:t xml:space="preserve">,2,3,4 </w:t>
      </w:r>
      <w:r w:rsidR="003C75F6" w:rsidRPr="003C75F6">
        <w:rPr>
          <w:rFonts w:eastAsia="Times New Roman"/>
          <w:color w:val="000000"/>
          <w:sz w:val="22"/>
          <w:szCs w:val="22"/>
          <w:lang w:val="id-ID"/>
        </w:rPr>
        <w:t>Program Studi Pendidikan Seni Budayan Universitas Negeri Surabaya, Indonesia</w:t>
      </w:r>
    </w:p>
    <w:p w14:paraId="27D253AB" w14:textId="0E4D6ECF" w:rsidR="006F3D4E" w:rsidRDefault="006F3D4E" w:rsidP="003C75F6">
      <w:pPr>
        <w:pBdr>
          <w:top w:val="nil"/>
          <w:left w:val="nil"/>
          <w:bottom w:val="nil"/>
          <w:right w:val="nil"/>
          <w:between w:val="nil"/>
        </w:pBdr>
        <w:tabs>
          <w:tab w:val="center" w:pos="4320"/>
          <w:tab w:val="right" w:pos="8640"/>
        </w:tabs>
        <w:ind w:left="284" w:right="360" w:firstLine="0"/>
        <w:jc w:val="left"/>
        <w:rPr>
          <w:rFonts w:eastAsia="Times New Roman"/>
          <w:color w:val="000000"/>
          <w:sz w:val="22"/>
          <w:szCs w:val="22"/>
          <w:vertAlign w:val="superscript"/>
        </w:rPr>
      </w:pPr>
      <w:r>
        <w:rPr>
          <w:rFonts w:eastAsia="Times New Roman"/>
          <w:color w:val="000000"/>
          <w:sz w:val="22"/>
          <w:szCs w:val="22"/>
        </w:rPr>
        <w:t xml:space="preserve">*Email korespondensi : </w:t>
      </w:r>
      <w:hyperlink r:id="rId8" w:history="1">
        <w:r w:rsidR="003C75F6" w:rsidRPr="009940E8">
          <w:rPr>
            <w:rStyle w:val="Hyperlink"/>
            <w:rFonts w:eastAsia="Times New Roman"/>
            <w:sz w:val="22"/>
            <w:szCs w:val="22"/>
          </w:rPr>
          <w:t>aprilianiiswati@gmail.com</w:t>
        </w:r>
        <w:r w:rsidR="003C75F6" w:rsidRPr="009940E8">
          <w:rPr>
            <w:rStyle w:val="Hyperlink"/>
            <w:rFonts w:eastAsia="Times New Roman"/>
            <w:sz w:val="22"/>
            <w:szCs w:val="22"/>
            <w:vertAlign w:val="superscript"/>
          </w:rPr>
          <w:t>1</w:t>
        </w:r>
      </w:hyperlink>
      <w:r w:rsidR="003C75F6">
        <w:rPr>
          <w:rFonts w:eastAsia="Times New Roman"/>
          <w:color w:val="000000"/>
          <w:sz w:val="22"/>
          <w:szCs w:val="22"/>
        </w:rPr>
        <w:t xml:space="preserve">, </w:t>
      </w:r>
      <w:r w:rsidR="003C75F6" w:rsidRPr="003C75F6">
        <w:rPr>
          <w:rFonts w:eastAsia="Times New Roman"/>
          <w:color w:val="000000"/>
          <w:sz w:val="22"/>
          <w:szCs w:val="22"/>
        </w:rPr>
        <w:t>warihhandayaningrum@unesa.ac.id</w:t>
      </w:r>
      <w:r w:rsidR="003C75F6">
        <w:rPr>
          <w:rFonts w:eastAsia="Times New Roman"/>
          <w:color w:val="000000"/>
          <w:sz w:val="22"/>
          <w:szCs w:val="22"/>
        </w:rPr>
        <w:t xml:space="preserve">, </w:t>
      </w:r>
      <w:hyperlink r:id="rId9" w:history="1">
        <w:r w:rsidR="003C75F6" w:rsidRPr="009940E8">
          <w:rPr>
            <w:rStyle w:val="Hyperlink"/>
            <w:rFonts w:eastAsia="Times New Roman"/>
            <w:sz w:val="22"/>
            <w:szCs w:val="22"/>
          </w:rPr>
          <w:t>trisakti@unesa.ac.id</w:t>
        </w:r>
      </w:hyperlink>
      <w:r w:rsidR="003C75F6">
        <w:rPr>
          <w:rFonts w:eastAsia="Times New Roman"/>
          <w:color w:val="000000"/>
          <w:sz w:val="22"/>
          <w:szCs w:val="22"/>
          <w:vertAlign w:val="superscript"/>
        </w:rPr>
        <w:t>3</w:t>
      </w:r>
      <w:r w:rsidR="003C75F6">
        <w:rPr>
          <w:rFonts w:eastAsia="Times New Roman"/>
          <w:color w:val="000000"/>
          <w:sz w:val="22"/>
          <w:szCs w:val="22"/>
        </w:rPr>
        <w:t xml:space="preserve">, </w:t>
      </w:r>
      <w:r w:rsidR="003C75F6" w:rsidRPr="003C75F6">
        <w:rPr>
          <w:rFonts w:eastAsia="Times New Roman"/>
          <w:color w:val="000000"/>
          <w:sz w:val="22"/>
          <w:szCs w:val="22"/>
        </w:rPr>
        <w:t>anikjuwariyah@unesa.ac.id</w:t>
      </w:r>
      <w:r w:rsidR="003C75F6">
        <w:rPr>
          <w:rFonts w:eastAsia="Times New Roman"/>
          <w:color w:val="000000"/>
          <w:sz w:val="22"/>
          <w:szCs w:val="22"/>
          <w:vertAlign w:val="superscript"/>
        </w:rPr>
        <w:t>4</w:t>
      </w:r>
    </w:p>
    <w:p w14:paraId="4AE091AD" w14:textId="77777777" w:rsidR="006F3D4E" w:rsidRDefault="006F3D4E" w:rsidP="006F3D4E">
      <w:pPr>
        <w:pBdr>
          <w:top w:val="nil"/>
          <w:left w:val="nil"/>
          <w:bottom w:val="nil"/>
          <w:right w:val="nil"/>
          <w:between w:val="nil"/>
        </w:pBdr>
        <w:tabs>
          <w:tab w:val="center" w:pos="4320"/>
          <w:tab w:val="right" w:pos="8640"/>
        </w:tabs>
        <w:ind w:right="360"/>
        <w:jc w:val="left"/>
        <w:rPr>
          <w:rFonts w:eastAsia="Times New Roman"/>
          <w:color w:val="000000"/>
          <w:sz w:val="22"/>
          <w:szCs w:val="22"/>
        </w:rPr>
      </w:pPr>
    </w:p>
    <w:p w14:paraId="2441696C" w14:textId="77777777" w:rsidR="006F3D4E" w:rsidRDefault="006F3D4E" w:rsidP="006F3D4E">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rFonts w:eastAsia="Times New Roman"/>
          <w:color w:val="000000"/>
          <w:sz w:val="18"/>
          <w:szCs w:val="18"/>
        </w:rPr>
        <w:t>Diterima xxxxx 20</w:t>
      </w:r>
      <w:r>
        <w:rPr>
          <w:sz w:val="18"/>
          <w:szCs w:val="18"/>
        </w:rPr>
        <w:t>2x</w:t>
      </w:r>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r>
        <w:rPr>
          <w:noProof/>
        </w:rPr>
        <mc:AlternateContent>
          <mc:Choice Requires="wps">
            <w:drawing>
              <wp:anchor distT="0" distB="0" distL="114300" distR="114300" simplePos="0" relativeHeight="251663360" behindDoc="0" locked="0" layoutInCell="1" hidden="0" allowOverlap="1" wp14:anchorId="175AF537" wp14:editId="177DF9BA">
                <wp:simplePos x="0" y="0"/>
                <wp:positionH relativeFrom="column">
                  <wp:posOffset>88901</wp:posOffset>
                </wp:positionH>
                <wp:positionV relativeFrom="paragraph">
                  <wp:posOffset>0</wp:posOffset>
                </wp:positionV>
                <wp:extent cx="5629524" cy="12700"/>
                <wp:effectExtent l="0" t="0" r="0" b="0"/>
                <wp:wrapNone/>
                <wp:docPr id="313" name="Konektor Panah Lurus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 w14:anchorId="606B09AF" id="Konektor Panah Lurus 313" o:spid="_x0000_s1026" type="#_x0000_t32" style="position:absolute;margin-left:7pt;margin-top:0;width:443.25pt;height: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" strokecolor="black [3200]" strokeweight="1pt">
                <v:stroke startarrowwidth="narrow" startarrowlength="short" endarrowwidth="narrow" endarrowlength="short"/>
              </v:shape>
            </w:pict>
          </mc:Fallback>
        </mc:AlternateContent>
      </w:r>
    </w:p>
    <w:p w14:paraId="7C762A53" w14:textId="784E1BC5" w:rsidR="006F3D4E" w:rsidRDefault="006F3D4E" w:rsidP="00443AB3">
      <w:pPr>
        <w:widowControl/>
        <w:pBdr>
          <w:top w:val="nil"/>
          <w:left w:val="nil"/>
          <w:bottom w:val="none" w:sz="0" w:space="0" w:color="000000"/>
          <w:right w:val="nil"/>
          <w:between w:val="nil"/>
        </w:pBdr>
        <w:spacing w:before="240" w:line="228" w:lineRule="auto"/>
        <w:ind w:left="284" w:right="-30" w:firstLine="0"/>
        <w:rPr>
          <w:rFonts w:eastAsia="Times New Roman"/>
          <w:i/>
          <w:color w:val="000000"/>
        </w:rPr>
      </w:pPr>
      <w:r>
        <w:rPr>
          <w:rFonts w:eastAsia="Times New Roman"/>
          <w:b/>
          <w:i/>
          <w:color w:val="000000"/>
        </w:rPr>
        <w:t>Abstract:</w:t>
      </w:r>
      <w:r>
        <w:rPr>
          <w:rFonts w:eastAsia="Times New Roman"/>
          <w:i/>
          <w:color w:val="000000"/>
        </w:rPr>
        <w:t xml:space="preserve"> </w:t>
      </w:r>
      <w:r w:rsidR="00443AB3" w:rsidRPr="00443AB3">
        <w:rPr>
          <w:rFonts w:eastAsia="Times New Roman"/>
          <w:i/>
          <w:color w:val="000000"/>
        </w:rPr>
        <w:t>This study aims to analyze the implementation of Project Based Learning (PjBL) in interdisciplinary drama and dance learning within secondary and vocational education contexts, particularly in vocational high schools. The research employed a qualitative approach using library research and content analysis to examine several relevant national and international journal articles. The articles were analyzed to identify patterns of PjBL implementation, forms of collaborative learning, interdisciplinary integration, and its impact on students’ competencies</w:t>
      </w:r>
      <w:r w:rsidR="00443AB3">
        <w:rPr>
          <w:rFonts w:eastAsia="Times New Roman"/>
          <w:i/>
          <w:color w:val="000000"/>
        </w:rPr>
        <w:t xml:space="preserve">. </w:t>
      </w:r>
      <w:r w:rsidR="00443AB3" w:rsidRPr="00443AB3">
        <w:rPr>
          <w:rFonts w:eastAsia="Times New Roman"/>
          <w:i/>
          <w:color w:val="000000"/>
        </w:rPr>
        <w:t>The findings indicate that PjBL in drama and dance learning is generally implemented through systematic stages, including project theme determination, planning, production processes, performance or presentation, and reflection and evaluation. Collaborative learning plays a central role, characterized by role distribution, creative discussions, and interdisciplinary teamwork. Drama and dance serve as integrative learning media that connect language, arts, cultural studies, and vocational subjects. The implementation of PjBL positively influences students’ cognitive, affective, and psychomotor competencies, as well as social and professional skills such as communication, teamwork, leadership, and problem-solving. The study concludes that interdisciplinary drama and dance-based PjBL is highly relevant to 21st-century learning demands and vocational education objectives.</w:t>
      </w:r>
    </w:p>
    <w:p w14:paraId="5C42A70A" w14:textId="5ADBE2A5" w:rsidR="00FA7E58" w:rsidRPr="00491750" w:rsidRDefault="006F3D4E" w:rsidP="00FA7E58">
      <w:pPr>
        <w:widowControl/>
        <w:pBdr>
          <w:top w:val="nil"/>
          <w:left w:val="nil"/>
          <w:bottom w:val="none" w:sz="0" w:space="0" w:color="000000"/>
          <w:right w:val="nil"/>
          <w:between w:val="nil"/>
        </w:pBdr>
        <w:spacing w:before="120" w:line="228" w:lineRule="auto"/>
        <w:ind w:left="284" w:right="423" w:hanging="3"/>
        <w:rPr>
          <w:rFonts w:eastAsia="Times New Roman"/>
          <w:color w:val="000000"/>
        </w:rPr>
      </w:pPr>
      <w:r>
        <w:rPr>
          <w:rFonts w:eastAsia="Times New Roman"/>
          <w:i/>
          <w:color w:val="000000"/>
        </w:rPr>
        <w:t xml:space="preserve">Keywords </w:t>
      </w:r>
      <w:r>
        <w:rPr>
          <w:rFonts w:eastAsia="Times New Roman"/>
          <w:b/>
          <w:i/>
          <w:color w:val="000000"/>
        </w:rPr>
        <w:t xml:space="preserve">: </w:t>
      </w:r>
      <w:r w:rsidR="00443AB3" w:rsidRPr="00443AB3">
        <w:rPr>
          <w:rFonts w:eastAsia="Times New Roman"/>
          <w:b/>
          <w:i/>
          <w:color w:val="000000"/>
          <w:lang w:val="id-ID"/>
        </w:rPr>
        <w:t>Project Based Learning, collaborative learning, drama and dance</w:t>
      </w:r>
    </w:p>
    <w:p w14:paraId="040F1243" w14:textId="5ECB62F0" w:rsidR="006F3D4E" w:rsidRDefault="0060566F" w:rsidP="00491750">
      <w:pPr>
        <w:pBdr>
          <w:top w:val="nil"/>
          <w:left w:val="nil"/>
          <w:bottom w:val="nil"/>
          <w:right w:val="nil"/>
          <w:between w:val="nil"/>
        </w:pBdr>
        <w:spacing w:before="240"/>
        <w:ind w:left="284" w:right="-30" w:firstLine="0"/>
        <w:rPr>
          <w:rFonts w:eastAsia="Times New Roman"/>
          <w:color w:val="000000"/>
        </w:rPr>
      </w:pPr>
      <w:r>
        <w:rPr>
          <w:b/>
          <w:bCs/>
        </w:rPr>
        <w:t xml:space="preserve">Abstrak: </w:t>
      </w:r>
      <w:r>
        <w:t>Penelitian ini bertujuan</w:t>
      </w:r>
      <w:r>
        <w:t xml:space="preserve"> </w:t>
      </w:r>
      <w:r w:rsidR="00491750" w:rsidRPr="00491750">
        <w:rPr>
          <w:rFonts w:eastAsia="Times New Roman"/>
          <w:color w:val="000000"/>
        </w:rPr>
        <w:t>untuk menganalisis penerapan Project Based Learning (PjBL) dalam pembelajaran drama dan tari lintas mata pelajaran pada konteks pendidikan menengah dan vokasional, khususnya Sekolah Menengah Kejuruan (SMK). Penelitian menggunakan pendekatan kualitatif dengan jenis studi kepustakaan (library research) dan teknik analisis isi (content analysis) terhadap beberapa artikel jurnal ilmiah nasional dan internasional yang relevan. Artikel-artikel tersebut dianalisis untuk mengidentifikasi pola implementasi PjBL, bentuk pembelajaran kolaboratif, integrasi lintas mata pelajaran, serta dampaknya terhadap kompetensi peserta didik.</w:t>
      </w:r>
      <w:r w:rsidR="00491750">
        <w:rPr>
          <w:rFonts w:eastAsia="Times New Roman"/>
          <w:color w:val="000000"/>
        </w:rPr>
        <w:t xml:space="preserve"> </w:t>
      </w:r>
      <w:r w:rsidR="00491750" w:rsidRPr="00491750">
        <w:rPr>
          <w:rFonts w:eastAsia="Times New Roman"/>
          <w:color w:val="000000"/>
        </w:rPr>
        <w:t>Hasil penelitian menunjukkan bahwa penerapan PjBL dalam pembelajaran drama dan tari umumnya dilaksanakan melalui tahapan sistematis, yaitu penentuan tema proyek, perencanaan, pelaksanaan dan produksi karya, pementasan, serta refleksi dan evaluasi. Pembelajaran kolaboratif menjadi inti proses, ditandai dengan pembagian peran, diskusi kreatif, dan kerja kelompok lintas mata pelajaran. Integrasi drama dan tari terbukti mampu menghubungkan berbagai disiplin ilmu, seperti bahasa, seni budaya, sejarah, dan mata pelajaran kejuruan. Dampak PjBL terlihat pada peningkatan kompetensi kognitif, afektif, psikomotor, serta keterampilan sosial dan profesional peserta didik. Penelitian ini menyimpulkan bahwa PjBL drama tari merupakan model pembelajaran yang relevan dengan tuntutan pembelajaran abad ke-21 dan kebutuhan dunia kerja di SMK.</w:t>
      </w:r>
    </w:p>
    <w:p w14:paraId="58EA8341" w14:textId="77777777" w:rsidR="006F3D4E" w:rsidRDefault="006F3D4E" w:rsidP="00FA7E58">
      <w:pPr>
        <w:pBdr>
          <w:top w:val="nil"/>
          <w:left w:val="nil"/>
          <w:bottom w:val="nil"/>
          <w:right w:val="nil"/>
          <w:between w:val="nil"/>
        </w:pBdr>
        <w:spacing w:before="240"/>
        <w:ind w:left="284" w:right="281" w:firstLine="0"/>
        <w:rPr>
          <w:b/>
        </w:rPr>
      </w:pPr>
      <w:r>
        <w:rPr>
          <w:rFonts w:eastAsia="Times New Roman"/>
          <w:b/>
          <w:color w:val="000000"/>
        </w:rPr>
        <w:t xml:space="preserve">Kata kunci : </w:t>
      </w:r>
      <w:r w:rsidR="00FA7E58" w:rsidRPr="00FA7E58">
        <w:rPr>
          <w:b/>
        </w:rPr>
        <w:t>Project Based Learning, pembelajaran kolaboratif, drama dan tari</w:t>
      </w:r>
    </w:p>
    <w:p w14:paraId="7E9492CA" w14:textId="77777777" w:rsidR="00FA7E58" w:rsidRDefault="00FA7E58" w:rsidP="00FA7E58">
      <w:pPr>
        <w:pBdr>
          <w:top w:val="nil"/>
          <w:left w:val="nil"/>
          <w:bottom w:val="nil"/>
          <w:right w:val="nil"/>
          <w:between w:val="nil"/>
        </w:pBdr>
        <w:spacing w:before="240"/>
        <w:ind w:left="284" w:right="281" w:firstLine="0"/>
        <w:rPr>
          <w:b/>
        </w:rPr>
      </w:pPr>
    </w:p>
    <w:p w14:paraId="11CF80C3" w14:textId="37BA3BCA" w:rsidR="00FA7E58" w:rsidRDefault="00FA7E58" w:rsidP="00FA7E58">
      <w:pPr>
        <w:pBdr>
          <w:top w:val="nil"/>
          <w:left w:val="nil"/>
          <w:bottom w:val="nil"/>
          <w:right w:val="nil"/>
          <w:between w:val="nil"/>
        </w:pBdr>
        <w:spacing w:before="240"/>
        <w:ind w:left="284" w:right="281" w:firstLine="0"/>
        <w:rPr>
          <w:rFonts w:eastAsia="Times New Roman"/>
          <w:b/>
          <w:color w:val="000000"/>
        </w:rPr>
        <w:sectPr w:rsidR="00FA7E58">
          <w:headerReference w:type="even" r:id="rId10"/>
          <w:headerReference w:type="default" r:id="rId11"/>
          <w:footerReference w:type="even" r:id="rId12"/>
          <w:footerReference w:type="default" r:id="rId13"/>
          <w:pgSz w:w="11906" w:h="16838"/>
          <w:pgMar w:top="1701" w:right="1418" w:bottom="1418" w:left="1418" w:header="851" w:footer="709" w:gutter="0"/>
          <w:pgNumType w:start="1"/>
          <w:cols w:space="720"/>
        </w:sectPr>
      </w:pPr>
    </w:p>
    <w:p w14:paraId="608B7F45" w14:textId="77777777" w:rsidR="006F3D4E" w:rsidRDefault="006F3D4E" w:rsidP="006F3D4E">
      <w:pPr>
        <w:pBdr>
          <w:top w:val="nil"/>
          <w:left w:val="nil"/>
          <w:bottom w:val="nil"/>
          <w:right w:val="nil"/>
          <w:between w:val="nil"/>
        </w:pBdr>
        <w:spacing w:line="360" w:lineRule="auto"/>
        <w:ind w:firstLine="0"/>
        <w:rPr>
          <w:rFonts w:eastAsia="Times New Roman"/>
          <w:color w:val="000000"/>
          <w:sz w:val="22"/>
          <w:szCs w:val="22"/>
        </w:rPr>
        <w:sectPr w:rsidR="006F3D4E">
          <w:type w:val="continuous"/>
          <w:pgSz w:w="11906" w:h="16838"/>
          <w:pgMar w:top="1701" w:right="1418" w:bottom="1418" w:left="1418" w:header="851" w:footer="709" w:gutter="0"/>
          <w:cols w:num="2" w:space="720" w:equalWidth="0">
            <w:col w:w="4180" w:space="709"/>
            <w:col w:w="4180" w:space="0"/>
          </w:cols>
        </w:sectPr>
      </w:pPr>
    </w:p>
    <w:p w14:paraId="5FA4CFA1" w14:textId="77777777" w:rsidR="00FA7E58" w:rsidRDefault="006F3D4E" w:rsidP="00FA7E58">
      <w:pPr>
        <w:pBdr>
          <w:top w:val="nil"/>
          <w:left w:val="nil"/>
          <w:bottom w:val="nil"/>
          <w:right w:val="nil"/>
          <w:between w:val="nil"/>
        </w:pBdr>
        <w:spacing w:line="360" w:lineRule="auto"/>
        <w:ind w:firstLine="0"/>
        <w:rPr>
          <w:b/>
        </w:rPr>
      </w:pPr>
      <w:r>
        <w:rPr>
          <w:b/>
        </w:rPr>
        <w:t>PENDAHULUAN</w:t>
      </w:r>
    </w:p>
    <w:p w14:paraId="7396DEF9" w14:textId="77777777" w:rsidR="00FA7E58" w:rsidRDefault="00FA7E58" w:rsidP="00FA7E58">
      <w:pPr>
        <w:pBdr>
          <w:top w:val="nil"/>
          <w:left w:val="nil"/>
          <w:bottom w:val="nil"/>
          <w:right w:val="nil"/>
          <w:between w:val="nil"/>
        </w:pBdr>
        <w:spacing w:line="360" w:lineRule="auto"/>
        <w:ind w:firstLine="720"/>
        <w:rPr>
          <w:b/>
        </w:rPr>
      </w:pPr>
      <w:r w:rsidRPr="00FA7E58">
        <w:rPr>
          <w:rFonts w:eastAsia="Times New Roman"/>
          <w:color w:val="000000"/>
          <w:sz w:val="22"/>
          <w:szCs w:val="22"/>
        </w:rPr>
        <w:t>Pendidikan pada abad ke-21 menuntut adanya pergeseran besar dalam cara pembelajaran dilakukan di sekolah. Pembelajaran yang sebelumnya berpusat pada guru kini harus bergeser menjadi pembelajaran yang menempatkan peserta didik sebagai pusat aktivitas belajar. Peserta didik tidak lagi hanya menerima informasi, tetapi berperan aktif dalam membangun pemahaman melalui pengalaman belajar yang nyata dan bermakna. Kompetensi yang harus dikuasai pada abad ini mencakup kemampuan berpikir kritis, kreativitas, komunikasi, serta kolaborasi yang dikenal sebagai keterampilan 4C (Trilling &amp; Fadel, 2009). Oleh sebab itu, proses pembelajaran dituntut mampu mengembangkan keempat keterampilan tersebut secara seimbang dan terintegrasi.</w:t>
      </w:r>
    </w:p>
    <w:p w14:paraId="6E4EA19D" w14:textId="77777777" w:rsidR="00FA7E58" w:rsidRDefault="00FA7E58" w:rsidP="00FA7E58">
      <w:pPr>
        <w:pBdr>
          <w:top w:val="nil"/>
          <w:left w:val="nil"/>
          <w:bottom w:val="nil"/>
          <w:right w:val="nil"/>
          <w:between w:val="nil"/>
        </w:pBdr>
        <w:spacing w:line="360" w:lineRule="auto"/>
        <w:ind w:firstLine="720"/>
        <w:rPr>
          <w:b/>
        </w:rPr>
      </w:pPr>
      <w:r w:rsidRPr="00FA7E58">
        <w:rPr>
          <w:rFonts w:eastAsia="Times New Roman"/>
          <w:color w:val="000000"/>
          <w:sz w:val="22"/>
          <w:szCs w:val="22"/>
        </w:rPr>
        <w:t>Salah satu model pembelajaran yang selaras dengan tuntutan tersebut adalah Project Based Learning (PjBL). Model ini menempatkan proyek sebagai inti kegiatan belajar, sehingga peserta didik terlibat langsung dalam proses penyelidikan, perencanaan, pelaksanaan, hingga evaluasi terhadap produk yang dihasilkan (Thomas, 2000). Bell (2010) menyatakan bahwa PjBL mampu meningkatkan keaktifan peserta didik, mengasah kemampuan pemecahan masalah, menumbuhkan kreativitas, serta mengembangkan kemampuan berpikir tingkat tinggi. Melalui pembelajaran berbasis proyek, peserta didik tidak hanya memahami materi secara teoritis, tetapi juga memperoleh pengalaman belajar yang aplikatif dan relevan dengan kehidupan nyata.</w:t>
      </w:r>
    </w:p>
    <w:p w14:paraId="55FC6DE7" w14:textId="3B8C8792" w:rsidR="00FA7E58" w:rsidRDefault="00FA7E58" w:rsidP="00FA7E58">
      <w:pPr>
        <w:pBdr>
          <w:top w:val="nil"/>
          <w:left w:val="nil"/>
          <w:bottom w:val="nil"/>
          <w:right w:val="nil"/>
          <w:between w:val="nil"/>
        </w:pBdr>
        <w:spacing w:line="360" w:lineRule="auto"/>
        <w:ind w:firstLine="720"/>
        <w:rPr>
          <w:b/>
        </w:rPr>
      </w:pPr>
      <w:r w:rsidRPr="00FA7E58">
        <w:rPr>
          <w:rFonts w:eastAsia="Times New Roman"/>
          <w:color w:val="000000"/>
          <w:sz w:val="22"/>
          <w:szCs w:val="22"/>
        </w:rPr>
        <w:t>Selain PjBL, pendekatan pembelajaran kolaboratif juga menjadi unsur penting dalam pembelajaran abad ke-21. Pembelajaran kolaboratif menekankan kerja sama antar peserta didik dalam kelompok kecil untuk mencapai tujuan bersama melalui interaksi sosial yang intensif (Johnson &amp; Johnson, 2013). Slavin (2014) menjelaskan bahwa pembelajaran kolaboratif mampu meningkatkan hasil belajar, memotivasi siswa, serta mengembangkan keterampilan sosial. Melalui kegiatan kolaboratif, peserta didik belajar untuk menghargai perbedaan pendapat, bertanggung jawab terhadap tugas kelompok, serta membangun komunikasi yang efektif.</w:t>
      </w:r>
      <w:r>
        <w:rPr>
          <w:b/>
        </w:rPr>
        <w:t xml:space="preserve"> </w:t>
      </w:r>
      <w:r>
        <w:rPr>
          <w:rFonts w:eastAsia="Times New Roman"/>
          <w:color w:val="000000"/>
          <w:sz w:val="22"/>
          <w:szCs w:val="22"/>
        </w:rPr>
        <w:t>Melihat Konteks</w:t>
      </w:r>
      <w:r w:rsidRPr="00FA7E58">
        <w:rPr>
          <w:rFonts w:eastAsia="Times New Roman"/>
          <w:color w:val="000000"/>
          <w:sz w:val="22"/>
          <w:szCs w:val="22"/>
        </w:rPr>
        <w:t xml:space="preserve"> Sekolah Menengah Kejuruan (SMK), kemampuan kolaborasi menjadi kompetensi yang sangat penting karena dunia kerja menuntut lulusan yang mampu bekerja dalam tim, memiliki kemampuan komunikasi yang baik, serta mampu menyesuaikan diri dengan berbagai kondisi kerja (Kemendikbud, 2020). Wena (2018) menegaskan bahwa pembelajaran di SMK harus dirancang sedekat mungkin dengan situasi dunia kerja agar peserta didik memiliki kesiapan kerja yang optimal, baik dari sisi keterampilan teknis maupun nonteknis.</w:t>
      </w:r>
    </w:p>
    <w:p w14:paraId="34BDBC79" w14:textId="7F3CAE6C" w:rsidR="00FA7E58" w:rsidRPr="00FA7E58" w:rsidRDefault="00FA7E58" w:rsidP="00FA7E58">
      <w:pPr>
        <w:pBdr>
          <w:top w:val="nil"/>
          <w:left w:val="nil"/>
          <w:bottom w:val="nil"/>
          <w:right w:val="nil"/>
          <w:between w:val="nil"/>
        </w:pBdr>
        <w:spacing w:line="360" w:lineRule="auto"/>
        <w:ind w:firstLine="720"/>
        <w:rPr>
          <w:b/>
        </w:rPr>
      </w:pPr>
      <w:r w:rsidRPr="00FA7E58">
        <w:rPr>
          <w:rFonts w:eastAsia="Times New Roman"/>
          <w:color w:val="000000"/>
          <w:sz w:val="22"/>
          <w:szCs w:val="22"/>
        </w:rPr>
        <w:t xml:space="preserve">Pendekatan pembelajaran lintas mata pelajaran atau pembelajaran terpadu merupakan salah satu strategi yang dapat mendukung pengembangan kompetensi abad ke-21 tersebut. Pembelajaran lintas mata pelajaran memungkinkan integrasi berbagai kompetensi dalam satu konteks pembelajaran yang utuh sehingga pengalaman belajar menjadi lebih bermakna dan kontekstual (Fogarty, 1991). Trianto (2017) menyatakan bahwa pembelajaran terpadu membantu peserta didik memahami keterkaitan antar </w:t>
      </w:r>
      <w:r w:rsidRPr="00FA7E58">
        <w:rPr>
          <w:rFonts w:eastAsia="Times New Roman"/>
          <w:color w:val="000000"/>
          <w:sz w:val="22"/>
          <w:szCs w:val="22"/>
        </w:rPr>
        <w:lastRenderedPageBreak/>
        <w:t>konsep dari berbagai mata pelajaran serta mendorong berkembangnya pola pikir yang lebih menyeluruh.</w:t>
      </w:r>
    </w:p>
    <w:p w14:paraId="17A19B8C" w14:textId="77777777" w:rsidR="00FA7E58" w:rsidRDefault="00FA7E58" w:rsidP="00FA7E58">
      <w:pPr>
        <w:pBdr>
          <w:top w:val="nil"/>
          <w:left w:val="nil"/>
          <w:bottom w:val="nil"/>
          <w:right w:val="nil"/>
          <w:between w:val="nil"/>
        </w:pBdr>
        <w:spacing w:line="360" w:lineRule="auto"/>
        <w:ind w:firstLine="0"/>
        <w:rPr>
          <w:rFonts w:eastAsia="Times New Roman"/>
          <w:color w:val="000000"/>
          <w:sz w:val="22"/>
          <w:szCs w:val="22"/>
        </w:rPr>
      </w:pPr>
      <w:r w:rsidRPr="00FA7E58">
        <w:rPr>
          <w:rFonts w:eastAsia="Times New Roman"/>
          <w:color w:val="000000"/>
          <w:sz w:val="22"/>
          <w:szCs w:val="22"/>
        </w:rPr>
        <w:t>Salah satu bentuk pembelajaran lintas mata pelajaran yang memiliki potensi besar untuk dikembangkan di SMK adalah melalui seni pertunjukan, khususnya drama dan tari. Drama dan tari tidak hanya berfungsi sebagai sarana ekspresi seni, tetapi juga dapat menjadi media pembelajaran yang mengintegrasikan aspek bahasa, budaya, ekspresi diri, teknologi, serta kerja tim secara bersamaan (Hawkins, 2003). Allen and Wright (2014) menjelaskan bahwa seni dalam pendidikan mampu mengembangkan kreativitas, kepekaan sosial, serta keterampilan komunikasi peserta didik. Melalui aktivitas drama dan tari, peserta didik dapat belajar bekerja sama, mengelola emosi, menyampaikan gagasan, serta meningkatkan rasa percaya diri.</w:t>
      </w:r>
      <w:r>
        <w:rPr>
          <w:rFonts w:eastAsia="Times New Roman"/>
          <w:color w:val="000000"/>
          <w:sz w:val="22"/>
          <w:szCs w:val="22"/>
        </w:rPr>
        <w:t xml:space="preserve"> </w:t>
      </w:r>
      <w:r w:rsidRPr="00FA7E58">
        <w:rPr>
          <w:rFonts w:eastAsia="Times New Roman"/>
          <w:color w:val="000000"/>
          <w:sz w:val="22"/>
          <w:szCs w:val="22"/>
        </w:rPr>
        <w:t>Pengintegrasian drama dan tari dalam pembelajaran berbasis proyek juga membuka peluang terjadinya kolaborasi antarmata pelajaran seperti seni budaya, bahasa, sejarah, serta mata pelajaran produktif kejuruan seperti multimedia, teknik audio visual, atau tata busana. Hal ini sejalan dengan pandangan Eisner (2002) yang menyatakan bahwa seni memiliki peran penting dalam membentuk cara berpikir, cara merasakan, serta cara memaknai pengalaman belajar peserta didik secara lebih mendalam.</w:t>
      </w:r>
      <w:r>
        <w:rPr>
          <w:rFonts w:eastAsia="Times New Roman"/>
          <w:color w:val="000000"/>
          <w:sz w:val="22"/>
          <w:szCs w:val="22"/>
        </w:rPr>
        <w:t xml:space="preserve"> </w:t>
      </w:r>
      <w:r w:rsidRPr="00FA7E58">
        <w:rPr>
          <w:rFonts w:eastAsia="Times New Roman"/>
          <w:color w:val="000000"/>
          <w:sz w:val="22"/>
          <w:szCs w:val="22"/>
        </w:rPr>
        <w:t>Namun, kondisi di lapangan menunjukkan bahwa pembelajaran di SMK masih cenderung terpisah-pisah antar mata pelajaran dan belum banyak menerapkan pendekatan lintas disiplin berbasis proyek. Pembelajaran drama dan tari masih sering diposisikan sebagai kegiatan ekstrakurikuler atau sekadar pengisi waktu, belum dimanfaatkan secara optimal sebagai media pembelajaran kolaboratif lintas mata pelajaran yang terencana dan terintegrasi dalam kurikulum. Padahal, apabila dirancang secara sistematis, pembelajaran kolaboratif drama tari berbasis proyek memiliki potensi besar dalam memperkuat karakter, kreativitas, kerja tim, serta kesiapan kerja peserta didik.</w:t>
      </w:r>
    </w:p>
    <w:p w14:paraId="6EE6628E" w14:textId="11DE48F5" w:rsidR="00FA7E58" w:rsidRDefault="00FA7E58" w:rsidP="00FA7E58">
      <w:pPr>
        <w:pBdr>
          <w:top w:val="nil"/>
          <w:left w:val="nil"/>
          <w:bottom w:val="nil"/>
          <w:right w:val="nil"/>
          <w:between w:val="nil"/>
        </w:pBdr>
        <w:spacing w:line="360" w:lineRule="auto"/>
        <w:ind w:firstLine="720"/>
        <w:rPr>
          <w:rFonts w:eastAsia="Times New Roman"/>
          <w:color w:val="000000"/>
          <w:sz w:val="22"/>
          <w:szCs w:val="22"/>
        </w:rPr>
      </w:pPr>
      <w:r w:rsidRPr="00FA7E58">
        <w:rPr>
          <w:rFonts w:eastAsia="Times New Roman"/>
          <w:color w:val="000000"/>
          <w:sz w:val="22"/>
          <w:szCs w:val="22"/>
        </w:rPr>
        <w:t>Berdasarkan uraian tersebut, dapat disimpulkan bahwa pembelajaran kolaboratif drama tari lintas mata pelajaran berbasis proyek di SMK sangat relevan dengan tuntutan pendidikan abad ke-21 serta kebutuhan dunia kerja. Meskipun demikian, kajian empiris yang mengkaji secara mendalam mengenai pelaksanaan, proses, serta dampak pembelajaran ini di lingkungan SMK masih relatif terbatas. Oleh karena itu, penelitian ini penting untuk dilakukan sebagai upaya memperkaya kajian ilmiah sekaligus memberikan kontribusi nyata bagi pengembangan pembelajaran inovatif di SMK.</w:t>
      </w:r>
    </w:p>
    <w:p w14:paraId="62512C41" w14:textId="0BEF1ADE" w:rsidR="006F3D4E" w:rsidRDefault="006F3D4E" w:rsidP="00FA7E58">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KAJIAN PUSTAKA</w:t>
      </w:r>
    </w:p>
    <w:p w14:paraId="3B3D001A" w14:textId="2E39B758" w:rsidR="00FA7E58" w:rsidRPr="00FA7E58" w:rsidRDefault="00FA7E58" w:rsidP="00FA7E58">
      <w:pPr>
        <w:pStyle w:val="DaftarParagraf"/>
        <w:numPr>
          <w:ilvl w:val="0"/>
          <w:numId w:val="3"/>
        </w:numPr>
        <w:pBdr>
          <w:top w:val="nil"/>
          <w:left w:val="nil"/>
          <w:bottom w:val="nil"/>
          <w:right w:val="nil"/>
          <w:between w:val="nil"/>
        </w:pBdr>
        <w:spacing w:line="360" w:lineRule="auto"/>
        <w:rPr>
          <w:rFonts w:eastAsia="Times New Roman"/>
          <w:b/>
          <w:bCs/>
          <w:color w:val="000000"/>
          <w:sz w:val="22"/>
          <w:szCs w:val="22"/>
        </w:rPr>
      </w:pPr>
      <w:r w:rsidRPr="00FA7E58">
        <w:rPr>
          <w:rFonts w:eastAsia="Times New Roman"/>
          <w:b/>
          <w:bCs/>
          <w:color w:val="000000"/>
          <w:sz w:val="22"/>
          <w:szCs w:val="22"/>
        </w:rPr>
        <w:t>Pembelajaran Abad ke-21 dan Tuntutan Kompetensi Peserta Didik</w:t>
      </w:r>
    </w:p>
    <w:p w14:paraId="470B376D" w14:textId="227D47EC" w:rsidR="00FA7E58" w:rsidRPr="00FA7E58" w:rsidRDefault="00FA7E58" w:rsidP="00FA7E58">
      <w:pPr>
        <w:pBdr>
          <w:top w:val="nil"/>
          <w:left w:val="nil"/>
          <w:bottom w:val="nil"/>
          <w:right w:val="nil"/>
          <w:between w:val="nil"/>
        </w:pBdr>
        <w:spacing w:line="360" w:lineRule="auto"/>
        <w:ind w:firstLine="720"/>
        <w:rPr>
          <w:rFonts w:eastAsia="Times New Roman"/>
          <w:b/>
          <w:bCs/>
          <w:color w:val="000000"/>
          <w:sz w:val="22"/>
          <w:szCs w:val="22"/>
        </w:rPr>
      </w:pPr>
      <w:r w:rsidRPr="00FA7E58">
        <w:rPr>
          <w:rFonts w:eastAsia="Times New Roman"/>
          <w:color w:val="000000"/>
          <w:sz w:val="22"/>
          <w:szCs w:val="22"/>
        </w:rPr>
        <w:t>Pembelajaran abad ke-21 ditandai dengan perubahan karakter peserta didik yang hidup dalam era digital, global, dan penuh persaingan. Wagner (2010) menegaskan bahwa dunia pendidikan harus membekali peserta didik dengan keterampilan berpikir kritis, pemecahan masalah, kreativitas, komunikasi, dan kolaborasi agar mampu bertahan dalam dunia kerja modern. Hal ini diperkuat oleh Partnership for 21st Century Skills (P21, 2015) yang menempatkan keterampilan 4C sebagai inti kompetensi abad ke-21.</w:t>
      </w:r>
    </w:p>
    <w:p w14:paraId="621ADC5C" w14:textId="44B96D77" w:rsidR="00FA7E58" w:rsidRPr="00FA7E58" w:rsidRDefault="00FA7E58" w:rsidP="00FA7E58">
      <w:pPr>
        <w:pBdr>
          <w:top w:val="nil"/>
          <w:left w:val="nil"/>
          <w:bottom w:val="nil"/>
          <w:right w:val="nil"/>
          <w:between w:val="nil"/>
        </w:pBdr>
        <w:spacing w:line="360" w:lineRule="auto"/>
        <w:ind w:firstLine="720"/>
        <w:rPr>
          <w:rFonts w:eastAsia="Times New Roman"/>
          <w:color w:val="000000"/>
          <w:sz w:val="22"/>
          <w:szCs w:val="22"/>
        </w:rPr>
      </w:pPr>
      <w:r w:rsidRPr="00FA7E58">
        <w:rPr>
          <w:rFonts w:eastAsia="Times New Roman"/>
          <w:color w:val="000000"/>
          <w:sz w:val="22"/>
          <w:szCs w:val="22"/>
        </w:rPr>
        <w:lastRenderedPageBreak/>
        <w:t>Pembelajaran yang hanya menekankan penguasaan konsep tidak lagi relevan dengan kebutuhan zaman. OECD (2018) menekankan bahwa pendidikan modern harus mengembangkan kemampuan berpikir reflektif, kerja tim, serta keterampilan sosial yang mendukung keberhasilan individu di masyarakat. Oleh karena itu, pembelajaran harus dirancang secara aktif, kontekstual, dan berbasis pengalaman nyata.</w:t>
      </w:r>
    </w:p>
    <w:p w14:paraId="3B848ED0" w14:textId="77777777" w:rsidR="00FA7E58" w:rsidRPr="00FA7E58" w:rsidRDefault="00FA7E58" w:rsidP="00FA7E58">
      <w:pPr>
        <w:pBdr>
          <w:top w:val="nil"/>
          <w:left w:val="nil"/>
          <w:bottom w:val="nil"/>
          <w:right w:val="nil"/>
          <w:between w:val="nil"/>
        </w:pBdr>
        <w:spacing w:line="360" w:lineRule="auto"/>
        <w:ind w:firstLine="0"/>
        <w:rPr>
          <w:rFonts w:eastAsia="Times New Roman"/>
          <w:b/>
          <w:bCs/>
          <w:color w:val="000000"/>
          <w:sz w:val="22"/>
          <w:szCs w:val="22"/>
        </w:rPr>
      </w:pPr>
      <w:r w:rsidRPr="00FA7E58">
        <w:rPr>
          <w:rFonts w:eastAsia="Times New Roman"/>
          <w:b/>
          <w:bCs/>
          <w:color w:val="000000"/>
          <w:sz w:val="22"/>
          <w:szCs w:val="22"/>
        </w:rPr>
        <w:t>2. Project Based Learning (PjBL) sebagai Model Pembelajaran Inovatif</w:t>
      </w:r>
    </w:p>
    <w:p w14:paraId="374C2D2F" w14:textId="25B83794" w:rsidR="00FA7E58" w:rsidRPr="00FA7E58" w:rsidRDefault="00FA7E58" w:rsidP="00FA7E58">
      <w:pPr>
        <w:pBdr>
          <w:top w:val="nil"/>
          <w:left w:val="nil"/>
          <w:bottom w:val="nil"/>
          <w:right w:val="nil"/>
          <w:between w:val="nil"/>
        </w:pBdr>
        <w:spacing w:line="360" w:lineRule="auto"/>
        <w:ind w:firstLine="720"/>
        <w:rPr>
          <w:rFonts w:eastAsia="Times New Roman"/>
          <w:color w:val="000000"/>
          <w:sz w:val="22"/>
          <w:szCs w:val="22"/>
        </w:rPr>
      </w:pPr>
      <w:r w:rsidRPr="00FA7E58">
        <w:rPr>
          <w:rFonts w:eastAsia="Times New Roman"/>
          <w:color w:val="000000"/>
          <w:sz w:val="22"/>
          <w:szCs w:val="22"/>
        </w:rPr>
        <w:t>Project Based Learning (PjBL) merupakan model pembelajaran yang berfokus pada keterlibatan peserta didik dalam kegiatan proyek sebagai sarana utama untuk membangun pengetahuan dan keterampilan. Larmer, Mergendoller, dan Boss (2015) menjelaskan bahwa PjBL menekankan proses inkuiri mendalam, pemecahan masalah autentik, serta produk nyata sebagai hasil belajar.</w:t>
      </w:r>
      <w:r>
        <w:rPr>
          <w:rFonts w:eastAsia="Times New Roman"/>
          <w:color w:val="000000"/>
          <w:sz w:val="22"/>
          <w:szCs w:val="22"/>
        </w:rPr>
        <w:t xml:space="preserve"> </w:t>
      </w:r>
      <w:r w:rsidRPr="00FA7E58">
        <w:rPr>
          <w:rFonts w:eastAsia="Times New Roman"/>
          <w:color w:val="000000"/>
          <w:sz w:val="22"/>
          <w:szCs w:val="22"/>
        </w:rPr>
        <w:t>Hosnan (2014) menyatakan bahwa PjBL mampu meningkatkan kemampuan berpikir kritis, kreativitas, serta kemandirian belajar peserta didik. Peserta didik tidak hanya menerima materi, tetapi dituntut untuk aktif merancang, melaksanakan, dan mengevaluasi proyek yang mereka kerjakan. Hal ini menjadikan pembelajaran lebih bermakna dan kontekstual.</w:t>
      </w:r>
      <w:r>
        <w:rPr>
          <w:rFonts w:eastAsia="Times New Roman"/>
          <w:color w:val="000000"/>
          <w:sz w:val="22"/>
          <w:szCs w:val="22"/>
        </w:rPr>
        <w:t xml:space="preserve"> </w:t>
      </w:r>
      <w:r w:rsidRPr="00FA7E58">
        <w:rPr>
          <w:rFonts w:eastAsia="Times New Roman"/>
          <w:color w:val="000000"/>
          <w:sz w:val="22"/>
          <w:szCs w:val="22"/>
        </w:rPr>
        <w:t>Dalam pendidikan vokasi, PjBL dianggap sebagai pendekatan yang tepat karena mampu mengintegrasikan teori dan praktik secara seimbang (Sani, 2014). Peserta didik SMK dapat mengembangkan keterampilan sesuai bidang keahliannya melalui kegiatan proyek yang menyerupai kondisi dunia kerja.</w:t>
      </w:r>
    </w:p>
    <w:p w14:paraId="006E3899" w14:textId="77777777" w:rsidR="00FA7E58" w:rsidRPr="00FA7E58" w:rsidRDefault="00FA7E58" w:rsidP="00FA7E58">
      <w:pPr>
        <w:pBdr>
          <w:top w:val="nil"/>
          <w:left w:val="nil"/>
          <w:bottom w:val="nil"/>
          <w:right w:val="nil"/>
          <w:between w:val="nil"/>
        </w:pBdr>
        <w:spacing w:line="360" w:lineRule="auto"/>
        <w:ind w:firstLine="0"/>
        <w:rPr>
          <w:rFonts w:eastAsia="Times New Roman"/>
          <w:b/>
          <w:bCs/>
          <w:color w:val="000000"/>
          <w:sz w:val="22"/>
          <w:szCs w:val="22"/>
        </w:rPr>
      </w:pPr>
      <w:r w:rsidRPr="00FA7E58">
        <w:rPr>
          <w:rFonts w:eastAsia="Times New Roman"/>
          <w:b/>
          <w:bCs/>
          <w:color w:val="000000"/>
          <w:sz w:val="22"/>
          <w:szCs w:val="22"/>
        </w:rPr>
        <w:t>3. Pembelajaran Kolaboratif dalam Konteks Pendidikan</w:t>
      </w:r>
    </w:p>
    <w:p w14:paraId="1F7DF4DD" w14:textId="77777777" w:rsidR="00FA7E58" w:rsidRPr="00FA7E58" w:rsidRDefault="00FA7E58" w:rsidP="00FA7E58">
      <w:pPr>
        <w:pBdr>
          <w:top w:val="nil"/>
          <w:left w:val="nil"/>
          <w:bottom w:val="nil"/>
          <w:right w:val="nil"/>
          <w:between w:val="nil"/>
        </w:pBdr>
        <w:spacing w:line="360" w:lineRule="auto"/>
        <w:ind w:firstLine="720"/>
        <w:rPr>
          <w:rFonts w:eastAsia="Times New Roman"/>
          <w:color w:val="000000"/>
          <w:sz w:val="22"/>
          <w:szCs w:val="22"/>
        </w:rPr>
      </w:pPr>
      <w:r w:rsidRPr="00FA7E58">
        <w:rPr>
          <w:rFonts w:eastAsia="Times New Roman"/>
          <w:color w:val="000000"/>
          <w:sz w:val="22"/>
          <w:szCs w:val="22"/>
        </w:rPr>
        <w:t>Pembelajaran kolaboratif merupakan pendekatan pembelajaran yang menempatkan interaksi sosial dan kerja kelompok sebagai inti kegiatan belajar. Dillenbourg (1999) menjelaskan bahwa pembelajaran kolaboratif terjadi ketika dua atau lebih peserta didik bekerja bersama untuk membangun pemahaman melalui dialog dan negosiasi makna.</w:t>
      </w:r>
    </w:p>
    <w:p w14:paraId="229B81BA" w14:textId="2AADFB4D" w:rsidR="00FA7E58" w:rsidRPr="00FA7E58" w:rsidRDefault="00FA7E58" w:rsidP="00FA7E58">
      <w:pPr>
        <w:pBdr>
          <w:top w:val="nil"/>
          <w:left w:val="nil"/>
          <w:bottom w:val="nil"/>
          <w:right w:val="nil"/>
          <w:between w:val="nil"/>
        </w:pBdr>
        <w:spacing w:line="360" w:lineRule="auto"/>
        <w:ind w:firstLine="720"/>
        <w:rPr>
          <w:rFonts w:eastAsia="Times New Roman"/>
          <w:color w:val="000000"/>
          <w:sz w:val="22"/>
          <w:szCs w:val="22"/>
        </w:rPr>
      </w:pPr>
      <w:r w:rsidRPr="00FA7E58">
        <w:rPr>
          <w:rFonts w:eastAsia="Times New Roman"/>
          <w:color w:val="000000"/>
          <w:sz w:val="22"/>
          <w:szCs w:val="22"/>
        </w:rPr>
        <w:t>Menurut Barkley, Cross, dan Major (2012), pembelajaran kolaboratif mampu meningkatkan hasil belajar, keterampilan komunikasi, serta rasa tanggung jawab peserta didik. Melalui kolaborasi, peserta didik belajar saling menghargai perbedaan, membangun kepercayaan, serta menyelesaikan masalah secara bersama-sama.</w:t>
      </w:r>
      <w:r>
        <w:rPr>
          <w:rFonts w:eastAsia="Times New Roman"/>
          <w:color w:val="000000"/>
          <w:sz w:val="22"/>
          <w:szCs w:val="22"/>
        </w:rPr>
        <w:t xml:space="preserve"> </w:t>
      </w:r>
      <w:r w:rsidRPr="00FA7E58">
        <w:rPr>
          <w:rFonts w:eastAsia="Times New Roman"/>
          <w:color w:val="000000"/>
          <w:sz w:val="22"/>
          <w:szCs w:val="22"/>
        </w:rPr>
        <w:t>Dalam konteks SMK, pembelajaran kolaboratif menjadi sangat penting karena dunia industri menuntut lulusan yang mampu bekerja dalam tim, memiliki etos kerja yang baik, serta mampu menyesuaikan diri dengan lingkungan kerja yang dinamis (Direktorat Pembinaan SMK, 2019).</w:t>
      </w:r>
    </w:p>
    <w:p w14:paraId="42CC7E6F" w14:textId="77777777" w:rsidR="00FA7E58" w:rsidRPr="00FA7E58" w:rsidRDefault="00FA7E58" w:rsidP="00FA7E58">
      <w:pPr>
        <w:pBdr>
          <w:top w:val="nil"/>
          <w:left w:val="nil"/>
          <w:bottom w:val="nil"/>
          <w:right w:val="nil"/>
          <w:between w:val="nil"/>
        </w:pBdr>
        <w:spacing w:line="360" w:lineRule="auto"/>
        <w:ind w:firstLine="0"/>
        <w:rPr>
          <w:rFonts w:eastAsia="Times New Roman"/>
          <w:b/>
          <w:bCs/>
          <w:color w:val="000000"/>
          <w:sz w:val="22"/>
          <w:szCs w:val="22"/>
        </w:rPr>
      </w:pPr>
      <w:r w:rsidRPr="00FA7E58">
        <w:rPr>
          <w:rFonts w:eastAsia="Times New Roman"/>
          <w:b/>
          <w:bCs/>
          <w:color w:val="000000"/>
          <w:sz w:val="22"/>
          <w:szCs w:val="22"/>
        </w:rPr>
        <w:t>4. Pembelajaran Lintas Mata Pelajaran (Interdisipliner)</w:t>
      </w:r>
    </w:p>
    <w:p w14:paraId="3A1B3534" w14:textId="77777777" w:rsidR="00FA7E58" w:rsidRPr="00FA7E58" w:rsidRDefault="00FA7E58" w:rsidP="00FA7E58">
      <w:pPr>
        <w:pBdr>
          <w:top w:val="nil"/>
          <w:left w:val="nil"/>
          <w:bottom w:val="nil"/>
          <w:right w:val="nil"/>
          <w:between w:val="nil"/>
        </w:pBdr>
        <w:spacing w:line="360" w:lineRule="auto"/>
        <w:ind w:firstLine="720"/>
        <w:rPr>
          <w:rFonts w:eastAsia="Times New Roman"/>
          <w:color w:val="000000"/>
          <w:sz w:val="22"/>
          <w:szCs w:val="22"/>
        </w:rPr>
      </w:pPr>
      <w:r w:rsidRPr="00FA7E58">
        <w:rPr>
          <w:rFonts w:eastAsia="Times New Roman"/>
          <w:color w:val="000000"/>
          <w:sz w:val="22"/>
          <w:szCs w:val="22"/>
        </w:rPr>
        <w:t>Pembelajaran lintas mata pelajaran merupakan pendekatan yang mengintegrasikan berbagai disiplin ilmu dalam satu tema pembelajaran. Drake dan Burns (2004) menyatakan bahwa pembelajaran interdisipliner membantu peserta didik memahami keterkaitan antar konsep serta mengembangkan kemampuan berpikir sistemik.</w:t>
      </w:r>
    </w:p>
    <w:p w14:paraId="0A722358" w14:textId="2CD37237" w:rsidR="00FA7E58" w:rsidRPr="00FA7E58" w:rsidRDefault="00FA7E58" w:rsidP="00FA7E58">
      <w:pPr>
        <w:pBdr>
          <w:top w:val="nil"/>
          <w:left w:val="nil"/>
          <w:bottom w:val="nil"/>
          <w:right w:val="nil"/>
          <w:between w:val="nil"/>
        </w:pBdr>
        <w:spacing w:line="360" w:lineRule="auto"/>
        <w:ind w:firstLine="720"/>
        <w:rPr>
          <w:rFonts w:eastAsia="Times New Roman"/>
          <w:color w:val="000000"/>
          <w:sz w:val="22"/>
          <w:szCs w:val="22"/>
        </w:rPr>
      </w:pPr>
      <w:r w:rsidRPr="00FA7E58">
        <w:rPr>
          <w:rFonts w:eastAsia="Times New Roman"/>
          <w:color w:val="000000"/>
          <w:sz w:val="22"/>
          <w:szCs w:val="22"/>
        </w:rPr>
        <w:t xml:space="preserve">Beane (1997) menegaskan bahwa pembelajaran terpadu mampu meningkatkan keterlibatan peserta didik karena materi pembelajaran dikaitkan langsung dengan pengalaman hidup mereka. </w:t>
      </w:r>
      <w:r w:rsidRPr="00FA7E58">
        <w:rPr>
          <w:rFonts w:eastAsia="Times New Roman"/>
          <w:color w:val="000000"/>
          <w:sz w:val="22"/>
          <w:szCs w:val="22"/>
        </w:rPr>
        <w:lastRenderedPageBreak/>
        <w:t>Pembelajaran tidak lagi terpisah-pisah antar mata pelajaran, tetapi dipahami sebagai satu kesatuan yang saling berhubungan.</w:t>
      </w:r>
      <w:r>
        <w:rPr>
          <w:rFonts w:eastAsia="Times New Roman"/>
          <w:color w:val="000000"/>
          <w:sz w:val="22"/>
          <w:szCs w:val="22"/>
        </w:rPr>
        <w:t xml:space="preserve"> </w:t>
      </w:r>
      <w:r w:rsidRPr="00FA7E58">
        <w:rPr>
          <w:rFonts w:eastAsia="Times New Roman"/>
          <w:color w:val="000000"/>
          <w:sz w:val="22"/>
          <w:szCs w:val="22"/>
        </w:rPr>
        <w:t>Di SMK, pembelajaran lintas mata pelajaran sangat relevan karena karakteristik pendidikan kejuruan menuntut keterpaduan antara kompetensi akademik dan keterampilan kerja (Wardiman, 1998).</w:t>
      </w:r>
    </w:p>
    <w:p w14:paraId="57C2AE26" w14:textId="77777777" w:rsidR="00FA7E58" w:rsidRPr="00FA7E58" w:rsidRDefault="00FA7E58" w:rsidP="00FA7E58">
      <w:pPr>
        <w:pBdr>
          <w:top w:val="nil"/>
          <w:left w:val="nil"/>
          <w:bottom w:val="nil"/>
          <w:right w:val="nil"/>
          <w:between w:val="nil"/>
        </w:pBdr>
        <w:spacing w:line="360" w:lineRule="auto"/>
        <w:ind w:firstLine="0"/>
        <w:rPr>
          <w:rFonts w:eastAsia="Times New Roman"/>
          <w:b/>
          <w:bCs/>
          <w:color w:val="000000"/>
          <w:sz w:val="22"/>
          <w:szCs w:val="22"/>
        </w:rPr>
      </w:pPr>
      <w:r w:rsidRPr="00FA7E58">
        <w:rPr>
          <w:rFonts w:eastAsia="Times New Roman"/>
          <w:b/>
          <w:bCs/>
          <w:color w:val="000000"/>
          <w:sz w:val="22"/>
          <w:szCs w:val="22"/>
        </w:rPr>
        <w:t>5. Drama dan Tari sebagai Media Pembelajaran</w:t>
      </w:r>
    </w:p>
    <w:p w14:paraId="18D585D1" w14:textId="4E9267A2" w:rsidR="00FA7E58" w:rsidRPr="00FA7E58" w:rsidRDefault="00FA7E58" w:rsidP="00F4650F">
      <w:pPr>
        <w:pBdr>
          <w:top w:val="nil"/>
          <w:left w:val="nil"/>
          <w:bottom w:val="nil"/>
          <w:right w:val="nil"/>
          <w:between w:val="nil"/>
        </w:pBdr>
        <w:spacing w:line="360" w:lineRule="auto"/>
        <w:ind w:firstLine="720"/>
        <w:rPr>
          <w:rFonts w:eastAsia="Times New Roman"/>
          <w:color w:val="000000"/>
          <w:sz w:val="22"/>
          <w:szCs w:val="22"/>
        </w:rPr>
      </w:pPr>
      <w:r w:rsidRPr="00FA7E58">
        <w:rPr>
          <w:rFonts w:eastAsia="Times New Roman"/>
          <w:color w:val="000000"/>
          <w:sz w:val="22"/>
          <w:szCs w:val="22"/>
        </w:rPr>
        <w:t>Drama dan tari merupakan bagian dari seni pertunjukan yang memiliki fungsi edukatif, ekspresif, dan komunikatif. Taylor (2000) menyatakan bahwa pembelajaran melalui drama dapat meningkatkan kemampuan komunikasi, empati, serta keberanian peserta didik dalam mengekspresikan diri.</w:t>
      </w:r>
      <w:r w:rsidR="00F4650F">
        <w:rPr>
          <w:rFonts w:eastAsia="Times New Roman"/>
          <w:color w:val="000000"/>
          <w:sz w:val="22"/>
          <w:szCs w:val="22"/>
        </w:rPr>
        <w:t xml:space="preserve"> </w:t>
      </w:r>
      <w:r w:rsidRPr="00FA7E58">
        <w:rPr>
          <w:rFonts w:eastAsia="Times New Roman"/>
          <w:color w:val="000000"/>
          <w:sz w:val="22"/>
          <w:szCs w:val="22"/>
        </w:rPr>
        <w:t>Menurut Gilbert (2005), pembelajaran tari mampu mengembangkan koordinasi motorik, kepekaan rasa, kreativitas, serta kerja sama antar peserta didik. Proses latihan tari menuntut kedisiplinan, tanggung jawab, dan komunikasi antarpelaku.</w:t>
      </w:r>
      <w:r w:rsidR="00F4650F">
        <w:rPr>
          <w:rFonts w:eastAsia="Times New Roman"/>
          <w:color w:val="000000"/>
          <w:sz w:val="22"/>
          <w:szCs w:val="22"/>
        </w:rPr>
        <w:t xml:space="preserve"> </w:t>
      </w:r>
      <w:r w:rsidRPr="00FA7E58">
        <w:rPr>
          <w:rFonts w:eastAsia="Times New Roman"/>
          <w:color w:val="000000"/>
          <w:sz w:val="22"/>
          <w:szCs w:val="22"/>
        </w:rPr>
        <w:t xml:space="preserve">Suryodiningrat (2013) menegaskan bahwa seni pertunjukan dalam pendidikan berperan penting dalam membentuk karakter, rasa percaya diri, serta kepekaan sosial peserta didik. Oleh karena itu, drama dan tari sangat potensial dijadikan sebagai media pembelajaran lintas mata pelajaran. </w:t>
      </w:r>
    </w:p>
    <w:p w14:paraId="527B64F0" w14:textId="77777777" w:rsidR="00FA7E58" w:rsidRPr="00F4650F" w:rsidRDefault="00FA7E58" w:rsidP="00FA7E58">
      <w:pPr>
        <w:pBdr>
          <w:top w:val="nil"/>
          <w:left w:val="nil"/>
          <w:bottom w:val="nil"/>
          <w:right w:val="nil"/>
          <w:between w:val="nil"/>
        </w:pBdr>
        <w:spacing w:line="360" w:lineRule="auto"/>
        <w:ind w:firstLine="0"/>
        <w:rPr>
          <w:rFonts w:eastAsia="Times New Roman"/>
          <w:b/>
          <w:bCs/>
          <w:color w:val="000000"/>
          <w:sz w:val="22"/>
          <w:szCs w:val="22"/>
        </w:rPr>
      </w:pPr>
      <w:r w:rsidRPr="00F4650F">
        <w:rPr>
          <w:rFonts w:eastAsia="Times New Roman"/>
          <w:b/>
          <w:bCs/>
          <w:color w:val="000000"/>
          <w:sz w:val="22"/>
          <w:szCs w:val="22"/>
        </w:rPr>
        <w:t>6. Pembelajaran Kolaboratif Drama Tari Berbasis Proyek di SMK</w:t>
      </w:r>
    </w:p>
    <w:p w14:paraId="62DC2600" w14:textId="77777777" w:rsidR="00FA7E58" w:rsidRPr="00FA7E58" w:rsidRDefault="00FA7E58" w:rsidP="00F4650F">
      <w:pPr>
        <w:pBdr>
          <w:top w:val="nil"/>
          <w:left w:val="nil"/>
          <w:bottom w:val="nil"/>
          <w:right w:val="nil"/>
          <w:between w:val="nil"/>
        </w:pBdr>
        <w:spacing w:line="360" w:lineRule="auto"/>
        <w:ind w:firstLine="720"/>
        <w:rPr>
          <w:rFonts w:eastAsia="Times New Roman"/>
          <w:color w:val="000000"/>
          <w:sz w:val="22"/>
          <w:szCs w:val="22"/>
        </w:rPr>
      </w:pPr>
      <w:r w:rsidRPr="00FA7E58">
        <w:rPr>
          <w:rFonts w:eastAsia="Times New Roman"/>
          <w:color w:val="000000"/>
          <w:sz w:val="22"/>
          <w:szCs w:val="22"/>
        </w:rPr>
        <w:t>Pembelajaran kolaboratif drama tari berbasis proyek merupakan bentuk integrasi antara PjBL, pembelajaran kolaboratif, pembelajaran lintas mata pelajaran, dan seni pertunjukan. Menurut Kemdikbudristek (2022), pembelajaran berbasis proyek dalam Kurikulum Merdeka bertujuan mengembangkan karakter, kreativitas, serta kompetensi sosial peserta didik.</w:t>
      </w:r>
    </w:p>
    <w:p w14:paraId="32AAAD89" w14:textId="77777777" w:rsidR="00FA7E58" w:rsidRPr="00FA7E58" w:rsidRDefault="00FA7E58" w:rsidP="00FA7E58">
      <w:pPr>
        <w:pBdr>
          <w:top w:val="nil"/>
          <w:left w:val="nil"/>
          <w:bottom w:val="nil"/>
          <w:right w:val="nil"/>
          <w:between w:val="nil"/>
        </w:pBdr>
        <w:spacing w:line="360" w:lineRule="auto"/>
        <w:ind w:firstLine="0"/>
        <w:rPr>
          <w:rFonts w:eastAsia="Times New Roman"/>
          <w:color w:val="000000"/>
          <w:sz w:val="22"/>
          <w:szCs w:val="22"/>
        </w:rPr>
      </w:pPr>
      <w:r w:rsidRPr="00FA7E58">
        <w:rPr>
          <w:rFonts w:eastAsia="Times New Roman"/>
          <w:color w:val="000000"/>
          <w:sz w:val="22"/>
          <w:szCs w:val="22"/>
        </w:rPr>
        <w:t>Dalam pembelajaran ini, peserta didik terlibat dalam berbagai peran seperti penulis naskah, aktor, penari, penata musik, penata kostum, hingga tim dokumentasi. Kegiatan tersebut melibatkan kolaborasi lintas mata pelajaran seperti seni budaya, bahasa Indonesia, sejarah, serta kompetensi kejuruan seperti multimedia dan tata busana.</w:t>
      </w:r>
    </w:p>
    <w:p w14:paraId="36AA125A" w14:textId="58D02AF3" w:rsidR="006F3D4E" w:rsidRDefault="00FA7E58" w:rsidP="00001438">
      <w:pPr>
        <w:pBdr>
          <w:top w:val="nil"/>
          <w:left w:val="nil"/>
          <w:bottom w:val="nil"/>
          <w:right w:val="nil"/>
          <w:between w:val="nil"/>
        </w:pBdr>
        <w:spacing w:line="360" w:lineRule="auto"/>
        <w:ind w:firstLine="0"/>
        <w:rPr>
          <w:rFonts w:eastAsia="Times New Roman"/>
          <w:b/>
          <w:color w:val="000000"/>
        </w:rPr>
      </w:pPr>
      <w:r w:rsidRPr="00FA7E58">
        <w:rPr>
          <w:rFonts w:eastAsia="Times New Roman"/>
          <w:color w:val="000000"/>
          <w:sz w:val="22"/>
          <w:szCs w:val="22"/>
        </w:rPr>
        <w:t>Pembelajaran kolaboratif drama tari berbasis proyek mampu mengembangkan kreativitas, kemampuan komunikasi, kerja sama tim, serta kesiapan kerja peserta didik SMK (Sutopo, 2020). Namun demikian, penelitian yang mengkaji secara khusus implementasi pembelajaran ini di lingkungan SMK masih terbatas, sehingga diperlukan kajian lebih mendalam melalui penelitian kualitatif.</w:t>
      </w:r>
      <w:r w:rsidR="006F3D4E">
        <w:rPr>
          <w:rFonts w:eastAsia="Times New Roman"/>
          <w:b/>
          <w:color w:val="000000"/>
        </w:rPr>
        <w:t xml:space="preserve">METODE PENELITIAN </w:t>
      </w:r>
    </w:p>
    <w:p w14:paraId="51A11694" w14:textId="77777777" w:rsidR="00001438" w:rsidRPr="00001438" w:rsidRDefault="00001438" w:rsidP="00001438">
      <w:pPr>
        <w:pBdr>
          <w:top w:val="nil"/>
          <w:left w:val="nil"/>
          <w:bottom w:val="nil"/>
          <w:right w:val="nil"/>
          <w:between w:val="nil"/>
        </w:pBdr>
        <w:spacing w:line="360" w:lineRule="auto"/>
        <w:ind w:firstLine="0"/>
        <w:rPr>
          <w:rFonts w:eastAsia="Times New Roman"/>
          <w:b/>
          <w:bCs/>
          <w:color w:val="000000"/>
          <w:sz w:val="22"/>
          <w:szCs w:val="22"/>
        </w:rPr>
      </w:pPr>
      <w:r w:rsidRPr="00001438">
        <w:rPr>
          <w:rFonts w:eastAsia="Times New Roman"/>
          <w:b/>
          <w:bCs/>
          <w:color w:val="000000"/>
          <w:sz w:val="22"/>
          <w:szCs w:val="22"/>
        </w:rPr>
        <w:t>1. Jenis dan Pendekatan Penelitian</w:t>
      </w:r>
    </w:p>
    <w:p w14:paraId="1C6E5124" w14:textId="77777777" w:rsidR="00001438" w:rsidRPr="00001438" w:rsidRDefault="00001438" w:rsidP="00001438">
      <w:pPr>
        <w:pBdr>
          <w:top w:val="nil"/>
          <w:left w:val="nil"/>
          <w:bottom w:val="nil"/>
          <w:right w:val="nil"/>
          <w:between w:val="nil"/>
        </w:pBdr>
        <w:spacing w:line="360" w:lineRule="auto"/>
        <w:ind w:firstLine="720"/>
        <w:rPr>
          <w:rFonts w:eastAsia="Times New Roman"/>
          <w:color w:val="000000"/>
          <w:sz w:val="22"/>
          <w:szCs w:val="22"/>
        </w:rPr>
      </w:pPr>
      <w:r w:rsidRPr="00001438">
        <w:rPr>
          <w:rFonts w:eastAsia="Times New Roman"/>
          <w:color w:val="000000"/>
          <w:sz w:val="22"/>
          <w:szCs w:val="22"/>
        </w:rPr>
        <w:t xml:space="preserve">Penelitian ini menggunakan pendekatan kualitatif dengan jenis studi kepustakaan (library research) yang dianalisis menggunakan teknik analisis isi (content analysis). Studi kepustakaan dipilih karena penelitian ini tidak melakukan pengumpulan data secara langsung di lapangan, melainkan memanfaatkan sumber-sumber ilmiah yang telah dipublikasikan dalam bentuk artikel jurnal nasional maupun internasional yang bereputasi. Seluruh data penelitian diperoleh dari hasil-hasil penelitian terdahulu yang relevan dengan pembelajaran kolaboratif drama dan tari lintas mata pelajaran berbasis proyek di Sekolah Menengah Kejuruan (SMK), kemudian dianalisis secara kritis dan sistematis untuk </w:t>
      </w:r>
      <w:r w:rsidRPr="00001438">
        <w:rPr>
          <w:rFonts w:eastAsia="Times New Roman"/>
          <w:color w:val="000000"/>
          <w:sz w:val="22"/>
          <w:szCs w:val="22"/>
        </w:rPr>
        <w:lastRenderedPageBreak/>
        <w:t>menemukan pola, konsep, serta temuan-temuan penting.</w:t>
      </w:r>
    </w:p>
    <w:p w14:paraId="4F2B9B82" w14:textId="77777777" w:rsidR="00001438" w:rsidRPr="00001438" w:rsidRDefault="00001438" w:rsidP="00001438">
      <w:pPr>
        <w:pBdr>
          <w:top w:val="nil"/>
          <w:left w:val="nil"/>
          <w:bottom w:val="nil"/>
          <w:right w:val="nil"/>
          <w:between w:val="nil"/>
        </w:pBdr>
        <w:spacing w:line="360" w:lineRule="auto"/>
        <w:ind w:firstLine="0"/>
        <w:rPr>
          <w:rFonts w:eastAsia="Times New Roman"/>
          <w:color w:val="000000"/>
          <w:sz w:val="22"/>
          <w:szCs w:val="22"/>
        </w:rPr>
      </w:pPr>
    </w:p>
    <w:p w14:paraId="64BF92C8" w14:textId="627B743A" w:rsidR="00001438" w:rsidRPr="00001438" w:rsidRDefault="00001438" w:rsidP="00001438">
      <w:pPr>
        <w:pBdr>
          <w:top w:val="nil"/>
          <w:left w:val="nil"/>
          <w:bottom w:val="nil"/>
          <w:right w:val="nil"/>
          <w:between w:val="nil"/>
        </w:pBdr>
        <w:spacing w:line="360" w:lineRule="auto"/>
        <w:ind w:firstLine="0"/>
        <w:rPr>
          <w:rFonts w:eastAsia="Times New Roman"/>
          <w:color w:val="000000"/>
          <w:sz w:val="22"/>
          <w:szCs w:val="22"/>
        </w:rPr>
      </w:pPr>
      <w:r w:rsidRPr="00001438">
        <w:rPr>
          <w:rFonts w:eastAsia="Times New Roman"/>
          <w:color w:val="000000"/>
          <w:sz w:val="22"/>
          <w:szCs w:val="22"/>
        </w:rPr>
        <w:t>Pendekatan kualitatif digunakan karena memungkinkan peneliti memperoleh pemahaman yang mendalam terhadap fenomena pembelajaran yang diteliti, khususnya berkaitan dengan makna, pengalaman, praktik pedagogis, dan proses pembelajaran yang bersifat kontekstual. Pendekatan ini relevan untuk menggali kecenderungan konsep dan model pembelajaran dari berbagai hasil penelitian sebelumnya sehingga dapat diinterpretasikan secara komprehensif dan holistik (Creswell, 2014; Sugiyono, 2022).</w:t>
      </w:r>
      <w:r>
        <w:rPr>
          <w:rFonts w:eastAsia="Times New Roman"/>
          <w:color w:val="000000"/>
          <w:sz w:val="22"/>
          <w:szCs w:val="22"/>
        </w:rPr>
        <w:t xml:space="preserve"> </w:t>
      </w:r>
      <w:r w:rsidRPr="00001438">
        <w:rPr>
          <w:rFonts w:eastAsia="Times New Roman"/>
          <w:color w:val="000000"/>
          <w:sz w:val="22"/>
          <w:szCs w:val="22"/>
        </w:rPr>
        <w:t>Melalui studi kepustakaan, peneliti juga dapat mengidentifikasi perkembangan teoretis dan empiris terkait pembelajaran berbasis proyek (Project Based Learning), pembelajaran kolaboratif lintas mata pelajaran, serta integrasi seni drama dan tari dalam konteks pendidikan vokasional. Penerapan analisis isi memungkinkan peneliti mengungkap tema-tema utama, strategi implementasi, kendala yang dihadapi, serta dampak pembelajaran yang dilaporkan dalam berbagai artikel yang dianalisis (Krippendorff, 2018). Dengan demikian, pendekatan ini memberikan landasan ilmiah yang kuat untuk merumuskan kesimpulan umum sekaligus mengidentifikasi celah penelitian yang masih terbuka dalam bidang pembelajaran kolaboratif berbasis proyek di SMK.</w:t>
      </w:r>
    </w:p>
    <w:p w14:paraId="5049750D" w14:textId="77777777" w:rsidR="00001438" w:rsidRPr="00001438" w:rsidRDefault="00001438" w:rsidP="00001438">
      <w:pPr>
        <w:pBdr>
          <w:top w:val="nil"/>
          <w:left w:val="nil"/>
          <w:bottom w:val="nil"/>
          <w:right w:val="nil"/>
          <w:between w:val="nil"/>
        </w:pBdr>
        <w:spacing w:line="360" w:lineRule="auto"/>
        <w:ind w:firstLine="0"/>
        <w:rPr>
          <w:rFonts w:eastAsia="Times New Roman"/>
          <w:b/>
          <w:bCs/>
          <w:color w:val="000000"/>
          <w:sz w:val="22"/>
          <w:szCs w:val="22"/>
        </w:rPr>
      </w:pPr>
      <w:r w:rsidRPr="00001438">
        <w:rPr>
          <w:rFonts w:eastAsia="Times New Roman"/>
          <w:b/>
          <w:bCs/>
          <w:color w:val="000000"/>
          <w:sz w:val="22"/>
          <w:szCs w:val="22"/>
        </w:rPr>
        <w:t>2. Sumber Data Penelitian</w:t>
      </w:r>
    </w:p>
    <w:p w14:paraId="34A9DE86" w14:textId="77777777" w:rsidR="00001438" w:rsidRPr="00001438" w:rsidRDefault="00001438" w:rsidP="00001438">
      <w:pPr>
        <w:pBdr>
          <w:top w:val="nil"/>
          <w:left w:val="nil"/>
          <w:bottom w:val="nil"/>
          <w:right w:val="nil"/>
          <w:between w:val="nil"/>
        </w:pBdr>
        <w:spacing w:line="360" w:lineRule="auto"/>
        <w:ind w:firstLine="720"/>
        <w:rPr>
          <w:rFonts w:eastAsia="Times New Roman"/>
          <w:color w:val="000000"/>
          <w:sz w:val="22"/>
          <w:szCs w:val="22"/>
        </w:rPr>
      </w:pPr>
      <w:r w:rsidRPr="00001438">
        <w:rPr>
          <w:rFonts w:eastAsia="Times New Roman"/>
          <w:color w:val="000000"/>
          <w:sz w:val="22"/>
          <w:szCs w:val="22"/>
        </w:rPr>
        <w:t>Sumber data dalam penelitian ini berasal dari artikel jurnal ilmiah yang diperoleh melalui berbagai basis data kredibel, antara lain Google Scholar, SINTA, DOAJ, ERIC, Taylor &amp; Francis Online, serta Elsevier yang terindeks Scopus. Artikel-artikel yang dianalisis merupakan hasil penelitian yang dipublikasikan dalam jurnal nasional dan internasional terakreditasi sehingga memiliki tingkat validitas dan reliabilitas yang dapat dipertanggungjawabkan. Penggunaan jurnal ilmiah sebagai sumber utama sesuai dengan karakteristik studi kepustakaan yang menekankan pemanfaatan dokumen tertulis yang bersifat ilmiah dan dapat diverifikasi (Bowen, 2009; Zed, 2014).</w:t>
      </w:r>
    </w:p>
    <w:p w14:paraId="2DABFCB5" w14:textId="1D3B17AA" w:rsidR="00001438" w:rsidRPr="00001438" w:rsidRDefault="00001438" w:rsidP="00001438">
      <w:pPr>
        <w:pBdr>
          <w:top w:val="nil"/>
          <w:left w:val="nil"/>
          <w:bottom w:val="nil"/>
          <w:right w:val="nil"/>
          <w:between w:val="nil"/>
        </w:pBdr>
        <w:spacing w:line="360" w:lineRule="auto"/>
        <w:ind w:firstLine="720"/>
        <w:rPr>
          <w:rFonts w:eastAsia="Times New Roman"/>
          <w:color w:val="000000"/>
          <w:sz w:val="22"/>
          <w:szCs w:val="22"/>
        </w:rPr>
      </w:pPr>
      <w:r w:rsidRPr="00001438">
        <w:rPr>
          <w:rFonts w:eastAsia="Times New Roman"/>
          <w:color w:val="000000"/>
          <w:sz w:val="22"/>
          <w:szCs w:val="22"/>
        </w:rPr>
        <w:t>Literatur yang digunakan dalam penelitian ini dipilih secara selektif berdasarkan kriteria tertentu, yaitu artikel yang diterbitkan dalam rentang waktu 2014 hingga 2024 agar mencerminkan perkembangan pembelajaran abad ke-21. Artikel yang dianalisis membahas penerapan Project Based Learning dalam konteks pendidikan formal, khususnya yang memuat unsur pembelajaran kolaboratif, interdisipliner, atau integrasi seni drama dan tari. Selain itu, artikel harus relevan dengan konteks SMK, pendidikan vokasi, atau pendidikan menengah, serta menggunakan metode penelitian kualitatif, mixed methods, atau Research and Development (R&amp;D), sehingga memungkinkan dianalisis menggunakan pendekatan kualitatif dan analisis isi (Krippendorff, 2018).</w:t>
      </w:r>
      <w:r>
        <w:rPr>
          <w:rFonts w:eastAsia="Times New Roman"/>
          <w:color w:val="000000"/>
          <w:sz w:val="22"/>
          <w:szCs w:val="22"/>
        </w:rPr>
        <w:t xml:space="preserve"> </w:t>
      </w:r>
      <w:r w:rsidRPr="00001438">
        <w:rPr>
          <w:rFonts w:eastAsia="Times New Roman"/>
          <w:color w:val="000000"/>
          <w:sz w:val="22"/>
          <w:szCs w:val="22"/>
        </w:rPr>
        <w:t xml:space="preserve">Pemilihan sumber data dari berbagai basis data bereputasi dilakukan untuk menghindari bias sumber, memperluas cakupan kajian, serta menghasilkan temuan yang komprehensif dan berimbang. Keberagaman sumber juga memperkuat triangulasi data lintas konteks, lintas negara, dan lintas metode penelitian, sebagaimana dianjurkan dalam penelitian kualitatif untuk meningkatkan keabsahan temuan (Lincoln &amp; Guba, 1985). Dengan demikian, seluruh artikel yang dianalisis telah memenuhi standar kelayakan sebagai sumber data ilmiah </w:t>
      </w:r>
      <w:r w:rsidRPr="00001438">
        <w:rPr>
          <w:rFonts w:eastAsia="Times New Roman"/>
          <w:color w:val="000000"/>
          <w:sz w:val="22"/>
          <w:szCs w:val="22"/>
        </w:rPr>
        <w:lastRenderedPageBreak/>
        <w:t>dalam penelitian kualitatif berbasis studi kepustakaan.</w:t>
      </w:r>
    </w:p>
    <w:p w14:paraId="3A0A6BF8" w14:textId="77777777" w:rsidR="00001438" w:rsidRPr="00001438" w:rsidRDefault="00001438" w:rsidP="00001438">
      <w:pPr>
        <w:pBdr>
          <w:top w:val="nil"/>
          <w:left w:val="nil"/>
          <w:bottom w:val="nil"/>
          <w:right w:val="nil"/>
          <w:between w:val="nil"/>
        </w:pBdr>
        <w:spacing w:line="360" w:lineRule="auto"/>
        <w:ind w:firstLine="0"/>
        <w:rPr>
          <w:rFonts w:eastAsia="Times New Roman"/>
          <w:color w:val="000000"/>
          <w:sz w:val="22"/>
          <w:szCs w:val="22"/>
        </w:rPr>
      </w:pPr>
    </w:p>
    <w:p w14:paraId="3CDCD61F" w14:textId="77777777" w:rsidR="00001438" w:rsidRPr="00001438" w:rsidRDefault="00001438" w:rsidP="00001438">
      <w:pPr>
        <w:pBdr>
          <w:top w:val="nil"/>
          <w:left w:val="nil"/>
          <w:bottom w:val="nil"/>
          <w:right w:val="nil"/>
          <w:between w:val="nil"/>
        </w:pBdr>
        <w:spacing w:line="360" w:lineRule="auto"/>
        <w:ind w:firstLine="0"/>
        <w:rPr>
          <w:rFonts w:eastAsia="Times New Roman"/>
          <w:b/>
          <w:bCs/>
          <w:color w:val="000000"/>
          <w:sz w:val="22"/>
          <w:szCs w:val="22"/>
        </w:rPr>
      </w:pPr>
      <w:r w:rsidRPr="00001438">
        <w:rPr>
          <w:rFonts w:eastAsia="Times New Roman"/>
          <w:b/>
          <w:bCs/>
          <w:color w:val="000000"/>
          <w:sz w:val="22"/>
          <w:szCs w:val="22"/>
        </w:rPr>
        <w:t>3. Teknik Pengumpulan Data</w:t>
      </w:r>
    </w:p>
    <w:p w14:paraId="7FEDA075" w14:textId="006B9907" w:rsidR="00001438" w:rsidRPr="00001438" w:rsidRDefault="00001438" w:rsidP="006B1A81">
      <w:pPr>
        <w:pBdr>
          <w:top w:val="nil"/>
          <w:left w:val="nil"/>
          <w:bottom w:val="nil"/>
          <w:right w:val="nil"/>
          <w:between w:val="nil"/>
        </w:pBdr>
        <w:spacing w:line="360" w:lineRule="auto"/>
        <w:ind w:firstLine="720"/>
        <w:rPr>
          <w:rFonts w:eastAsia="Times New Roman"/>
          <w:color w:val="000000"/>
          <w:sz w:val="22"/>
          <w:szCs w:val="22"/>
        </w:rPr>
      </w:pPr>
      <w:r w:rsidRPr="00001438">
        <w:rPr>
          <w:rFonts w:eastAsia="Times New Roman"/>
          <w:color w:val="000000"/>
          <w:sz w:val="22"/>
          <w:szCs w:val="22"/>
        </w:rPr>
        <w:t>Teknik pengumpulan data dalam penelitian ini dilakukan melalui studi dokumentasi, yaitu proses pengumpulan, penelaahan, pengkajian, dan analisis dokumen ilmiah yang relevan dengan fokus penelitian. Studi dokumentasi merupakan teknik yang penting dalam penelitian kualitatif karena menyediakan sumber data yang stabil, kaya informasi, dan memiliki tingkat kredibilitas yang tinggi (Bowen, 2009; Merriam &amp; Tisdell, 2016).</w:t>
      </w:r>
      <w:r w:rsidR="006B1A81">
        <w:rPr>
          <w:rFonts w:eastAsia="Times New Roman"/>
          <w:color w:val="000000"/>
          <w:sz w:val="22"/>
          <w:szCs w:val="22"/>
        </w:rPr>
        <w:t xml:space="preserve"> </w:t>
      </w:r>
      <w:r w:rsidRPr="00001438">
        <w:rPr>
          <w:rFonts w:eastAsia="Times New Roman"/>
          <w:color w:val="000000"/>
          <w:sz w:val="22"/>
          <w:szCs w:val="22"/>
        </w:rPr>
        <w:t>Pengumpulan data dilakukan secara sistematis melalui beberapa tahapan. Tahap awal dimulai dengan penentuan kata kunci pencarian yang relevan dengan topik penelitian, seperti Project Based Learning, Collaborative Learning, Interdisciplinary Learning, Drama Education, Dance Education, Vocational Education, serta integrasi seni dalam pendidikan. Penggunaan kata kunci ini bertujuan untuk memastikan bahwa artikel yang ditemukan benar-benar sesuai dengan fokus penelitian, sebagaimana direkomendasikan oleh Creswell (2014) dalam pencarian literatur ilmiah.</w:t>
      </w:r>
    </w:p>
    <w:p w14:paraId="3FAEA7A7" w14:textId="77777777" w:rsidR="00001438" w:rsidRPr="00001438" w:rsidRDefault="00001438" w:rsidP="003975FA">
      <w:pPr>
        <w:pBdr>
          <w:top w:val="nil"/>
          <w:left w:val="nil"/>
          <w:bottom w:val="nil"/>
          <w:right w:val="nil"/>
          <w:between w:val="nil"/>
        </w:pBdr>
        <w:spacing w:line="360" w:lineRule="auto"/>
        <w:ind w:firstLine="720"/>
        <w:rPr>
          <w:rFonts w:eastAsia="Times New Roman"/>
          <w:color w:val="000000"/>
          <w:sz w:val="22"/>
          <w:szCs w:val="22"/>
        </w:rPr>
      </w:pPr>
      <w:r w:rsidRPr="00001438">
        <w:rPr>
          <w:rFonts w:eastAsia="Times New Roman"/>
          <w:color w:val="000000"/>
          <w:sz w:val="22"/>
          <w:szCs w:val="22"/>
        </w:rPr>
        <w:t>Tahap selanjutnya adalah penelusuran artikel pada berbagai database bereputasi secara bertahap dan sistematis. Artikel yang ditemukan kemudian diseleksi melalui proses penyaringan awal berdasarkan kesesuaian judul dan abstrak. Artikel yang tidak relevan dengan topik penelitian dieliminasi pada tahap ini, sesuai dengan prosedur systematic literature review (Snyder, 2019). Setelah itu, dilakukan pembacaan menyeluruh terhadap artikel terpilih untuk memastikan kelayakan berdasarkan metode penelitian, konteks dan subjek penelitian, relevansi dengan PjBL, pembelajaran kolaboratif, atau integrasi seni, serta kejelasan dan kualitas temuan penelitian.</w:t>
      </w:r>
    </w:p>
    <w:p w14:paraId="30DBC7C7" w14:textId="77777777" w:rsidR="00001438" w:rsidRDefault="00001438" w:rsidP="003975FA">
      <w:pPr>
        <w:pBdr>
          <w:top w:val="nil"/>
          <w:left w:val="nil"/>
          <w:bottom w:val="nil"/>
          <w:right w:val="nil"/>
          <w:between w:val="nil"/>
        </w:pBdr>
        <w:spacing w:line="360" w:lineRule="auto"/>
        <w:ind w:firstLine="720"/>
        <w:rPr>
          <w:rFonts w:eastAsia="Times New Roman"/>
          <w:color w:val="000000"/>
          <w:sz w:val="22"/>
          <w:szCs w:val="22"/>
        </w:rPr>
      </w:pPr>
      <w:r w:rsidRPr="00001438">
        <w:rPr>
          <w:rFonts w:eastAsia="Times New Roman"/>
          <w:color w:val="000000"/>
          <w:sz w:val="22"/>
          <w:szCs w:val="22"/>
        </w:rPr>
        <w:t>Artikel yang lolos seleksi akhir kemudian dikelompokkan secara tematik ke dalam beberapa kategori utama, yaitu pembelajaran berbasis proyek dalam pendidikan vokasi, pembelajaran kolaboratif, pembelajaran lintas mata pelajaran, pemanfaatan drama dan tari sebagai media pembelajaran, serta integrasi seni dalam pembelajaran berbasis proyek. Proses pengelompokan tematik ini merupakan bagian dari tahap reduksi data awal dalam analisis kualitatif, sebagaimana dikemukakan oleh Miles, Huberman, dan Saldaña (2014).</w:t>
      </w:r>
    </w:p>
    <w:p w14:paraId="3436DC84" w14:textId="5573313E" w:rsidR="00A8284A" w:rsidRPr="00A8284A" w:rsidRDefault="006F3D4E" w:rsidP="00A8284A">
      <w:pPr>
        <w:pBdr>
          <w:top w:val="nil"/>
          <w:left w:val="nil"/>
          <w:bottom w:val="nil"/>
          <w:right w:val="nil"/>
          <w:between w:val="nil"/>
        </w:pBdr>
        <w:spacing w:line="360" w:lineRule="auto"/>
        <w:ind w:firstLine="0"/>
        <w:rPr>
          <w:rFonts w:eastAsia="Times New Roman"/>
          <w:b/>
          <w:color w:val="000000"/>
        </w:rPr>
      </w:pPr>
      <w:r>
        <w:rPr>
          <w:rFonts w:eastAsia="Times New Roman"/>
          <w:b/>
          <w:color w:val="000000"/>
        </w:rPr>
        <w:t>HASIL DAN PEMBAHASAN</w:t>
      </w:r>
    </w:p>
    <w:p w14:paraId="6FC6C94C" w14:textId="6A5484A9" w:rsidR="00A8284A" w:rsidRPr="00A8284A" w:rsidRDefault="00A8284A" w:rsidP="00A8284A">
      <w:pPr>
        <w:pBdr>
          <w:top w:val="nil"/>
          <w:left w:val="nil"/>
          <w:bottom w:val="nil"/>
          <w:right w:val="nil"/>
          <w:between w:val="nil"/>
        </w:pBdr>
        <w:spacing w:line="360" w:lineRule="auto"/>
        <w:ind w:firstLine="720"/>
        <w:rPr>
          <w:rFonts w:eastAsia="Times New Roman"/>
          <w:bCs/>
          <w:color w:val="000000"/>
          <w:sz w:val="22"/>
          <w:szCs w:val="22"/>
        </w:rPr>
      </w:pPr>
      <w:r w:rsidRPr="00A8284A">
        <w:rPr>
          <w:rFonts w:eastAsia="Times New Roman"/>
          <w:bCs/>
          <w:color w:val="000000"/>
          <w:sz w:val="22"/>
          <w:szCs w:val="22"/>
        </w:rPr>
        <w:t xml:space="preserve">Hasil penelitian ini diperoleh melalui analisis isi (content analysis) terhadap sejumlah artikel jurnal ilmiah terpilih yang secara khusus mengkaji penerapan Project Based Learning (PjBL), pembelajaran kolaboratif, serta integrasi drama dan tari lintas mata pelajaran dalam konteks pendidikan menengah dan pendidikan vokasional. Artikel-artikel yang dianalisis berasal dari jurnal nasional terakreditasi dan jurnal internasional bereputasi yang memiliki relevansi langsung dengan fokus penelitian. Analisis dilakukan secara sistematis dengan mengidentifikasi pola implementasi pembelajaran, mekanisme kolaborasi antarpeserta didik, bentuk integrasi lintas disiplin ilmu, serta dampak pembelajaran terhadap pengembangan kompetensi peserta didik, mencakup ranah kognitif, </w:t>
      </w:r>
      <w:r w:rsidRPr="00A8284A">
        <w:rPr>
          <w:rFonts w:eastAsia="Times New Roman"/>
          <w:bCs/>
          <w:color w:val="000000"/>
          <w:sz w:val="22"/>
          <w:szCs w:val="22"/>
        </w:rPr>
        <w:lastRenderedPageBreak/>
        <w:t>afektif, psikomotor, serta sosial-profesional.</w:t>
      </w:r>
    </w:p>
    <w:p w14:paraId="2CF3EA65" w14:textId="3188B6BA" w:rsidR="005748CB" w:rsidRPr="005748CB" w:rsidRDefault="00A8284A" w:rsidP="005748CB">
      <w:pPr>
        <w:pBdr>
          <w:top w:val="nil"/>
          <w:left w:val="nil"/>
          <w:bottom w:val="nil"/>
          <w:right w:val="nil"/>
          <w:between w:val="nil"/>
        </w:pBdr>
        <w:spacing w:line="360" w:lineRule="auto"/>
        <w:ind w:firstLine="720"/>
        <w:rPr>
          <w:rFonts w:eastAsia="Times New Roman"/>
          <w:bCs/>
          <w:color w:val="000000"/>
          <w:sz w:val="22"/>
          <w:szCs w:val="22"/>
        </w:rPr>
      </w:pPr>
      <w:r w:rsidRPr="00A8284A">
        <w:rPr>
          <w:rFonts w:eastAsia="Times New Roman"/>
          <w:bCs/>
          <w:color w:val="000000"/>
          <w:sz w:val="22"/>
          <w:szCs w:val="22"/>
        </w:rPr>
        <w:t>Pendekatan analisis isi memungkinkan peneliti untuk tidak sekadar merangkum temuan penelitian terdahulu, tetapi juga melakukan sintesis konseptual terhadap makna, kecenderungan, serta implikasi pedagogis dari berbagai konteks penelitian yang berbeda (Krippendorff, 2018). Dengan demikian, hasil penelitian ini merepresentasikan pemetaan temuan lintas studi yang komprehensif dan relevan untuk pengembangan pembelajaran seni berbasis proyek, khususnya drama dan tari, di jenjang SMK dan SMA.</w:t>
      </w:r>
    </w:p>
    <w:p w14:paraId="281C5815" w14:textId="2F856EAF" w:rsidR="00A83430" w:rsidRPr="00A83430" w:rsidRDefault="00A83430" w:rsidP="005748CB">
      <w:pPr>
        <w:pBdr>
          <w:top w:val="nil"/>
          <w:left w:val="nil"/>
          <w:bottom w:val="nil"/>
          <w:right w:val="nil"/>
          <w:between w:val="nil"/>
        </w:pBdr>
        <w:spacing w:line="360" w:lineRule="auto"/>
        <w:ind w:firstLine="0"/>
        <w:rPr>
          <w:rFonts w:eastAsia="Times New Roman"/>
          <w:b/>
          <w:bCs/>
          <w:color w:val="000000"/>
          <w:sz w:val="22"/>
          <w:szCs w:val="22"/>
          <w:lang w:val="id-ID"/>
        </w:rPr>
      </w:pPr>
      <w:r w:rsidRPr="00A83430">
        <w:rPr>
          <w:rFonts w:eastAsia="Times New Roman"/>
          <w:b/>
          <w:bCs/>
          <w:color w:val="000000"/>
          <w:sz w:val="22"/>
          <w:szCs w:val="22"/>
          <w:lang w:val="id-ID"/>
        </w:rPr>
        <w:t>1. Jayastha, Ardanari &amp; Pramanasari (2025)</w:t>
      </w:r>
    </w:p>
    <w:p w14:paraId="0BA947EF" w14:textId="09B16C20" w:rsidR="00A83430" w:rsidRPr="00A83430" w:rsidRDefault="00A83430" w:rsidP="00A83430">
      <w:pPr>
        <w:pBdr>
          <w:top w:val="nil"/>
          <w:left w:val="nil"/>
          <w:bottom w:val="nil"/>
          <w:right w:val="nil"/>
          <w:between w:val="nil"/>
        </w:pBdr>
        <w:spacing w:line="360" w:lineRule="auto"/>
        <w:ind w:firstLine="720"/>
        <w:rPr>
          <w:rFonts w:eastAsia="Times New Roman"/>
          <w:bCs/>
          <w:color w:val="000000"/>
          <w:sz w:val="22"/>
          <w:szCs w:val="22"/>
          <w:lang w:val="id-ID"/>
        </w:rPr>
      </w:pPr>
      <w:r w:rsidRPr="00A83430">
        <w:rPr>
          <w:rFonts w:eastAsia="Times New Roman"/>
          <w:bCs/>
          <w:color w:val="000000"/>
          <w:sz w:val="22"/>
          <w:szCs w:val="22"/>
          <w:lang w:val="id-ID"/>
        </w:rPr>
        <w:t>Penelitian Jayastha, Ardanari, dan Pramanasari (2025) mengkaji penerapan Project Based Learning (PjBL) dalam pembelajaran garap tari di SMKN 5 Denpasar dengan pendekatan kualitatif. Studi ini berangkat dari permasalahan pembelajaran seni tari yang masih didominasi oleh reproduksi gerak, sehingga kurang memberikan ruang bagi kreativitas, eksplorasi ide, dan kolaborasi antarsiswa. PjBL dipandang sebagai pendekatan yang relevan karena menempatkan siswa sebagai subjek utama dalam proses penciptaan karya tari berbasis pengalaman dan konteks budaya lokal.Proses pembelajaran dianalisis secara mendalam mulai dari tahap eksplorasi ide, perencanaan konsep koreografi secara berkelompok, pengorganisasian latihan, hingga pementasan karya tari sebagai produk akhir. Setiap tahapan proyek memberi kesempatan kepada siswa untuk berdiskusi, mengambil keputusan artistik, serta memecahkan masalah kreatif yang muncul selama proses penciptaan. Pembelajaran tidak hanya berfokus pada hasil akhir, tetapi juga menekankan proses kreatif sebagai bagian penting dari pengalaman belajar seni.Hasil penelitian menunjukkan bahwa penerapan PjBL mampu meningkatkan keterlibatan aktif siswa, kesadaran estetis, kemampuan berpikir kritis, serta kerja sama tim. Selain itu, peran guru mengalami transformasi dari instruktur menjadi fasilitator dan mentor kreatif. Temuan ini menegaskan bahwa PjBL sangat relevan untuk pembelajaran seni tari di SMK yang menekankan keseimbangan antara kompetensi proses dan produk.</w:t>
      </w:r>
    </w:p>
    <w:p w14:paraId="78394CAD" w14:textId="77777777" w:rsidR="00A83430" w:rsidRPr="00A83430" w:rsidRDefault="00A83430" w:rsidP="00A83430">
      <w:pPr>
        <w:pBdr>
          <w:top w:val="nil"/>
          <w:left w:val="nil"/>
          <w:bottom w:val="nil"/>
          <w:right w:val="nil"/>
          <w:between w:val="nil"/>
        </w:pBdr>
        <w:spacing w:line="360" w:lineRule="auto"/>
        <w:ind w:firstLine="0"/>
        <w:rPr>
          <w:rFonts w:eastAsia="Times New Roman"/>
          <w:b/>
          <w:bCs/>
          <w:color w:val="000000"/>
          <w:sz w:val="22"/>
          <w:szCs w:val="22"/>
          <w:lang w:val="id-ID"/>
        </w:rPr>
      </w:pPr>
      <w:r w:rsidRPr="00A83430">
        <w:rPr>
          <w:rFonts w:eastAsia="Times New Roman"/>
          <w:b/>
          <w:bCs/>
          <w:color w:val="000000"/>
          <w:sz w:val="22"/>
          <w:szCs w:val="22"/>
          <w:lang w:val="id-ID"/>
        </w:rPr>
        <w:t>2. Maharani &amp; Kusumastuti (2025)</w:t>
      </w:r>
    </w:p>
    <w:p w14:paraId="246EFF8A" w14:textId="521C186C" w:rsidR="00A83430" w:rsidRPr="00A83430" w:rsidRDefault="00A83430" w:rsidP="005748CB">
      <w:pPr>
        <w:pBdr>
          <w:top w:val="nil"/>
          <w:left w:val="nil"/>
          <w:bottom w:val="nil"/>
          <w:right w:val="nil"/>
          <w:between w:val="nil"/>
        </w:pBdr>
        <w:spacing w:line="360" w:lineRule="auto"/>
        <w:ind w:firstLine="720"/>
        <w:rPr>
          <w:rFonts w:eastAsia="Times New Roman"/>
          <w:bCs/>
          <w:color w:val="000000"/>
          <w:sz w:val="22"/>
          <w:szCs w:val="22"/>
          <w:lang w:val="id-ID"/>
        </w:rPr>
      </w:pPr>
      <w:r w:rsidRPr="00A83430">
        <w:rPr>
          <w:rFonts w:eastAsia="Times New Roman"/>
          <w:bCs/>
          <w:color w:val="000000"/>
          <w:sz w:val="22"/>
          <w:szCs w:val="22"/>
          <w:lang w:val="id-ID"/>
        </w:rPr>
        <w:t>Maharani dan Kusumastuti (2025) meneliti implementasi PjBL dalam proses penciptaan karya tari di SMK Negeri 2 Wonosobo menggunakan pendekatan kualitatif deskriptif. Penelitian ini secara khusus menyoroti perubahan paradigma pembelajaran dari teacher-centered learning menuju student-centered learning, yang menuntut kemandirian, tanggung jawab, dan partisipasi aktif siswa dalam setiap tahapan pembelajaran.</w:t>
      </w:r>
      <w:r w:rsidR="005748CB">
        <w:rPr>
          <w:rFonts w:eastAsia="Times New Roman"/>
          <w:bCs/>
          <w:color w:val="000000"/>
          <w:sz w:val="22"/>
          <w:szCs w:val="22"/>
        </w:rPr>
        <w:t xml:space="preserve"> </w:t>
      </w:r>
      <w:r w:rsidRPr="00A83430">
        <w:rPr>
          <w:rFonts w:eastAsia="Times New Roman"/>
          <w:bCs/>
          <w:color w:val="000000"/>
          <w:sz w:val="22"/>
          <w:szCs w:val="22"/>
          <w:lang w:val="id-ID"/>
        </w:rPr>
        <w:t>Dalam pelaksanaannya, PjBL memberikan ruang yang luas bagi siswa untuk melakukan eksplorasi gerak, diskusi ide, serta pengambilan keputusan artistik secara kolektif. Siswa dilibatkan secara aktif dalam perencanaan konsep, pengembangan koreografi, hingga penyajian karya tari. Proses ini mendorong siswa untuk berkolaborasi, berargumentasi, dan menghargai perbedaan pendapat dalam kelompok.</w:t>
      </w:r>
      <w:r w:rsidR="005748CB">
        <w:rPr>
          <w:rFonts w:eastAsia="Times New Roman"/>
          <w:bCs/>
          <w:color w:val="000000"/>
          <w:sz w:val="22"/>
          <w:szCs w:val="22"/>
        </w:rPr>
        <w:t xml:space="preserve"> </w:t>
      </w:r>
      <w:r w:rsidRPr="00A83430">
        <w:rPr>
          <w:rFonts w:eastAsia="Times New Roman"/>
          <w:bCs/>
          <w:color w:val="000000"/>
          <w:sz w:val="22"/>
          <w:szCs w:val="22"/>
          <w:lang w:val="id-ID"/>
        </w:rPr>
        <w:t xml:space="preserve">Hasil penelitian menunjukkan bahwa PjBL mampu meningkatkan kreativitas koreografi, kemampuan problem solving, serta keterampilan komunikasi dan kerja sama siswa. Selain itu, siswa juga menunjukkan peningkatan kesadaran terhadap manajemen waktu dan tanggung jawab </w:t>
      </w:r>
      <w:r w:rsidRPr="00A83430">
        <w:rPr>
          <w:rFonts w:eastAsia="Times New Roman"/>
          <w:bCs/>
          <w:color w:val="000000"/>
          <w:sz w:val="22"/>
          <w:szCs w:val="22"/>
          <w:lang w:val="id-ID"/>
        </w:rPr>
        <w:lastRenderedPageBreak/>
        <w:t>terhadap hasil karya kelompok. Penelitian ini memperkuat argumen bahwa PjBL efektif diterapkan dalam konteks pendidikan vokasi seni.</w:t>
      </w:r>
    </w:p>
    <w:p w14:paraId="514E15D7" w14:textId="77777777" w:rsidR="00A83430" w:rsidRPr="00A83430" w:rsidRDefault="00A83430" w:rsidP="00A83430">
      <w:pPr>
        <w:pBdr>
          <w:top w:val="nil"/>
          <w:left w:val="nil"/>
          <w:bottom w:val="nil"/>
          <w:right w:val="nil"/>
          <w:between w:val="nil"/>
        </w:pBdr>
        <w:spacing w:line="360" w:lineRule="auto"/>
        <w:ind w:firstLine="0"/>
        <w:rPr>
          <w:rFonts w:eastAsia="Times New Roman"/>
          <w:b/>
          <w:bCs/>
          <w:color w:val="000000"/>
          <w:sz w:val="22"/>
          <w:szCs w:val="22"/>
          <w:lang w:val="id-ID"/>
        </w:rPr>
      </w:pPr>
      <w:r w:rsidRPr="00A83430">
        <w:rPr>
          <w:rFonts w:eastAsia="Times New Roman"/>
          <w:b/>
          <w:bCs/>
          <w:color w:val="000000"/>
          <w:sz w:val="22"/>
          <w:szCs w:val="22"/>
          <w:lang w:val="id-ID"/>
        </w:rPr>
        <w:t>3. Rachmawati (2024)</w:t>
      </w:r>
    </w:p>
    <w:p w14:paraId="55247A36" w14:textId="65B81988" w:rsidR="00A83430" w:rsidRPr="00A83430" w:rsidRDefault="00A83430" w:rsidP="005748CB">
      <w:pPr>
        <w:pBdr>
          <w:top w:val="nil"/>
          <w:left w:val="nil"/>
          <w:bottom w:val="nil"/>
          <w:right w:val="nil"/>
          <w:between w:val="nil"/>
        </w:pBdr>
        <w:spacing w:line="360" w:lineRule="auto"/>
        <w:ind w:firstLine="720"/>
        <w:rPr>
          <w:rFonts w:eastAsia="Times New Roman"/>
          <w:bCs/>
          <w:color w:val="000000"/>
          <w:sz w:val="22"/>
          <w:szCs w:val="22"/>
          <w:lang w:val="id-ID"/>
        </w:rPr>
      </w:pPr>
      <w:r w:rsidRPr="00A83430">
        <w:rPr>
          <w:rFonts w:eastAsia="Times New Roman"/>
          <w:bCs/>
          <w:color w:val="000000"/>
          <w:sz w:val="22"/>
          <w:szCs w:val="22"/>
          <w:lang w:val="id-ID"/>
        </w:rPr>
        <w:t>Rachmawati (2024) mengkaji penerapan Project Based Learning dalam pendidikan seni tari dan drama di perguruan tinggi melalui artikel internasional. Penelitian ini menekankan pentingnya integrasi antara teori, praktik, dan konteks sosial seni dalam pembelajaran seni pertunjukan. PjBL dipandang sebagai pendekatan yang mampu menjembatani kesenjangan antara konsep teoretis dan praktik artistik nyata.</w:t>
      </w:r>
      <w:r w:rsidR="005748CB">
        <w:rPr>
          <w:rFonts w:eastAsia="Times New Roman"/>
          <w:bCs/>
          <w:color w:val="000000"/>
          <w:sz w:val="22"/>
          <w:szCs w:val="22"/>
        </w:rPr>
        <w:t xml:space="preserve"> </w:t>
      </w:r>
      <w:r w:rsidRPr="00A83430">
        <w:rPr>
          <w:rFonts w:eastAsia="Times New Roman"/>
          <w:bCs/>
          <w:color w:val="000000"/>
          <w:sz w:val="22"/>
          <w:szCs w:val="22"/>
          <w:lang w:val="id-ID"/>
        </w:rPr>
        <w:t>Mahasiswa dilibatkan secara aktif dalam perancangan, produksi, dan evaluasi karya seni pertunjukan yang mengintegrasikan unsur tari dan drama. Proyek kolaboratif ini mendorong mahasiswa untuk mengaplikasikan pengetahuan teoretis dalam konteks sosial dan artistik yang autentik. Proses pembelajaran menjadi lebih bermakna karena mahasiswa belajar melalui pengalaman langsung.</w:t>
      </w:r>
    </w:p>
    <w:p w14:paraId="5AE254ED" w14:textId="183D9610" w:rsidR="00A83430" w:rsidRPr="00A83430" w:rsidRDefault="00A83430" w:rsidP="00A83430">
      <w:pPr>
        <w:pBdr>
          <w:top w:val="nil"/>
          <w:left w:val="nil"/>
          <w:bottom w:val="nil"/>
          <w:right w:val="nil"/>
          <w:between w:val="nil"/>
        </w:pBdr>
        <w:spacing w:line="360" w:lineRule="auto"/>
        <w:ind w:firstLine="0"/>
        <w:rPr>
          <w:rFonts w:eastAsia="Times New Roman"/>
          <w:bCs/>
          <w:color w:val="000000"/>
          <w:sz w:val="22"/>
          <w:szCs w:val="22"/>
          <w:lang w:val="id-ID"/>
        </w:rPr>
      </w:pPr>
      <w:r w:rsidRPr="00A83430">
        <w:rPr>
          <w:rFonts w:eastAsia="Times New Roman"/>
          <w:bCs/>
          <w:color w:val="000000"/>
          <w:sz w:val="22"/>
          <w:szCs w:val="22"/>
          <w:lang w:val="id-ID"/>
        </w:rPr>
        <w:t>Hasil penelitian menunjukkan adanya peningkatan signifikan pada kreativitas, kerja tim, komunikasi, kepemimpinan, dan kemandirian belajar mahasiswa. Temuan ini menegaskan bahwa PjBL relevan sebagai pendekatan pedagogis seni abad ke-21 yang menekankan pembelajaran autentik, kolaboratif, dan lintas disiplin.</w:t>
      </w:r>
    </w:p>
    <w:p w14:paraId="37E0E5FC" w14:textId="77777777" w:rsidR="00A83430" w:rsidRPr="00A83430" w:rsidRDefault="00A83430" w:rsidP="00A83430">
      <w:pPr>
        <w:pBdr>
          <w:top w:val="nil"/>
          <w:left w:val="nil"/>
          <w:bottom w:val="nil"/>
          <w:right w:val="nil"/>
          <w:between w:val="nil"/>
        </w:pBdr>
        <w:spacing w:line="360" w:lineRule="auto"/>
        <w:ind w:firstLine="0"/>
        <w:rPr>
          <w:rFonts w:eastAsia="Times New Roman"/>
          <w:b/>
          <w:bCs/>
          <w:color w:val="000000"/>
          <w:sz w:val="22"/>
          <w:szCs w:val="22"/>
          <w:lang w:val="id-ID"/>
        </w:rPr>
      </w:pPr>
      <w:r w:rsidRPr="00A83430">
        <w:rPr>
          <w:rFonts w:eastAsia="Times New Roman"/>
          <w:b/>
          <w:bCs/>
          <w:color w:val="000000"/>
          <w:sz w:val="22"/>
          <w:szCs w:val="22"/>
          <w:lang w:val="id-ID"/>
        </w:rPr>
        <w:t>4. Rahmawati (2023)</w:t>
      </w:r>
    </w:p>
    <w:p w14:paraId="49E3BEE0" w14:textId="77777777" w:rsidR="00A83430" w:rsidRPr="00A83430" w:rsidRDefault="00A83430" w:rsidP="005748CB">
      <w:pPr>
        <w:pBdr>
          <w:top w:val="nil"/>
          <w:left w:val="nil"/>
          <w:bottom w:val="nil"/>
          <w:right w:val="nil"/>
          <w:between w:val="nil"/>
        </w:pBdr>
        <w:spacing w:line="360" w:lineRule="auto"/>
        <w:ind w:firstLine="720"/>
        <w:rPr>
          <w:rFonts w:eastAsia="Times New Roman"/>
          <w:bCs/>
          <w:color w:val="000000"/>
          <w:sz w:val="22"/>
          <w:szCs w:val="22"/>
          <w:lang w:val="id-ID"/>
        </w:rPr>
      </w:pPr>
      <w:r w:rsidRPr="00A83430">
        <w:rPr>
          <w:rFonts w:eastAsia="Times New Roman"/>
          <w:bCs/>
          <w:color w:val="000000"/>
          <w:sz w:val="22"/>
          <w:szCs w:val="22"/>
          <w:lang w:val="id-ID"/>
        </w:rPr>
        <w:t>Rahmawati (2023) meneliti penggunaan PjBL dalam pembelajaran tari kreasi di SMA Negeri 1 Kesamben dengan pendekatan kualitatif. Fokus penelitian ini adalah bagaimana PjBL membantu siswa memahami konsep dasar tari secara holistik, mencakup unsur gerak, ruang, waktu, tenaga, dan ekspresi.</w:t>
      </w:r>
    </w:p>
    <w:p w14:paraId="411E7868" w14:textId="77777777" w:rsidR="00A83430" w:rsidRPr="00A83430" w:rsidRDefault="00A83430" w:rsidP="00A83430">
      <w:pPr>
        <w:pBdr>
          <w:top w:val="nil"/>
          <w:left w:val="nil"/>
          <w:bottom w:val="nil"/>
          <w:right w:val="nil"/>
          <w:between w:val="nil"/>
        </w:pBdr>
        <w:spacing w:line="360" w:lineRule="auto"/>
        <w:ind w:firstLine="0"/>
        <w:rPr>
          <w:rFonts w:eastAsia="Times New Roman"/>
          <w:bCs/>
          <w:color w:val="000000"/>
          <w:sz w:val="22"/>
          <w:szCs w:val="22"/>
          <w:lang w:val="id-ID"/>
        </w:rPr>
      </w:pPr>
      <w:r w:rsidRPr="00A83430">
        <w:rPr>
          <w:rFonts w:eastAsia="Times New Roman"/>
          <w:bCs/>
          <w:color w:val="000000"/>
          <w:sz w:val="22"/>
          <w:szCs w:val="22"/>
          <w:lang w:val="id-ID"/>
        </w:rPr>
        <w:t>Melalui proyek penciptaan tari, siswa terlibat langsung dalam proses eksplorasi dan pengembangan ide gerak. Keterlibatan aktif ini memungkinkan siswa membangun pemahaman konseptual yang lebih mendalam dibandingkan pembelajaran yang bersifat demonstratif. Proses refleksi juga menjadi bagian penting dalam pembelajaran.</w:t>
      </w:r>
    </w:p>
    <w:p w14:paraId="55C1C18F" w14:textId="7E61EA49" w:rsidR="00A83430" w:rsidRPr="00A83430" w:rsidRDefault="00A83430" w:rsidP="00A83430">
      <w:pPr>
        <w:pBdr>
          <w:top w:val="nil"/>
          <w:left w:val="nil"/>
          <w:bottom w:val="nil"/>
          <w:right w:val="nil"/>
          <w:between w:val="nil"/>
        </w:pBdr>
        <w:spacing w:line="360" w:lineRule="auto"/>
        <w:ind w:firstLine="0"/>
        <w:rPr>
          <w:rFonts w:eastAsia="Times New Roman"/>
          <w:bCs/>
          <w:color w:val="000000"/>
          <w:sz w:val="22"/>
          <w:szCs w:val="22"/>
          <w:lang w:val="id-ID"/>
        </w:rPr>
      </w:pPr>
      <w:r w:rsidRPr="00A83430">
        <w:rPr>
          <w:rFonts w:eastAsia="Times New Roman"/>
          <w:bCs/>
          <w:color w:val="000000"/>
          <w:sz w:val="22"/>
          <w:szCs w:val="22"/>
          <w:lang w:val="id-ID"/>
        </w:rPr>
        <w:t>Hasil penelitian menunjukkan bahwa PjBL mendorong kerja sama kelompok, refleksi artistik, serta apresiasi terhadap proses kreatif. Pembelajaran menjadi lebih bermakna karena berorientasi pada produk nyata yang dipresentasikan dan dievaluasi secara bersama.</w:t>
      </w:r>
    </w:p>
    <w:p w14:paraId="052B7D25" w14:textId="77777777" w:rsidR="00A83430" w:rsidRPr="00A83430" w:rsidRDefault="00A83430" w:rsidP="00A83430">
      <w:pPr>
        <w:pBdr>
          <w:top w:val="nil"/>
          <w:left w:val="nil"/>
          <w:bottom w:val="nil"/>
          <w:right w:val="nil"/>
          <w:between w:val="nil"/>
        </w:pBdr>
        <w:spacing w:line="360" w:lineRule="auto"/>
        <w:ind w:firstLine="0"/>
        <w:rPr>
          <w:rFonts w:eastAsia="Times New Roman"/>
          <w:b/>
          <w:bCs/>
          <w:color w:val="000000"/>
          <w:sz w:val="22"/>
          <w:szCs w:val="22"/>
          <w:lang w:val="id-ID"/>
        </w:rPr>
      </w:pPr>
      <w:r w:rsidRPr="00A83430">
        <w:rPr>
          <w:rFonts w:eastAsia="Times New Roman"/>
          <w:b/>
          <w:bCs/>
          <w:color w:val="000000"/>
          <w:sz w:val="22"/>
          <w:szCs w:val="22"/>
          <w:lang w:val="id-ID"/>
        </w:rPr>
        <w:t>5. Indiasty et al. (2025)</w:t>
      </w:r>
    </w:p>
    <w:p w14:paraId="126A3FF2" w14:textId="62B86CDE" w:rsidR="00A83430" w:rsidRPr="00A83430" w:rsidRDefault="00A83430" w:rsidP="005748CB">
      <w:pPr>
        <w:pBdr>
          <w:top w:val="nil"/>
          <w:left w:val="nil"/>
          <w:bottom w:val="nil"/>
          <w:right w:val="nil"/>
          <w:between w:val="nil"/>
        </w:pBdr>
        <w:spacing w:line="360" w:lineRule="auto"/>
        <w:ind w:firstLine="720"/>
        <w:rPr>
          <w:rFonts w:eastAsia="Times New Roman"/>
          <w:bCs/>
          <w:color w:val="000000"/>
          <w:sz w:val="22"/>
          <w:szCs w:val="22"/>
          <w:lang w:val="id-ID"/>
        </w:rPr>
      </w:pPr>
      <w:r w:rsidRPr="00A83430">
        <w:rPr>
          <w:rFonts w:eastAsia="Times New Roman"/>
          <w:bCs/>
          <w:color w:val="000000"/>
          <w:sz w:val="22"/>
          <w:szCs w:val="22"/>
          <w:lang w:val="id-ID"/>
        </w:rPr>
        <w:t>Indiasty dkk. (2025) membahas penerapan PjBL dalam meningkatkan keterampilan menulis teks drama pada siswa SMK melalui media flipbook dengan desain Penelitian Tindakan Kelas. Penelitian ini menekankan pentingnya keterlibatan aktif siswa dalam proses literasi drama berbasis proyek.Siswa dilibatkan dalam seluruh tahapan penulisan drama, mulai dari perencanaan ide cerita, penyusunan alur, pengembangan dialog, hingga revisi naskah. Media flipbook digunakan untuk memperkuat visualisasi dan meningkatkan interaktivitas pembelajaran berbasis proyek.</w:t>
      </w:r>
    </w:p>
    <w:p w14:paraId="26C60847" w14:textId="406C0F74" w:rsidR="00A83430" w:rsidRPr="00A83430" w:rsidRDefault="00A83430" w:rsidP="00A83430">
      <w:pPr>
        <w:pBdr>
          <w:top w:val="nil"/>
          <w:left w:val="nil"/>
          <w:bottom w:val="nil"/>
          <w:right w:val="nil"/>
          <w:between w:val="nil"/>
        </w:pBdr>
        <w:spacing w:line="360" w:lineRule="auto"/>
        <w:ind w:firstLine="0"/>
        <w:rPr>
          <w:rFonts w:eastAsia="Times New Roman"/>
          <w:bCs/>
          <w:color w:val="000000"/>
          <w:sz w:val="22"/>
          <w:szCs w:val="22"/>
          <w:lang w:val="id-ID"/>
        </w:rPr>
      </w:pPr>
      <w:r w:rsidRPr="00A83430">
        <w:rPr>
          <w:rFonts w:eastAsia="Times New Roman"/>
          <w:bCs/>
          <w:color w:val="000000"/>
          <w:sz w:val="22"/>
          <w:szCs w:val="22"/>
          <w:lang w:val="id-ID"/>
        </w:rPr>
        <w:t>Hasil penelitian menunjukkan peningkatan kualitas tulisan drama, motivasi belajar, dan kepercayaan diri siswa. Temuan ini membuktikan bahwa PjBL efektif tidak hanya dalam seni pertunjukan, tetapi juga dalam pengembangan keterampilan literasi drama.</w:t>
      </w:r>
    </w:p>
    <w:p w14:paraId="16386064" w14:textId="77777777" w:rsidR="00A83430" w:rsidRPr="00A83430" w:rsidRDefault="00A83430" w:rsidP="00A83430">
      <w:pPr>
        <w:pBdr>
          <w:top w:val="nil"/>
          <w:left w:val="nil"/>
          <w:bottom w:val="nil"/>
          <w:right w:val="nil"/>
          <w:between w:val="nil"/>
        </w:pBdr>
        <w:spacing w:line="360" w:lineRule="auto"/>
        <w:ind w:firstLine="0"/>
        <w:rPr>
          <w:rFonts w:eastAsia="Times New Roman"/>
          <w:b/>
          <w:bCs/>
          <w:color w:val="000000"/>
          <w:sz w:val="22"/>
          <w:szCs w:val="22"/>
          <w:lang w:val="id-ID"/>
        </w:rPr>
      </w:pPr>
      <w:r w:rsidRPr="00A83430">
        <w:rPr>
          <w:rFonts w:eastAsia="Times New Roman"/>
          <w:b/>
          <w:bCs/>
          <w:color w:val="000000"/>
          <w:sz w:val="22"/>
          <w:szCs w:val="22"/>
          <w:lang w:val="id-ID"/>
        </w:rPr>
        <w:lastRenderedPageBreak/>
        <w:t>6. Oktavia &amp; Idawati (2025)</w:t>
      </w:r>
    </w:p>
    <w:p w14:paraId="0BD69294" w14:textId="77777777" w:rsidR="00A83430" w:rsidRPr="00A83430" w:rsidRDefault="00A83430" w:rsidP="005748CB">
      <w:pPr>
        <w:pBdr>
          <w:top w:val="nil"/>
          <w:left w:val="nil"/>
          <w:bottom w:val="nil"/>
          <w:right w:val="nil"/>
          <w:between w:val="nil"/>
        </w:pBdr>
        <w:spacing w:line="360" w:lineRule="auto"/>
        <w:ind w:firstLine="720"/>
        <w:rPr>
          <w:rFonts w:eastAsia="Times New Roman"/>
          <w:bCs/>
          <w:color w:val="000000"/>
          <w:sz w:val="22"/>
          <w:szCs w:val="22"/>
          <w:lang w:val="id-ID"/>
        </w:rPr>
      </w:pPr>
      <w:r w:rsidRPr="00A83430">
        <w:rPr>
          <w:rFonts w:eastAsia="Times New Roman"/>
          <w:bCs/>
          <w:color w:val="000000"/>
          <w:sz w:val="22"/>
          <w:szCs w:val="22"/>
          <w:lang w:val="id-ID"/>
        </w:rPr>
        <w:t>Oktavia dan Idawati (2025) mendeskripsikan pelaksanaan PjBL dalam pembelajaran tari di SMAN 1 Tambang. Penelitian ini menyoroti pentingnya tahapan proyek yang terstruktur dalam membantu siswa memahami hubungan antara teori dan praktik tari.</w:t>
      </w:r>
    </w:p>
    <w:p w14:paraId="5A889220" w14:textId="7B6ED205" w:rsidR="00A83430" w:rsidRPr="00A83430" w:rsidRDefault="00A83430" w:rsidP="00A83430">
      <w:pPr>
        <w:pBdr>
          <w:top w:val="nil"/>
          <w:left w:val="nil"/>
          <w:bottom w:val="nil"/>
          <w:right w:val="nil"/>
          <w:between w:val="nil"/>
        </w:pBdr>
        <w:spacing w:line="360" w:lineRule="auto"/>
        <w:ind w:firstLine="0"/>
        <w:rPr>
          <w:rFonts w:eastAsia="Times New Roman"/>
          <w:bCs/>
          <w:color w:val="000000"/>
          <w:sz w:val="22"/>
          <w:szCs w:val="22"/>
          <w:lang w:val="id-ID"/>
        </w:rPr>
      </w:pPr>
      <w:r w:rsidRPr="00A83430">
        <w:rPr>
          <w:rFonts w:eastAsia="Times New Roman"/>
          <w:bCs/>
          <w:color w:val="000000"/>
          <w:sz w:val="22"/>
          <w:szCs w:val="22"/>
          <w:lang w:val="id-ID"/>
        </w:rPr>
        <w:t>Melalui PjBL, siswa terlibat aktif dalam perencanaan, pelaksanaan, dan evaluasi proyek tari. Proses ini mendorong interaksi yang lebih intens antara guru dan siswa, serta meningkatkan kualitas diskusi dan refleksi pembelajaran.</w:t>
      </w:r>
      <w:r w:rsidR="005748CB">
        <w:rPr>
          <w:rFonts w:eastAsia="Times New Roman"/>
          <w:bCs/>
          <w:color w:val="000000"/>
          <w:sz w:val="22"/>
          <w:szCs w:val="22"/>
        </w:rPr>
        <w:t xml:space="preserve"> </w:t>
      </w:r>
      <w:r w:rsidRPr="00A83430">
        <w:rPr>
          <w:rFonts w:eastAsia="Times New Roman"/>
          <w:bCs/>
          <w:color w:val="000000"/>
          <w:sz w:val="22"/>
          <w:szCs w:val="22"/>
          <w:lang w:val="id-ID"/>
        </w:rPr>
        <w:t>Hasil penelitian menunjukkan peningkatan keaktifan belajar, pemahaman artistik, dan tanggung jawab siswa terhadap proses dan hasil karya. PjBL menjadikan pembelajaran seni lebih terarah, bermakna, dan kontekstual.</w:t>
      </w:r>
    </w:p>
    <w:p w14:paraId="445AB888" w14:textId="77777777" w:rsidR="00A83430" w:rsidRPr="00A83430" w:rsidRDefault="00A83430" w:rsidP="00A83430">
      <w:pPr>
        <w:pBdr>
          <w:top w:val="nil"/>
          <w:left w:val="nil"/>
          <w:bottom w:val="nil"/>
          <w:right w:val="nil"/>
          <w:between w:val="nil"/>
        </w:pBdr>
        <w:spacing w:line="360" w:lineRule="auto"/>
        <w:ind w:firstLine="0"/>
        <w:rPr>
          <w:rFonts w:eastAsia="Times New Roman"/>
          <w:b/>
          <w:bCs/>
          <w:color w:val="000000"/>
          <w:sz w:val="22"/>
          <w:szCs w:val="22"/>
          <w:lang w:val="id-ID"/>
        </w:rPr>
      </w:pPr>
      <w:r w:rsidRPr="00A83430">
        <w:rPr>
          <w:rFonts w:eastAsia="Times New Roman"/>
          <w:b/>
          <w:bCs/>
          <w:color w:val="000000"/>
          <w:sz w:val="22"/>
          <w:szCs w:val="22"/>
          <w:lang w:val="id-ID"/>
        </w:rPr>
        <w:t>7. Silalahi, Sibarani &amp; Isman (2023)</w:t>
      </w:r>
    </w:p>
    <w:p w14:paraId="67660A40" w14:textId="77777777" w:rsidR="00A83430" w:rsidRPr="00A83430" w:rsidRDefault="00A83430" w:rsidP="005748CB">
      <w:pPr>
        <w:pBdr>
          <w:top w:val="nil"/>
          <w:left w:val="nil"/>
          <w:bottom w:val="nil"/>
          <w:right w:val="nil"/>
          <w:between w:val="nil"/>
        </w:pBdr>
        <w:spacing w:line="360" w:lineRule="auto"/>
        <w:ind w:firstLine="720"/>
        <w:rPr>
          <w:rFonts w:eastAsia="Times New Roman"/>
          <w:bCs/>
          <w:color w:val="000000"/>
          <w:sz w:val="22"/>
          <w:szCs w:val="22"/>
          <w:lang w:val="id-ID"/>
        </w:rPr>
      </w:pPr>
      <w:r w:rsidRPr="00A83430">
        <w:rPr>
          <w:rFonts w:eastAsia="Times New Roman"/>
          <w:bCs/>
          <w:color w:val="000000"/>
          <w:sz w:val="22"/>
          <w:szCs w:val="22"/>
          <w:lang w:val="id-ID"/>
        </w:rPr>
        <w:t>Silalahi, Sibarani, dan Isman (2023) menggunakan metode eksperimen untuk menguji efektivitas PjBL pada materi drama di SMK Negeri 7 Medan. Penelitian ini membandingkan hasil belajar siswa yang menggunakan PjBL dengan pembelajaran konvensional.</w:t>
      </w:r>
    </w:p>
    <w:p w14:paraId="5F5C3B7F" w14:textId="6134C399" w:rsidR="00A83430" w:rsidRPr="00A83430" w:rsidRDefault="00A83430" w:rsidP="00A83430">
      <w:pPr>
        <w:pBdr>
          <w:top w:val="nil"/>
          <w:left w:val="nil"/>
          <w:bottom w:val="nil"/>
          <w:right w:val="nil"/>
          <w:between w:val="nil"/>
        </w:pBdr>
        <w:spacing w:line="360" w:lineRule="auto"/>
        <w:ind w:firstLine="0"/>
        <w:rPr>
          <w:rFonts w:eastAsia="Times New Roman"/>
          <w:bCs/>
          <w:color w:val="000000"/>
          <w:sz w:val="22"/>
          <w:szCs w:val="22"/>
          <w:lang w:val="id-ID"/>
        </w:rPr>
      </w:pPr>
      <w:r w:rsidRPr="00A83430">
        <w:rPr>
          <w:rFonts w:eastAsia="Times New Roman"/>
          <w:bCs/>
          <w:color w:val="000000"/>
          <w:sz w:val="22"/>
          <w:szCs w:val="22"/>
          <w:lang w:val="id-ID"/>
        </w:rPr>
        <w:t>Dalam pembelajaran berbasis proyek, siswa mempelajari unsur-unsur drama melalui praktik langsung, diskusi kelompok, dan pementasan. Proses ini memungkinkan siswa memahami konsep drama secara aplikatif dan kontekstual.</w:t>
      </w:r>
      <w:r w:rsidR="005748CB">
        <w:rPr>
          <w:rFonts w:eastAsia="Times New Roman"/>
          <w:bCs/>
          <w:color w:val="000000"/>
          <w:sz w:val="22"/>
          <w:szCs w:val="22"/>
        </w:rPr>
        <w:t xml:space="preserve"> </w:t>
      </w:r>
      <w:r w:rsidRPr="00A83430">
        <w:rPr>
          <w:rFonts w:eastAsia="Times New Roman"/>
          <w:bCs/>
          <w:color w:val="000000"/>
          <w:sz w:val="22"/>
          <w:szCs w:val="22"/>
          <w:lang w:val="id-ID"/>
        </w:rPr>
        <w:t>Hasil penelitian menunjukkan bahwa siswa yang belajar dengan PjBL memperoleh hasil belajar yang lebih tinggi. Temuan ini menegaskan keunggulan PjBL dalam meningkatkan pemahaman konseptual dan keterampilan performatif siswa.</w:t>
      </w:r>
    </w:p>
    <w:p w14:paraId="706369D9" w14:textId="77777777" w:rsidR="00A83430" w:rsidRPr="00A83430" w:rsidRDefault="00A83430" w:rsidP="00A83430">
      <w:pPr>
        <w:pBdr>
          <w:top w:val="nil"/>
          <w:left w:val="nil"/>
          <w:bottom w:val="nil"/>
          <w:right w:val="nil"/>
          <w:between w:val="nil"/>
        </w:pBdr>
        <w:spacing w:line="360" w:lineRule="auto"/>
        <w:ind w:firstLine="0"/>
        <w:rPr>
          <w:rFonts w:eastAsia="Times New Roman"/>
          <w:b/>
          <w:bCs/>
          <w:color w:val="000000"/>
          <w:sz w:val="22"/>
          <w:szCs w:val="22"/>
          <w:lang w:val="id-ID"/>
        </w:rPr>
      </w:pPr>
      <w:r w:rsidRPr="00A83430">
        <w:rPr>
          <w:rFonts w:eastAsia="Times New Roman"/>
          <w:b/>
          <w:bCs/>
          <w:color w:val="000000"/>
          <w:sz w:val="22"/>
          <w:szCs w:val="22"/>
          <w:lang w:val="id-ID"/>
        </w:rPr>
        <w:t>8. Puspitaloka, Nurwahidah &amp; Yatim (2024)</w:t>
      </w:r>
    </w:p>
    <w:p w14:paraId="58622316" w14:textId="720B569A" w:rsidR="00A83430" w:rsidRPr="00A83430" w:rsidRDefault="00A83430" w:rsidP="005748CB">
      <w:pPr>
        <w:pBdr>
          <w:top w:val="nil"/>
          <w:left w:val="nil"/>
          <w:bottom w:val="nil"/>
          <w:right w:val="nil"/>
          <w:between w:val="nil"/>
        </w:pBdr>
        <w:spacing w:line="360" w:lineRule="auto"/>
        <w:ind w:firstLine="720"/>
        <w:rPr>
          <w:rFonts w:eastAsia="Times New Roman"/>
          <w:bCs/>
          <w:color w:val="000000"/>
          <w:sz w:val="22"/>
          <w:szCs w:val="22"/>
          <w:lang w:val="id-ID"/>
        </w:rPr>
      </w:pPr>
      <w:r w:rsidRPr="00A83430">
        <w:rPr>
          <w:rFonts w:eastAsia="Times New Roman"/>
          <w:bCs/>
          <w:color w:val="000000"/>
          <w:sz w:val="22"/>
          <w:szCs w:val="22"/>
          <w:lang w:val="id-ID"/>
        </w:rPr>
        <w:t>Puspitaloka, Nurwahidah, dan Yatim (2024) meneliti penerapan PjBL dalam pembelajaran tari dengan fokus pada kolaborasi dan interaksi sosial siswa. Penelitian ini menggunakan desain Classroom Action Research.</w:t>
      </w:r>
      <w:r w:rsidR="005748CB">
        <w:rPr>
          <w:rFonts w:eastAsia="Times New Roman"/>
          <w:bCs/>
          <w:color w:val="000000"/>
          <w:sz w:val="22"/>
          <w:szCs w:val="22"/>
        </w:rPr>
        <w:t xml:space="preserve"> </w:t>
      </w:r>
      <w:r w:rsidRPr="00A83430">
        <w:rPr>
          <w:rFonts w:eastAsia="Times New Roman"/>
          <w:bCs/>
          <w:color w:val="000000"/>
          <w:sz w:val="22"/>
          <w:szCs w:val="22"/>
          <w:lang w:val="id-ID"/>
        </w:rPr>
        <w:t>PjBL mendorong siswa untuk bekerja sama dalam kelompok, berdiskusi, dan menghargai perbedaan ide selama proses penciptaan tari. Interaksi sosial menjadi bagian penting dari pembelajaran seni berbasis proyek.</w:t>
      </w:r>
      <w:r w:rsidR="005748CB">
        <w:rPr>
          <w:rFonts w:eastAsia="Times New Roman"/>
          <w:bCs/>
          <w:color w:val="000000"/>
          <w:sz w:val="22"/>
          <w:szCs w:val="22"/>
        </w:rPr>
        <w:t xml:space="preserve"> </w:t>
      </w:r>
      <w:r w:rsidRPr="00A83430">
        <w:rPr>
          <w:rFonts w:eastAsia="Times New Roman"/>
          <w:bCs/>
          <w:color w:val="000000"/>
          <w:sz w:val="22"/>
          <w:szCs w:val="22"/>
          <w:lang w:val="id-ID"/>
        </w:rPr>
        <w:t>Hasil penelitian menunjukkan peningkatan kerja sama, komunikasi, dan partisipasi aktif siswa. Temuan ini menunjukkan bahwa PjBL efektif dalam membangun kompetensi sosial melalui pembelajaran seni pertunjukan.</w:t>
      </w:r>
    </w:p>
    <w:p w14:paraId="47E8E9CB" w14:textId="77777777" w:rsidR="00A83430" w:rsidRPr="00A83430" w:rsidRDefault="00A83430" w:rsidP="00A83430">
      <w:pPr>
        <w:pBdr>
          <w:top w:val="nil"/>
          <w:left w:val="nil"/>
          <w:bottom w:val="nil"/>
          <w:right w:val="nil"/>
          <w:between w:val="nil"/>
        </w:pBdr>
        <w:spacing w:line="360" w:lineRule="auto"/>
        <w:ind w:firstLine="0"/>
        <w:rPr>
          <w:rFonts w:eastAsia="Times New Roman"/>
          <w:b/>
          <w:bCs/>
          <w:color w:val="000000"/>
          <w:sz w:val="22"/>
          <w:szCs w:val="22"/>
          <w:lang w:val="id-ID"/>
        </w:rPr>
      </w:pPr>
      <w:r w:rsidRPr="00A83430">
        <w:rPr>
          <w:rFonts w:eastAsia="Times New Roman"/>
          <w:b/>
          <w:bCs/>
          <w:color w:val="000000"/>
          <w:sz w:val="22"/>
          <w:szCs w:val="22"/>
          <w:lang w:val="id-ID"/>
        </w:rPr>
        <w:t>9. Indria &amp; Adisaputera (2022)</w:t>
      </w:r>
    </w:p>
    <w:p w14:paraId="7E1BD66D" w14:textId="1C11C60F" w:rsidR="00A83430" w:rsidRPr="00A83430" w:rsidRDefault="00A83430" w:rsidP="005748CB">
      <w:pPr>
        <w:pBdr>
          <w:top w:val="nil"/>
          <w:left w:val="nil"/>
          <w:bottom w:val="nil"/>
          <w:right w:val="nil"/>
          <w:between w:val="nil"/>
        </w:pBdr>
        <w:spacing w:line="360" w:lineRule="auto"/>
        <w:ind w:firstLine="720"/>
        <w:rPr>
          <w:rFonts w:eastAsia="Times New Roman"/>
          <w:bCs/>
          <w:color w:val="000000"/>
          <w:sz w:val="22"/>
          <w:szCs w:val="22"/>
          <w:lang w:val="id-ID"/>
        </w:rPr>
      </w:pPr>
      <w:r w:rsidRPr="00A83430">
        <w:rPr>
          <w:rFonts w:eastAsia="Times New Roman"/>
          <w:bCs/>
          <w:color w:val="000000"/>
          <w:sz w:val="22"/>
          <w:szCs w:val="22"/>
          <w:lang w:val="id-ID"/>
        </w:rPr>
        <w:t>Indria dan Adisaputera (2022) mengembangkan LKPD berbasis PjBL untuk materi drama di SMA menggunakan metode Research and Development. Penelitian ini bertujuan menghasilkan perangkat pembelajaran yang kontekstual dan efektif.</w:t>
      </w:r>
      <w:r w:rsidR="005748CB">
        <w:rPr>
          <w:rFonts w:eastAsia="Times New Roman"/>
          <w:bCs/>
          <w:color w:val="000000"/>
          <w:sz w:val="22"/>
          <w:szCs w:val="22"/>
        </w:rPr>
        <w:t xml:space="preserve"> </w:t>
      </w:r>
      <w:r w:rsidRPr="00A83430">
        <w:rPr>
          <w:rFonts w:eastAsia="Times New Roman"/>
          <w:bCs/>
          <w:color w:val="000000"/>
          <w:sz w:val="22"/>
          <w:szCs w:val="22"/>
          <w:lang w:val="id-ID"/>
        </w:rPr>
        <w:t>LKPD dirancang untuk memandu siswa melalui tahapan proyek drama, mulai dari eksplorasi ide hingga pementasan. Validasi ahli menunjukkan bahwa LKPD tersebut layak dan praktis digunakan.</w:t>
      </w:r>
      <w:r w:rsidR="005748CB">
        <w:rPr>
          <w:rFonts w:eastAsia="Times New Roman"/>
          <w:bCs/>
          <w:color w:val="000000"/>
          <w:sz w:val="22"/>
          <w:szCs w:val="22"/>
        </w:rPr>
        <w:t xml:space="preserve"> </w:t>
      </w:r>
      <w:r w:rsidRPr="00A83430">
        <w:rPr>
          <w:rFonts w:eastAsia="Times New Roman"/>
          <w:bCs/>
          <w:color w:val="000000"/>
          <w:sz w:val="22"/>
          <w:szCs w:val="22"/>
          <w:lang w:val="id-ID"/>
        </w:rPr>
        <w:t>Hasil uji coba menunjukkan bahwa LKPD berbasis proyek mampu meningkatkan keterampilan berpikir kritis dan kolaboratif siswa. Temuan ini memperkuat peran perangkat pembelajaran berbasis PjBL dalam pembelajaran seni.</w:t>
      </w:r>
    </w:p>
    <w:p w14:paraId="0CFE0904" w14:textId="77777777" w:rsidR="00A83430" w:rsidRPr="00A83430" w:rsidRDefault="00A83430" w:rsidP="00A83430">
      <w:pPr>
        <w:pBdr>
          <w:top w:val="nil"/>
          <w:left w:val="nil"/>
          <w:bottom w:val="nil"/>
          <w:right w:val="nil"/>
          <w:between w:val="nil"/>
        </w:pBdr>
        <w:spacing w:line="360" w:lineRule="auto"/>
        <w:ind w:firstLine="0"/>
        <w:rPr>
          <w:rFonts w:eastAsia="Times New Roman"/>
          <w:b/>
          <w:bCs/>
          <w:color w:val="000000"/>
          <w:sz w:val="22"/>
          <w:szCs w:val="22"/>
          <w:lang w:val="id-ID"/>
        </w:rPr>
      </w:pPr>
      <w:r w:rsidRPr="00A83430">
        <w:rPr>
          <w:rFonts w:eastAsia="Times New Roman"/>
          <w:b/>
          <w:bCs/>
          <w:color w:val="000000"/>
          <w:sz w:val="22"/>
          <w:szCs w:val="22"/>
          <w:lang w:val="id-ID"/>
        </w:rPr>
        <w:t>10. Putry, Linda &amp; Aras (2024)</w:t>
      </w:r>
    </w:p>
    <w:p w14:paraId="5D4AC172" w14:textId="0EEB44E3" w:rsidR="00A83430" w:rsidRPr="00A83430" w:rsidRDefault="00A83430" w:rsidP="005748CB">
      <w:pPr>
        <w:pBdr>
          <w:top w:val="nil"/>
          <w:left w:val="nil"/>
          <w:bottom w:val="nil"/>
          <w:right w:val="nil"/>
          <w:between w:val="nil"/>
        </w:pBdr>
        <w:spacing w:line="360" w:lineRule="auto"/>
        <w:ind w:firstLine="720"/>
        <w:rPr>
          <w:rFonts w:eastAsia="Times New Roman"/>
          <w:bCs/>
          <w:color w:val="000000"/>
          <w:sz w:val="22"/>
          <w:szCs w:val="22"/>
          <w:lang w:val="id-ID"/>
        </w:rPr>
      </w:pPr>
      <w:r w:rsidRPr="00A83430">
        <w:rPr>
          <w:rFonts w:eastAsia="Times New Roman"/>
          <w:bCs/>
          <w:color w:val="000000"/>
          <w:sz w:val="22"/>
          <w:szCs w:val="22"/>
          <w:lang w:val="id-ID"/>
        </w:rPr>
        <w:t xml:space="preserve">Putry, Linda, dan Aras (2024) mengkaji penerapan PjBL dalam meningkatkan motivasi belajar </w:t>
      </w:r>
      <w:r w:rsidRPr="00A83430">
        <w:rPr>
          <w:rFonts w:eastAsia="Times New Roman"/>
          <w:bCs/>
          <w:color w:val="000000"/>
          <w:sz w:val="22"/>
          <w:szCs w:val="22"/>
          <w:lang w:val="id-ID"/>
        </w:rPr>
        <w:lastRenderedPageBreak/>
        <w:t>siswa pada materi tari kreasi melalui Penelitian Tindakan Kelas. Penelitian ini menekankan aspek afektif dalam pembelajaran seni.</w:t>
      </w:r>
      <w:r w:rsidR="005748CB">
        <w:rPr>
          <w:rFonts w:eastAsia="Times New Roman"/>
          <w:bCs/>
          <w:color w:val="000000"/>
          <w:sz w:val="22"/>
          <w:szCs w:val="22"/>
        </w:rPr>
        <w:t xml:space="preserve"> </w:t>
      </w:r>
      <w:r w:rsidRPr="00A83430">
        <w:rPr>
          <w:rFonts w:eastAsia="Times New Roman"/>
          <w:bCs/>
          <w:color w:val="000000"/>
          <w:sz w:val="22"/>
          <w:szCs w:val="22"/>
          <w:lang w:val="id-ID"/>
        </w:rPr>
        <w:t>Melalui proyek penciptaan tari, siswa terlibat aktif dalam proses belajar yang menantang dan bermakna. Keterlibatan ini mendorong munculnya rasa percaya diri dan keberanian berekspresi.</w:t>
      </w:r>
    </w:p>
    <w:p w14:paraId="56AD1F21" w14:textId="0E72C04D" w:rsidR="00A83430" w:rsidRPr="00A83430" w:rsidRDefault="00A83430" w:rsidP="00A83430">
      <w:pPr>
        <w:pBdr>
          <w:top w:val="nil"/>
          <w:left w:val="nil"/>
          <w:bottom w:val="nil"/>
          <w:right w:val="nil"/>
          <w:between w:val="nil"/>
        </w:pBdr>
        <w:spacing w:line="360" w:lineRule="auto"/>
        <w:ind w:firstLine="0"/>
        <w:rPr>
          <w:rFonts w:eastAsia="Times New Roman"/>
          <w:bCs/>
          <w:color w:val="000000"/>
          <w:sz w:val="22"/>
          <w:szCs w:val="22"/>
          <w:lang w:val="id-ID"/>
        </w:rPr>
      </w:pPr>
      <w:r w:rsidRPr="00A83430">
        <w:rPr>
          <w:rFonts w:eastAsia="Times New Roman"/>
          <w:bCs/>
          <w:color w:val="000000"/>
          <w:sz w:val="22"/>
          <w:szCs w:val="22"/>
          <w:lang w:val="id-ID"/>
        </w:rPr>
        <w:t>Hasil penelitian menunjukkan bahwa PjBL meningkatkan motivasi, antusiasme, dan keaktifan siswa. Pembelajaran seni menjadi lebih menyenangkan karena berorientasi pada pengalaman langsung.</w:t>
      </w:r>
    </w:p>
    <w:p w14:paraId="4A900AA2" w14:textId="77777777" w:rsidR="00A83430" w:rsidRPr="00A83430" w:rsidRDefault="00A83430" w:rsidP="00A83430">
      <w:pPr>
        <w:pBdr>
          <w:top w:val="nil"/>
          <w:left w:val="nil"/>
          <w:bottom w:val="nil"/>
          <w:right w:val="nil"/>
          <w:between w:val="nil"/>
        </w:pBdr>
        <w:spacing w:line="360" w:lineRule="auto"/>
        <w:ind w:firstLine="0"/>
        <w:rPr>
          <w:rFonts w:eastAsia="Times New Roman"/>
          <w:b/>
          <w:bCs/>
          <w:color w:val="000000"/>
          <w:sz w:val="22"/>
          <w:szCs w:val="22"/>
          <w:lang w:val="id-ID"/>
        </w:rPr>
      </w:pPr>
      <w:r w:rsidRPr="00A83430">
        <w:rPr>
          <w:rFonts w:eastAsia="Times New Roman"/>
          <w:b/>
          <w:bCs/>
          <w:color w:val="000000"/>
          <w:sz w:val="22"/>
          <w:szCs w:val="22"/>
          <w:lang w:val="id-ID"/>
        </w:rPr>
        <w:t>11. Kholifah &amp; Budiman (2023)</w:t>
      </w:r>
    </w:p>
    <w:p w14:paraId="2738991D" w14:textId="224FC6CB" w:rsidR="00A83430" w:rsidRPr="00A83430" w:rsidRDefault="00A83430" w:rsidP="005748CB">
      <w:pPr>
        <w:pBdr>
          <w:top w:val="nil"/>
          <w:left w:val="nil"/>
          <w:bottom w:val="nil"/>
          <w:right w:val="nil"/>
          <w:between w:val="nil"/>
        </w:pBdr>
        <w:spacing w:line="360" w:lineRule="auto"/>
        <w:ind w:firstLine="720"/>
        <w:rPr>
          <w:rFonts w:eastAsia="Times New Roman"/>
          <w:bCs/>
          <w:color w:val="000000"/>
          <w:sz w:val="22"/>
          <w:szCs w:val="22"/>
          <w:lang w:val="id-ID"/>
        </w:rPr>
      </w:pPr>
      <w:r w:rsidRPr="00A83430">
        <w:rPr>
          <w:rFonts w:eastAsia="Times New Roman"/>
          <w:bCs/>
          <w:color w:val="000000"/>
          <w:sz w:val="22"/>
          <w:szCs w:val="22"/>
          <w:lang w:val="id-ID"/>
        </w:rPr>
        <w:t>Kholifah dan Budiman (2023) menyoroti peran PjBL dalam penanaman karakter melalui pembelajaran tari. Penelitian ini menempatkan seni sebagai media pendidikan karakter.</w:t>
      </w:r>
      <w:r w:rsidR="005748CB">
        <w:rPr>
          <w:rFonts w:eastAsia="Times New Roman"/>
          <w:bCs/>
          <w:color w:val="000000"/>
          <w:sz w:val="22"/>
          <w:szCs w:val="22"/>
        </w:rPr>
        <w:t xml:space="preserve"> </w:t>
      </w:r>
      <w:r w:rsidRPr="00A83430">
        <w:rPr>
          <w:rFonts w:eastAsia="Times New Roman"/>
          <w:bCs/>
          <w:color w:val="000000"/>
          <w:sz w:val="22"/>
          <w:szCs w:val="22"/>
          <w:lang w:val="id-ID"/>
        </w:rPr>
        <w:t>Melalui proyek tari, siswa belajar tentang disiplin, tanggung jawab, kerja sama, dan kreativitas. Proses penciptaan karya menuntut komitmen dan sikap positif dalam bekerja kelompok.</w:t>
      </w:r>
      <w:r w:rsidR="005748CB">
        <w:rPr>
          <w:rFonts w:eastAsia="Times New Roman"/>
          <w:bCs/>
          <w:color w:val="000000"/>
          <w:sz w:val="22"/>
          <w:szCs w:val="22"/>
        </w:rPr>
        <w:t xml:space="preserve"> </w:t>
      </w:r>
      <w:r w:rsidRPr="00A83430">
        <w:rPr>
          <w:rFonts w:eastAsia="Times New Roman"/>
          <w:bCs/>
          <w:color w:val="000000"/>
          <w:sz w:val="22"/>
          <w:szCs w:val="22"/>
          <w:lang w:val="id-ID"/>
        </w:rPr>
        <w:t>Hasil penelitian menunjukkan bahwa PjBL mampu mengintegrasikan aspek kognitif, afektif, dan psikomotor secara holistik. Pembelajaran seni berbasis proyek berkontribusi pada pembentukan karakter siswa.</w:t>
      </w:r>
    </w:p>
    <w:p w14:paraId="4156BC83" w14:textId="77777777" w:rsidR="00A83430" w:rsidRPr="00A83430" w:rsidRDefault="00A83430" w:rsidP="00A83430">
      <w:pPr>
        <w:pBdr>
          <w:top w:val="nil"/>
          <w:left w:val="nil"/>
          <w:bottom w:val="nil"/>
          <w:right w:val="nil"/>
          <w:between w:val="nil"/>
        </w:pBdr>
        <w:spacing w:line="360" w:lineRule="auto"/>
        <w:ind w:firstLine="0"/>
        <w:rPr>
          <w:rFonts w:eastAsia="Times New Roman"/>
          <w:b/>
          <w:bCs/>
          <w:color w:val="000000"/>
          <w:sz w:val="22"/>
          <w:szCs w:val="22"/>
          <w:lang w:val="id-ID"/>
        </w:rPr>
      </w:pPr>
      <w:r w:rsidRPr="00A83430">
        <w:rPr>
          <w:rFonts w:eastAsia="Times New Roman"/>
          <w:b/>
          <w:bCs/>
          <w:color w:val="000000"/>
          <w:sz w:val="22"/>
          <w:szCs w:val="22"/>
          <w:lang w:val="id-ID"/>
        </w:rPr>
        <w:t>12. Puspita &amp; Desyandri (2024)</w:t>
      </w:r>
    </w:p>
    <w:p w14:paraId="5EE6FD1A" w14:textId="729CB92F" w:rsidR="00A83430" w:rsidRPr="00A83430" w:rsidRDefault="00A83430" w:rsidP="005748CB">
      <w:pPr>
        <w:pBdr>
          <w:top w:val="nil"/>
          <w:left w:val="nil"/>
          <w:bottom w:val="nil"/>
          <w:right w:val="nil"/>
          <w:between w:val="nil"/>
        </w:pBdr>
        <w:spacing w:line="360" w:lineRule="auto"/>
        <w:ind w:firstLine="720"/>
        <w:rPr>
          <w:rFonts w:eastAsia="Times New Roman"/>
          <w:bCs/>
          <w:color w:val="000000"/>
          <w:sz w:val="22"/>
          <w:szCs w:val="22"/>
          <w:lang w:val="id-ID"/>
        </w:rPr>
      </w:pPr>
      <w:r w:rsidRPr="00A83430">
        <w:rPr>
          <w:rFonts w:eastAsia="Times New Roman"/>
          <w:bCs/>
          <w:color w:val="000000"/>
          <w:sz w:val="22"/>
          <w:szCs w:val="22"/>
          <w:lang w:val="id-ID"/>
        </w:rPr>
        <w:t>Puspita dan Desyandri (2024) membahas efektivitas PjBL dalam meningkatkan hasil belajar tari kreasi di sekolah dasar. Penelitian ini menunjukkan bahwa PjBL dapat diterapkan sejak jenjang pendidikan dasar.</w:t>
      </w:r>
      <w:r w:rsidR="005748CB">
        <w:rPr>
          <w:rFonts w:eastAsia="Times New Roman"/>
          <w:bCs/>
          <w:color w:val="000000"/>
          <w:sz w:val="22"/>
          <w:szCs w:val="22"/>
        </w:rPr>
        <w:t xml:space="preserve"> </w:t>
      </w:r>
      <w:r w:rsidRPr="00A83430">
        <w:rPr>
          <w:rFonts w:eastAsia="Times New Roman"/>
          <w:bCs/>
          <w:color w:val="000000"/>
          <w:sz w:val="22"/>
          <w:szCs w:val="22"/>
          <w:lang w:val="id-ID"/>
        </w:rPr>
        <w:t>Siswa terlibat langsung dalam proyek seni yang konkret dan sesuai dengan perkembangan usia. Proses ini membantu siswa memahami konsep tari secara lebih mudah.</w:t>
      </w:r>
    </w:p>
    <w:p w14:paraId="3D4AB792" w14:textId="0000CC61" w:rsidR="00A83430" w:rsidRPr="00A83430" w:rsidRDefault="00A83430" w:rsidP="00A83430">
      <w:pPr>
        <w:pBdr>
          <w:top w:val="nil"/>
          <w:left w:val="nil"/>
          <w:bottom w:val="nil"/>
          <w:right w:val="nil"/>
          <w:between w:val="nil"/>
        </w:pBdr>
        <w:spacing w:line="360" w:lineRule="auto"/>
        <w:ind w:firstLine="0"/>
        <w:rPr>
          <w:rFonts w:eastAsia="Times New Roman"/>
          <w:bCs/>
          <w:color w:val="000000"/>
          <w:sz w:val="22"/>
          <w:szCs w:val="22"/>
          <w:lang w:val="id-ID"/>
        </w:rPr>
      </w:pPr>
      <w:r w:rsidRPr="00A83430">
        <w:rPr>
          <w:rFonts w:eastAsia="Times New Roman"/>
          <w:bCs/>
          <w:color w:val="000000"/>
          <w:sz w:val="22"/>
          <w:szCs w:val="22"/>
          <w:lang w:val="id-ID"/>
        </w:rPr>
        <w:t>Hasil penelitian menunjukkan peningkatan hasil belajar dan keterlibatan siswa. Temuan ini menegaskan bahwa PjBL bersifat fleksibel dan lintas jenjang.</w:t>
      </w:r>
    </w:p>
    <w:p w14:paraId="76712371" w14:textId="77777777" w:rsidR="00A83430" w:rsidRPr="00A83430" w:rsidRDefault="00A83430" w:rsidP="00A83430">
      <w:pPr>
        <w:pBdr>
          <w:top w:val="nil"/>
          <w:left w:val="nil"/>
          <w:bottom w:val="nil"/>
          <w:right w:val="nil"/>
          <w:between w:val="nil"/>
        </w:pBdr>
        <w:spacing w:line="360" w:lineRule="auto"/>
        <w:ind w:firstLine="0"/>
        <w:rPr>
          <w:rFonts w:eastAsia="Times New Roman"/>
          <w:b/>
          <w:bCs/>
          <w:color w:val="000000"/>
          <w:sz w:val="22"/>
          <w:szCs w:val="22"/>
          <w:lang w:val="id-ID"/>
        </w:rPr>
      </w:pPr>
      <w:r w:rsidRPr="00A83430">
        <w:rPr>
          <w:rFonts w:eastAsia="Times New Roman"/>
          <w:b/>
          <w:bCs/>
          <w:color w:val="000000"/>
          <w:sz w:val="22"/>
          <w:szCs w:val="22"/>
          <w:lang w:val="id-ID"/>
        </w:rPr>
        <w:t>13. Rachmawati (2025)</w:t>
      </w:r>
    </w:p>
    <w:p w14:paraId="6D69AA39" w14:textId="77777777" w:rsidR="00A83430" w:rsidRPr="00A83430" w:rsidRDefault="00A83430" w:rsidP="005748CB">
      <w:pPr>
        <w:pBdr>
          <w:top w:val="nil"/>
          <w:left w:val="nil"/>
          <w:bottom w:val="nil"/>
          <w:right w:val="nil"/>
          <w:between w:val="nil"/>
        </w:pBdr>
        <w:spacing w:line="360" w:lineRule="auto"/>
        <w:ind w:firstLine="720"/>
        <w:rPr>
          <w:rFonts w:eastAsia="Times New Roman"/>
          <w:bCs/>
          <w:color w:val="000000"/>
          <w:sz w:val="22"/>
          <w:szCs w:val="22"/>
          <w:lang w:val="id-ID"/>
        </w:rPr>
      </w:pPr>
      <w:r w:rsidRPr="00A83430">
        <w:rPr>
          <w:rFonts w:eastAsia="Times New Roman"/>
          <w:bCs/>
          <w:color w:val="000000"/>
          <w:sz w:val="22"/>
          <w:szCs w:val="22"/>
          <w:lang w:val="id-ID"/>
        </w:rPr>
        <w:t>Rachmawati (2025) mengembangkan model PjBL daring untuk meningkatkan kemampuan akting siswa. Penelitian ini merespons tantangan pembelajaran seni di era digital.</w:t>
      </w:r>
    </w:p>
    <w:p w14:paraId="4582BD7D" w14:textId="212B51FE" w:rsidR="00A83430" w:rsidRPr="00A83430" w:rsidRDefault="00A83430" w:rsidP="00A83430">
      <w:pPr>
        <w:pBdr>
          <w:top w:val="nil"/>
          <w:left w:val="nil"/>
          <w:bottom w:val="nil"/>
          <w:right w:val="nil"/>
          <w:between w:val="nil"/>
        </w:pBdr>
        <w:spacing w:line="360" w:lineRule="auto"/>
        <w:ind w:firstLine="0"/>
        <w:rPr>
          <w:rFonts w:eastAsia="Times New Roman"/>
          <w:bCs/>
          <w:color w:val="000000"/>
          <w:sz w:val="22"/>
          <w:szCs w:val="22"/>
          <w:lang w:val="id-ID"/>
        </w:rPr>
      </w:pPr>
      <w:r w:rsidRPr="00A83430">
        <w:rPr>
          <w:rFonts w:eastAsia="Times New Roman"/>
          <w:bCs/>
          <w:color w:val="000000"/>
          <w:sz w:val="22"/>
          <w:szCs w:val="22"/>
          <w:lang w:val="id-ID"/>
        </w:rPr>
        <w:t>Meskipun dilakukan secara online, siswa tetap terlibat dalam proyek akting yang terstruktur. Proses ini menuntut kreativitas dan kemandirian belajar.</w:t>
      </w:r>
      <w:r w:rsidR="005748CB">
        <w:rPr>
          <w:rFonts w:eastAsia="Times New Roman"/>
          <w:bCs/>
          <w:color w:val="000000"/>
          <w:sz w:val="22"/>
          <w:szCs w:val="22"/>
        </w:rPr>
        <w:t xml:space="preserve"> </w:t>
      </w:r>
      <w:r w:rsidRPr="00A83430">
        <w:rPr>
          <w:rFonts w:eastAsia="Times New Roman"/>
          <w:bCs/>
          <w:color w:val="000000"/>
          <w:sz w:val="22"/>
          <w:szCs w:val="22"/>
          <w:lang w:val="id-ID"/>
        </w:rPr>
        <w:t>Hasil penelitian menunjukkan peningkatan ekspresi, karakterisasi, dan kepercayaan diri siswa. Temuan ini memperluas penerapan PjBL dalam konteks pembelajaran seni digital.</w:t>
      </w:r>
    </w:p>
    <w:p w14:paraId="43AC3136" w14:textId="77777777" w:rsidR="00A83430" w:rsidRPr="00A83430" w:rsidRDefault="00A83430" w:rsidP="00A83430">
      <w:pPr>
        <w:pBdr>
          <w:top w:val="nil"/>
          <w:left w:val="nil"/>
          <w:bottom w:val="nil"/>
          <w:right w:val="nil"/>
          <w:between w:val="nil"/>
        </w:pBdr>
        <w:spacing w:line="360" w:lineRule="auto"/>
        <w:ind w:firstLine="0"/>
        <w:rPr>
          <w:rFonts w:eastAsia="Times New Roman"/>
          <w:b/>
          <w:bCs/>
          <w:color w:val="000000"/>
          <w:sz w:val="22"/>
          <w:szCs w:val="22"/>
          <w:lang w:val="id-ID"/>
        </w:rPr>
      </w:pPr>
      <w:r w:rsidRPr="00A83430">
        <w:rPr>
          <w:rFonts w:eastAsia="Times New Roman"/>
          <w:b/>
          <w:bCs/>
          <w:color w:val="000000"/>
          <w:sz w:val="22"/>
          <w:szCs w:val="22"/>
          <w:lang w:val="id-ID"/>
        </w:rPr>
        <w:t>14. Irwansyah &amp; Prastiawan (2023)</w:t>
      </w:r>
    </w:p>
    <w:p w14:paraId="5FEAB426" w14:textId="7EF97DC4" w:rsidR="00A83430" w:rsidRPr="00A83430" w:rsidRDefault="00A83430" w:rsidP="005748CB">
      <w:pPr>
        <w:pBdr>
          <w:top w:val="nil"/>
          <w:left w:val="nil"/>
          <w:bottom w:val="nil"/>
          <w:right w:val="nil"/>
          <w:between w:val="nil"/>
        </w:pBdr>
        <w:spacing w:line="360" w:lineRule="auto"/>
        <w:ind w:firstLine="720"/>
        <w:rPr>
          <w:rFonts w:eastAsia="Times New Roman"/>
          <w:bCs/>
          <w:color w:val="000000"/>
          <w:sz w:val="22"/>
          <w:szCs w:val="22"/>
          <w:lang w:val="id-ID"/>
        </w:rPr>
      </w:pPr>
      <w:r w:rsidRPr="00A83430">
        <w:rPr>
          <w:rFonts w:eastAsia="Times New Roman"/>
          <w:bCs/>
          <w:color w:val="000000"/>
          <w:sz w:val="22"/>
          <w:szCs w:val="22"/>
          <w:lang w:val="id-ID"/>
        </w:rPr>
        <w:t>Irwansyah dan Prastiawan (2023) mengembangkan bahan ajar musik tari berbasis PjBL terintegrasi QR Code menggunakan metode R&amp;D. Penelitian ini menekankan integrasi teknologi dalam pembelajaran seni.</w:t>
      </w:r>
      <w:r w:rsidR="005748CB">
        <w:rPr>
          <w:rFonts w:eastAsia="Times New Roman"/>
          <w:bCs/>
          <w:color w:val="000000"/>
          <w:sz w:val="22"/>
          <w:szCs w:val="22"/>
        </w:rPr>
        <w:t xml:space="preserve"> </w:t>
      </w:r>
      <w:r w:rsidRPr="00A83430">
        <w:rPr>
          <w:rFonts w:eastAsia="Times New Roman"/>
          <w:bCs/>
          <w:color w:val="000000"/>
          <w:sz w:val="22"/>
          <w:szCs w:val="22"/>
          <w:lang w:val="id-ID"/>
        </w:rPr>
        <w:t>Bahan ajar dirancang untuk memudahkan siswa mengakses materi dan proyek secara mandiri. Integrasi QR Code meningkatkan fleksibilitas dan interaktivitas pembelajaran.</w:t>
      </w:r>
    </w:p>
    <w:p w14:paraId="13AC7EBF" w14:textId="147C456B" w:rsidR="00A83430" w:rsidRPr="00A83430" w:rsidRDefault="00A83430" w:rsidP="00A83430">
      <w:pPr>
        <w:pBdr>
          <w:top w:val="nil"/>
          <w:left w:val="nil"/>
          <w:bottom w:val="nil"/>
          <w:right w:val="nil"/>
          <w:between w:val="nil"/>
        </w:pBdr>
        <w:spacing w:line="360" w:lineRule="auto"/>
        <w:ind w:firstLine="0"/>
        <w:rPr>
          <w:rFonts w:eastAsia="Times New Roman"/>
          <w:bCs/>
          <w:color w:val="000000"/>
          <w:sz w:val="22"/>
          <w:szCs w:val="22"/>
          <w:lang w:val="id-ID"/>
        </w:rPr>
      </w:pPr>
      <w:r w:rsidRPr="00A83430">
        <w:rPr>
          <w:rFonts w:eastAsia="Times New Roman"/>
          <w:bCs/>
          <w:color w:val="000000"/>
          <w:sz w:val="22"/>
          <w:szCs w:val="22"/>
          <w:lang w:val="id-ID"/>
        </w:rPr>
        <w:t>Hasil penelitian menunjukkan bahwa bahan ajar tersebut valid, praktis, dan efektif. Temuan ini memperkuat relevansi PjBL dengan pembelajaran seni modern.</w:t>
      </w:r>
    </w:p>
    <w:p w14:paraId="5B871C88" w14:textId="77777777" w:rsidR="00A83430" w:rsidRPr="00A83430" w:rsidRDefault="00A83430" w:rsidP="00A83430">
      <w:pPr>
        <w:pBdr>
          <w:top w:val="nil"/>
          <w:left w:val="nil"/>
          <w:bottom w:val="nil"/>
          <w:right w:val="nil"/>
          <w:between w:val="nil"/>
        </w:pBdr>
        <w:spacing w:line="360" w:lineRule="auto"/>
        <w:ind w:firstLine="0"/>
        <w:rPr>
          <w:rFonts w:eastAsia="Times New Roman"/>
          <w:b/>
          <w:bCs/>
          <w:color w:val="000000"/>
          <w:sz w:val="22"/>
          <w:szCs w:val="22"/>
          <w:lang w:val="id-ID"/>
        </w:rPr>
      </w:pPr>
      <w:r w:rsidRPr="00A83430">
        <w:rPr>
          <w:rFonts w:eastAsia="Times New Roman"/>
          <w:b/>
          <w:bCs/>
          <w:color w:val="000000"/>
          <w:sz w:val="22"/>
          <w:szCs w:val="22"/>
          <w:lang w:val="id-ID"/>
        </w:rPr>
        <w:t>15. Indria &amp; Adisaputera (2022)</w:t>
      </w:r>
    </w:p>
    <w:p w14:paraId="3FB27ED6" w14:textId="200954F9" w:rsidR="00A8284A" w:rsidRDefault="00A83430" w:rsidP="005748CB">
      <w:pPr>
        <w:pBdr>
          <w:top w:val="nil"/>
          <w:left w:val="nil"/>
          <w:bottom w:val="nil"/>
          <w:right w:val="nil"/>
          <w:between w:val="nil"/>
        </w:pBdr>
        <w:spacing w:line="360" w:lineRule="auto"/>
        <w:ind w:firstLine="720"/>
        <w:rPr>
          <w:rFonts w:eastAsia="Times New Roman"/>
          <w:bCs/>
          <w:color w:val="000000"/>
          <w:sz w:val="22"/>
          <w:szCs w:val="22"/>
          <w:lang w:val="id-ID"/>
        </w:rPr>
      </w:pPr>
      <w:r w:rsidRPr="00A83430">
        <w:rPr>
          <w:rFonts w:eastAsia="Times New Roman"/>
          <w:bCs/>
          <w:color w:val="000000"/>
          <w:sz w:val="22"/>
          <w:szCs w:val="22"/>
          <w:lang w:val="id-ID"/>
        </w:rPr>
        <w:t xml:space="preserve">Indria dan Adisaputera (2022) menyajikan kajian komprehensif mengenai penerapan PjBL </w:t>
      </w:r>
      <w:r w:rsidRPr="00A83430">
        <w:rPr>
          <w:rFonts w:eastAsia="Times New Roman"/>
          <w:bCs/>
          <w:color w:val="000000"/>
          <w:sz w:val="22"/>
          <w:szCs w:val="22"/>
          <w:lang w:val="id-ID"/>
        </w:rPr>
        <w:lastRenderedPageBreak/>
        <w:t>dalam seni tari dan koreografi. Studi ini meninjau PjBL dari perspektif perencanaan, produksi, dan evaluasi karya seni.</w:t>
      </w:r>
      <w:r w:rsidR="005748CB">
        <w:rPr>
          <w:rFonts w:eastAsia="Times New Roman"/>
          <w:bCs/>
          <w:color w:val="000000"/>
          <w:sz w:val="22"/>
          <w:szCs w:val="22"/>
        </w:rPr>
        <w:t xml:space="preserve"> </w:t>
      </w:r>
      <w:r w:rsidRPr="00A83430">
        <w:rPr>
          <w:rFonts w:eastAsia="Times New Roman"/>
          <w:bCs/>
          <w:color w:val="000000"/>
          <w:sz w:val="22"/>
          <w:szCs w:val="22"/>
          <w:lang w:val="id-ID"/>
        </w:rPr>
        <w:t>PjBL dipandang selaras dengan karakteristik pembelajaran seni yang menekankan proses kreatif dan produk artistik. Pendekatan ini mendorong pembelajaran yang reflektif dan kontekstual.</w:t>
      </w:r>
      <w:r w:rsidR="005748CB">
        <w:rPr>
          <w:rFonts w:eastAsia="Times New Roman"/>
          <w:bCs/>
          <w:color w:val="000000"/>
          <w:sz w:val="22"/>
          <w:szCs w:val="22"/>
        </w:rPr>
        <w:t xml:space="preserve"> </w:t>
      </w:r>
      <w:r w:rsidRPr="00A83430">
        <w:rPr>
          <w:rFonts w:eastAsia="Times New Roman"/>
          <w:bCs/>
          <w:color w:val="000000"/>
          <w:sz w:val="22"/>
          <w:szCs w:val="22"/>
          <w:lang w:val="id-ID"/>
        </w:rPr>
        <w:t>Hasil kajian menegaskan bahwa PjBL merupakan pendekatan pedagogis yang konsisten dan efektif dalam pembelajaran seni pertunjukan. Pendekatan ini mendukung pengembangan kreativitas, kolaborasi, dan pembelajaran bermakna.</w:t>
      </w:r>
    </w:p>
    <w:p w14:paraId="222CCA95" w14:textId="77777777" w:rsidR="005748CB" w:rsidRPr="005748CB" w:rsidRDefault="005748CB" w:rsidP="005748CB">
      <w:pPr>
        <w:pBdr>
          <w:top w:val="nil"/>
          <w:left w:val="nil"/>
          <w:bottom w:val="nil"/>
          <w:right w:val="nil"/>
          <w:between w:val="nil"/>
        </w:pBdr>
        <w:spacing w:line="360" w:lineRule="auto"/>
        <w:ind w:firstLine="720"/>
        <w:rPr>
          <w:rFonts w:eastAsia="Times New Roman"/>
          <w:bCs/>
          <w:color w:val="000000"/>
          <w:sz w:val="22"/>
          <w:szCs w:val="22"/>
          <w:lang w:val="id-ID"/>
        </w:rPr>
      </w:pPr>
    </w:p>
    <w:p w14:paraId="750E893D" w14:textId="36060562" w:rsidR="005748CB" w:rsidRPr="005748CB" w:rsidRDefault="005748CB" w:rsidP="005748CB">
      <w:pPr>
        <w:pBdr>
          <w:top w:val="nil"/>
          <w:left w:val="nil"/>
          <w:bottom w:val="nil"/>
          <w:right w:val="nil"/>
          <w:between w:val="nil"/>
        </w:pBdr>
        <w:spacing w:line="360" w:lineRule="auto"/>
        <w:ind w:firstLine="720"/>
        <w:rPr>
          <w:rFonts w:eastAsia="Times New Roman"/>
          <w:bCs/>
          <w:color w:val="000000"/>
          <w:sz w:val="22"/>
          <w:szCs w:val="22"/>
          <w:lang w:val="id-ID"/>
        </w:rPr>
      </w:pPr>
      <w:r w:rsidRPr="005748CB">
        <w:rPr>
          <w:rFonts w:eastAsia="Times New Roman"/>
          <w:bCs/>
          <w:color w:val="000000"/>
          <w:sz w:val="22"/>
          <w:szCs w:val="22"/>
          <w:lang w:val="id-ID"/>
        </w:rPr>
        <w:t>Pendekatan analisis isi memungkinkan peneliti tidak hanya merangkum hasil penelitian terdahulu, tetapi juga mensintesis makna, kecenderungan, dan implikasi pedagogis dari berbagai konteks penelitian yang berbeda (Krippendorff, 2018). Dengan demikian, hasil penelitian ini merepresentasikan temuan konseptual lintas studi yang relevan bagi pengembangan pembelajaran seni berbasis proyek di SMK dan SMA.</w:t>
      </w:r>
      <w:r>
        <w:rPr>
          <w:rFonts w:eastAsia="Times New Roman"/>
          <w:bCs/>
          <w:color w:val="000000"/>
          <w:sz w:val="22"/>
          <w:szCs w:val="22"/>
        </w:rPr>
        <w:t xml:space="preserve"> </w:t>
      </w:r>
      <w:r w:rsidRPr="005748CB">
        <w:rPr>
          <w:rFonts w:eastAsia="Times New Roman"/>
          <w:bCs/>
          <w:color w:val="000000"/>
          <w:sz w:val="22"/>
          <w:szCs w:val="22"/>
          <w:lang w:val="id-ID"/>
        </w:rPr>
        <w:t>Hasil analisis menunjukkan bahwa implementasi PjBL dalam pembelajaran drama dan tari pada kelima belas artikel memiliki pola tahapan yang relatif konsisten dan sistematis, meliputi penentuan masalah atau tema proyek, perencanaan proyek, pelaksanaan dan produksi karya, pementasan atau presentasi hasil, serta refleksi dan evaluasi pembelajaran. Pola ini sejalan dengan model PjBL yang dikemukakan oleh Thomas (2000) dan Bell (2010) yang menekankan pentingnya masalah autentik, produk nyata, dan refleksi berkelanjutan dalam pembelajaran berbasis proyek. Dalam konteks SMK, penelitian Jayastha et al. (2025) serta Maharani dan Kusumastuti (2025) menunjukkan bahwa tema proyek umumnya diangkat dari budaya lokal, tradisi daerah, atau isu sosial kontemporer yang dekat dengan kehidupan siswa, kemudian dikembangkan menjadi konsep koreografi tari atau naskah drama melalui diskusi kelompok dan eksplorasi kreatif. Proses ini tidak hanya meningkatkan relevansi pembelajaran, tetapi juga memperkuat identitas budaya dan kepekaan sosial peserta didik. Studi Rahmawati (2023) serta Oktavia dan Idawati (2025) mempertegas bahwa PjBL mendorong pergeseran paradigma pembelajaran dari hafalan teknik menuju proses kreatif, pengambilan keputusan artistik, dan evaluasi mandiri, sehingga peserta didik berperan sebagai perancang dan pelaku utama pembelajaran.</w:t>
      </w:r>
    </w:p>
    <w:p w14:paraId="49B3E0E5" w14:textId="77777777" w:rsidR="005748CB" w:rsidRPr="005748CB" w:rsidRDefault="005748CB" w:rsidP="005748CB">
      <w:pPr>
        <w:pBdr>
          <w:top w:val="nil"/>
          <w:left w:val="nil"/>
          <w:bottom w:val="nil"/>
          <w:right w:val="nil"/>
          <w:between w:val="nil"/>
        </w:pBdr>
        <w:spacing w:line="360" w:lineRule="auto"/>
        <w:ind w:firstLine="720"/>
        <w:rPr>
          <w:rFonts w:eastAsia="Times New Roman"/>
          <w:bCs/>
          <w:color w:val="000000"/>
          <w:sz w:val="22"/>
          <w:szCs w:val="22"/>
          <w:lang w:val="id-ID"/>
        </w:rPr>
      </w:pPr>
      <w:r w:rsidRPr="005748CB">
        <w:rPr>
          <w:rFonts w:eastAsia="Times New Roman"/>
          <w:bCs/>
          <w:color w:val="000000"/>
          <w:sz w:val="22"/>
          <w:szCs w:val="22"/>
          <w:lang w:val="id-ID"/>
        </w:rPr>
        <w:t xml:space="preserve">Analisis juga menunjukkan bahwa kolaborasi merupakan elemen sentral dalam seluruh implementasi PjBL berbasis drama dan tari. Bentuk kolaborasi yang ditemukan mencakup pembagian peran artistik dan teknis, seperti aktor, penari, penata musik, penata busana, penata rias, penulis naskah, hingga tim dokumentasi dan multimedia. Penelitian Puspitaloka et al. (2024) serta Kholifah dan Budiman (2023) menunjukkan bahwa kerja kelompok dalam proyek seni pertunjukan mampu meningkatkan interaksi sosial, empati, komunikasi interpersonal, serta kemampuan menyelesaikan konflik secara konstruktif. Proses kolaboratif ini juga mendorong siswa untuk menghargai perbedaan ide dan gaya kerja antaranggota kelompok. Temuan Silalahi et al. (2023) melalui pendekatan eksperimen memperkuat hal tersebut dengan menunjukkan bahwa siswa yang belajar menggunakan PjBL berbasis drama memperoleh hasil belajar yang lebih tinggi dibandingkan pembelajaran konvensional, karena </w:t>
      </w:r>
      <w:r w:rsidRPr="005748CB">
        <w:rPr>
          <w:rFonts w:eastAsia="Times New Roman"/>
          <w:bCs/>
          <w:color w:val="000000"/>
          <w:sz w:val="22"/>
          <w:szCs w:val="22"/>
          <w:lang w:val="id-ID"/>
        </w:rPr>
        <w:lastRenderedPageBreak/>
        <w:t>keterlibatan aktif dalam diskusi, latihan intensif, dan refleksi kelompok yang memperkuat pemahaman konseptual sekaligus keterampilan praktik. Temuan ini sejalan dengan teori pembelajaran kolaboratif Johnson dan Johnson (2013) yang menegaskan bahwa interaksi positif antaranggota kelompok berkontribusi langsung terhadap peningkatan hasil belajar dan keterampilan sosial.</w:t>
      </w:r>
    </w:p>
    <w:p w14:paraId="14C79539" w14:textId="77777777" w:rsidR="005748CB" w:rsidRPr="005748CB" w:rsidRDefault="005748CB" w:rsidP="005748CB">
      <w:pPr>
        <w:pBdr>
          <w:top w:val="nil"/>
          <w:left w:val="nil"/>
          <w:bottom w:val="nil"/>
          <w:right w:val="nil"/>
          <w:between w:val="nil"/>
        </w:pBdr>
        <w:spacing w:line="360" w:lineRule="auto"/>
        <w:ind w:firstLine="0"/>
        <w:rPr>
          <w:rFonts w:eastAsia="Times New Roman"/>
          <w:bCs/>
          <w:color w:val="000000"/>
          <w:sz w:val="22"/>
          <w:szCs w:val="22"/>
          <w:lang w:val="id-ID"/>
        </w:rPr>
      </w:pPr>
      <w:r w:rsidRPr="005748CB">
        <w:rPr>
          <w:rFonts w:eastAsia="Times New Roman"/>
          <w:bCs/>
          <w:color w:val="000000"/>
          <w:sz w:val="22"/>
          <w:szCs w:val="22"/>
          <w:lang w:val="id-ID"/>
        </w:rPr>
        <w:t>Selain itu, hasil penelitian menunjukkan bahwa PjBL drama tari memiliki potensi kuat sebagai model pembelajaran lintas mata pelajaran (interdisciplinary learning). Integrasi yang ditemukan mencakup Bahasa Indonesia melalui penulisan naskah drama, dialog, sinopsis, dan teks refleksi; Seni Budaya melalui penguasaan gerak tari, akting, ekspresi, dan estetika pertunjukan; sejarah dan budaya lokal melalui penggalian tema cerita, nilai tradisi, dan konteks sosial; serta mata pelajaran kejuruan seperti multimedia, tata busana, tata rias, tata cahaya, dan audio visual. Penelitian Indiasty et al. (2025) menunjukkan bahwa integrasi PjBL dengan media digital seperti flipbook memperkuat keterkaitan antara literasi, seni, dan teknologi, sementara Irwansyah dan Prastiawan (2023) menegaskan bahwa penggunaan bahan ajar berbasis PjBL yang terintegrasi QR Code mampu meningkatkan kemandirian belajar dan literasi digital siswa. Temuan ini menguatkan pandangan Fogarty (1991) bahwa pembelajaran terpadu membantu peserta didik memahami hubungan antar konsep secara holistik dan kontekstual.</w:t>
      </w:r>
    </w:p>
    <w:p w14:paraId="47B471FD" w14:textId="77777777" w:rsidR="005748CB" w:rsidRPr="005748CB" w:rsidRDefault="005748CB" w:rsidP="005748CB">
      <w:pPr>
        <w:pBdr>
          <w:top w:val="nil"/>
          <w:left w:val="nil"/>
          <w:bottom w:val="nil"/>
          <w:right w:val="nil"/>
          <w:between w:val="nil"/>
        </w:pBdr>
        <w:spacing w:line="360" w:lineRule="auto"/>
        <w:ind w:firstLine="720"/>
        <w:rPr>
          <w:rFonts w:eastAsia="Times New Roman"/>
          <w:bCs/>
          <w:color w:val="000000"/>
          <w:sz w:val="22"/>
          <w:szCs w:val="22"/>
          <w:lang w:val="id-ID"/>
        </w:rPr>
      </w:pPr>
      <w:r w:rsidRPr="005748CB">
        <w:rPr>
          <w:rFonts w:eastAsia="Times New Roman"/>
          <w:bCs/>
          <w:color w:val="000000"/>
          <w:sz w:val="22"/>
          <w:szCs w:val="22"/>
          <w:lang w:val="id-ID"/>
        </w:rPr>
        <w:t>Sintesis temuan menunjukkan bahwa dampak PjBL drama tari lintas mata pelajaran mencakup peningkatan pemahaman konseptual siswa terhadap unsur drama dan tari serta pengembangan kemampuan berpikir kritis, analitis, dan pemecahan masalah (Rachmawati, 2024; Rahmawati, 2023). Dari ranah afektif, pembelajaran berbasis proyek menumbuhkan motivasi belajar, rasa percaya diri, tanggung jawab, serta sikap apresiatif terhadap karya seni dan kerja kelompok (Putry et al., 2024; Kholifah &amp; Budiman, 2023). Pada ranah psikomotor, siswa mengalami peningkatan keterampilan gerak tari, akting, ekspresi, dan koordinasi tubuh melalui latihan intensif dan pementasan karya (Jayastha et al., 2025; Maharani &amp; Kusumastuti, 2025). Sementara itu, pada ranah sosial dan profesional, PjBL mengembangkan kemampuan kerja tim, komunikasi, kepemimpinan, serta manajemen waktu yang relevan dengan kebutuhan dunia kerja lulusan SMK (Puspitaloka et al., 2024; Silalahi et al., 2023).</w:t>
      </w:r>
    </w:p>
    <w:p w14:paraId="5AD3CE55" w14:textId="461D3204" w:rsidR="005748CB" w:rsidRPr="005748CB" w:rsidRDefault="005748CB" w:rsidP="005748CB">
      <w:pPr>
        <w:pBdr>
          <w:top w:val="nil"/>
          <w:left w:val="nil"/>
          <w:bottom w:val="nil"/>
          <w:right w:val="nil"/>
          <w:between w:val="nil"/>
        </w:pBdr>
        <w:spacing w:line="360" w:lineRule="auto"/>
        <w:ind w:firstLine="0"/>
        <w:rPr>
          <w:rFonts w:eastAsia="Times New Roman"/>
          <w:bCs/>
          <w:color w:val="000000"/>
          <w:sz w:val="22"/>
          <w:szCs w:val="22"/>
          <w:lang w:val="id-ID"/>
        </w:rPr>
      </w:pPr>
      <w:r w:rsidRPr="005748CB">
        <w:rPr>
          <w:rFonts w:eastAsia="Times New Roman"/>
          <w:bCs/>
          <w:color w:val="000000"/>
          <w:sz w:val="22"/>
          <w:szCs w:val="22"/>
          <w:lang w:val="id-ID"/>
        </w:rPr>
        <w:t>Pembahasan hasil penelitian menunjukkan bahwa PjBL drama tari selaras dengan tuntutan pembelajaran abad ke-21 yang menekankan keterampilan berpikir kritis, kreativitas, komunikasi, dan kolaborasi (Trilling &amp; Fadel, 2009). Proyek seni pertunjukan menempatkan siswa dalam situasi autentik yang menuntut pemecahan masalah, kreativitas artistik, komunikasi efektif, serta kerja kolaboratif, sebagaimana ditegaskan oleh Bell (2010) dan Thomas (2000). Pembelajaran kolaboratif dalam proyek drama tari juga relevan dengan karakteristik pendidikan vokasi yang berorientasi pada dunia kerja, yang menuntut lulusan mampu bekerja dalam tim, berkomunikasi secara profesional, dan beradaptasi dengan peran yang beragam (Wena, 2018). Temuan ini konsisten dengan teori Slavin (2014) serta Johnson dan Johnson (2013) yang menegaskan bahwa pembelajaran kolaboratif tidak hanya meningkatkan hasil belajar akademik, tetapi juga keterampilan sosial peserta didik.</w:t>
      </w:r>
      <w:r>
        <w:rPr>
          <w:rFonts w:eastAsia="Times New Roman"/>
          <w:bCs/>
          <w:color w:val="000000"/>
          <w:sz w:val="22"/>
          <w:szCs w:val="22"/>
        </w:rPr>
        <w:t xml:space="preserve"> </w:t>
      </w:r>
      <w:r w:rsidRPr="005748CB">
        <w:rPr>
          <w:rFonts w:eastAsia="Times New Roman"/>
          <w:bCs/>
          <w:color w:val="000000"/>
          <w:sz w:val="22"/>
          <w:szCs w:val="22"/>
          <w:lang w:val="id-ID"/>
        </w:rPr>
        <w:t xml:space="preserve">Lebih lanjut, seni drama dan tari </w:t>
      </w:r>
      <w:r w:rsidRPr="005748CB">
        <w:rPr>
          <w:rFonts w:eastAsia="Times New Roman"/>
          <w:bCs/>
          <w:color w:val="000000"/>
          <w:sz w:val="22"/>
          <w:szCs w:val="22"/>
          <w:lang w:val="id-ID"/>
        </w:rPr>
        <w:lastRenderedPageBreak/>
        <w:t>berfungsi tidak hanya sebagai sarana ekspresi estetis, tetapi juga sebagai media integratif pembelajaran lintas mata pelajaran. Eisner (2002) dan Hawkins (2003) menegaskan bahwa seni berperan penting dalam membentuk cara berpikir, merasakan, dan memahami pengalaman belajar secara mendalam. Pembelajaran lintas mata pelajaran berbasis seni memungkinkan siswa membangun pemahaman yang holistik dan bermakna, sebagaimana ditegaskan oleh Fogarty (1991) dan Trianto (2017). Meskipun demikian, masih terbatas kajian yang secara khusus membahas implementasi PjBL drama tari lintas mata pelajaran di SMK secara berkelanjutan. Oleh karena itu, penelitian ini berkontribusi dengan menyajikan sintesis konseptual yang dapat menjadi dasar pengembangan model pembelajaran seni kolaboratif lintas disiplin di pendidikan menengah dan vokasional.</w:t>
      </w:r>
    </w:p>
    <w:p w14:paraId="7C990DDD" w14:textId="77777777" w:rsidR="005748CB" w:rsidRPr="00A8284A" w:rsidRDefault="005748CB" w:rsidP="00A83430">
      <w:pPr>
        <w:pBdr>
          <w:top w:val="nil"/>
          <w:left w:val="nil"/>
          <w:bottom w:val="nil"/>
          <w:right w:val="nil"/>
          <w:between w:val="nil"/>
        </w:pBdr>
        <w:spacing w:line="360" w:lineRule="auto"/>
        <w:ind w:firstLine="0"/>
        <w:rPr>
          <w:rFonts w:eastAsia="Times New Roman"/>
          <w:bCs/>
          <w:color w:val="000000"/>
          <w:sz w:val="22"/>
          <w:szCs w:val="22"/>
        </w:rPr>
      </w:pPr>
    </w:p>
    <w:p w14:paraId="3786AA9F" w14:textId="48996488" w:rsidR="006F3D4E" w:rsidRDefault="006F3D4E" w:rsidP="00A8284A">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KESIMPULAN DAN SARAN</w:t>
      </w:r>
    </w:p>
    <w:p w14:paraId="444C578C" w14:textId="77777777" w:rsidR="006F3D4E" w:rsidRDefault="006F3D4E" w:rsidP="006F3D4E">
      <w:pPr>
        <w:pBdr>
          <w:top w:val="nil"/>
          <w:left w:val="nil"/>
          <w:bottom w:val="nil"/>
          <w:right w:val="nil"/>
          <w:between w:val="nil"/>
        </w:pBdr>
        <w:spacing w:line="360" w:lineRule="auto"/>
        <w:ind w:firstLine="0"/>
        <w:rPr>
          <w:rFonts w:eastAsia="Times New Roman"/>
          <w:b/>
          <w:color w:val="000000"/>
          <w:sz w:val="22"/>
          <w:szCs w:val="22"/>
        </w:rPr>
      </w:pPr>
      <w:r>
        <w:rPr>
          <w:rFonts w:eastAsia="Times New Roman"/>
          <w:b/>
          <w:color w:val="000000"/>
          <w:sz w:val="22"/>
          <w:szCs w:val="22"/>
        </w:rPr>
        <w:t>Kesimpulan</w:t>
      </w:r>
    </w:p>
    <w:p w14:paraId="48C27F37" w14:textId="77777777" w:rsidR="000540D8" w:rsidRPr="000540D8" w:rsidRDefault="000540D8" w:rsidP="000540D8">
      <w:pPr>
        <w:pBdr>
          <w:top w:val="nil"/>
          <w:left w:val="nil"/>
          <w:bottom w:val="nil"/>
          <w:right w:val="nil"/>
          <w:between w:val="nil"/>
        </w:pBdr>
        <w:spacing w:before="240" w:line="360" w:lineRule="auto"/>
        <w:ind w:firstLine="0"/>
        <w:rPr>
          <w:rFonts w:eastAsia="Times New Roman"/>
          <w:color w:val="000000"/>
          <w:sz w:val="22"/>
          <w:szCs w:val="22"/>
          <w:lang w:val="id-ID"/>
        </w:rPr>
      </w:pPr>
      <w:r w:rsidRPr="000540D8">
        <w:rPr>
          <w:rFonts w:eastAsia="Times New Roman"/>
          <w:color w:val="000000"/>
          <w:sz w:val="22"/>
          <w:szCs w:val="22"/>
          <w:lang w:val="id-ID"/>
        </w:rPr>
        <w:t>Berdasarkan hasil analisis isi terhadap lima belas artikel jurnal ilmiah inti yang membahas penerapan Project Based Learning (PjBL), pembelajaran kolaboratif, serta integrasi drama dan tari lintas mata pelajaran dalam konteks pendidikan menengah dan vokasional, dapat disimpulkan bahwa PjBL merupakan pendekatan pembelajaran yang efektif, relevan, dan kontekstual untuk mendukung pengembangan kompetensi peserta didik, khususnya di jenjang SMK. PjBL dalam pembelajaran drama dan tari secara konsisten diterapkan melalui tahapan yang sistematis, mulai dari penentuan tema proyek, perencanaan, pelaksanaan produksi karya, pementasan atau presentasi hasil, hingga refleksi dan evaluasi. Pola ini menunjukkan bahwa PjBL tidak hanya berorientasi pada produk akhir berupa karya seni, tetapi juga menekankan proses pembelajaran yang bermakna, partisipatif, reflektif, dan berpusat pada peserta didik.</w:t>
      </w:r>
    </w:p>
    <w:p w14:paraId="689743F5" w14:textId="77777777" w:rsidR="000540D8" w:rsidRPr="000540D8" w:rsidRDefault="000540D8" w:rsidP="000540D8">
      <w:pPr>
        <w:pBdr>
          <w:top w:val="nil"/>
          <w:left w:val="nil"/>
          <w:bottom w:val="nil"/>
          <w:right w:val="nil"/>
          <w:between w:val="nil"/>
        </w:pBdr>
        <w:spacing w:before="240" w:line="360" w:lineRule="auto"/>
        <w:ind w:firstLine="0"/>
        <w:rPr>
          <w:rFonts w:eastAsia="Times New Roman"/>
          <w:color w:val="000000"/>
          <w:sz w:val="22"/>
          <w:szCs w:val="22"/>
          <w:lang w:val="id-ID"/>
        </w:rPr>
      </w:pPr>
      <w:r w:rsidRPr="000540D8">
        <w:rPr>
          <w:rFonts w:eastAsia="Times New Roman"/>
          <w:color w:val="000000"/>
          <w:sz w:val="22"/>
          <w:szCs w:val="22"/>
          <w:lang w:val="id-ID"/>
        </w:rPr>
        <w:t>Dari aspek pembelajaran kolaboratif, PjBL berbasis drama dan tari terbukti mendorong terbangunnya kerja sama yang intensif antar peserta didik melalui pembagian peran, diskusi kreatif, latihan bersama, serta evaluasi kelompok. Proses kolaboratif tersebut berkontribusi terhadap peningkatan interaksi sosial, kemampuan komunikasi, tanggung jawab individu, dan kemampuan menyelesaikan masalah secara bersama-sama. Temuan ini menegaskan bahwa pembelajaran seni berbasis proyek memiliki potensi besar dalam mengembangkan keterampilan sosial dan kerja tim yang sangat dibutuhkan oleh lulusan SMK dalam menghadapi dunia kerja.</w:t>
      </w:r>
    </w:p>
    <w:p w14:paraId="0E170C30" w14:textId="77777777" w:rsidR="000540D8" w:rsidRPr="000540D8" w:rsidRDefault="000540D8" w:rsidP="000540D8">
      <w:pPr>
        <w:pBdr>
          <w:top w:val="nil"/>
          <w:left w:val="nil"/>
          <w:bottom w:val="nil"/>
          <w:right w:val="nil"/>
          <w:between w:val="nil"/>
        </w:pBdr>
        <w:spacing w:before="240" w:line="360" w:lineRule="auto"/>
        <w:ind w:firstLine="0"/>
        <w:rPr>
          <w:rFonts w:eastAsia="Times New Roman"/>
          <w:color w:val="000000"/>
          <w:sz w:val="22"/>
          <w:szCs w:val="22"/>
          <w:lang w:val="id-ID"/>
        </w:rPr>
      </w:pPr>
      <w:r w:rsidRPr="000540D8">
        <w:rPr>
          <w:rFonts w:eastAsia="Times New Roman"/>
          <w:color w:val="000000"/>
          <w:sz w:val="22"/>
          <w:szCs w:val="22"/>
          <w:lang w:val="id-ID"/>
        </w:rPr>
        <w:t xml:space="preserve">Selain itu, hasil penelitian menunjukkan bahwa PjBL drama dan tari memiliki potensi kuat sebagai model pembelajaran lintas mata pelajaran. Integrasi antara seni budaya, Bahasa Indonesia, sejarah, teknologi, serta mata pelajaran kejuruan memungkinkan peserta didik memahami keterkaitan antar konsep secara holistik dan kontekstual. Drama dan tari berfungsi sebagai media integratif yang </w:t>
      </w:r>
      <w:r w:rsidRPr="000540D8">
        <w:rPr>
          <w:rFonts w:eastAsia="Times New Roman"/>
          <w:color w:val="000000"/>
          <w:sz w:val="22"/>
          <w:szCs w:val="22"/>
          <w:lang w:val="id-ID"/>
        </w:rPr>
        <w:lastRenderedPageBreak/>
        <w:t>menjembatani ranah kognitif, afektif, dan psikomotor dalam satu kesatuan pengalaman belajar yang utuh. Dengan demikian, PjBL berbasis seni sejalan dengan pendekatan pembelajaran terpadu yang ditekankan dalam Kurikulum Merdeka.</w:t>
      </w:r>
    </w:p>
    <w:p w14:paraId="253B3C6B" w14:textId="77777777" w:rsidR="000540D8" w:rsidRPr="000540D8" w:rsidRDefault="000540D8" w:rsidP="000540D8">
      <w:pPr>
        <w:pBdr>
          <w:top w:val="nil"/>
          <w:left w:val="nil"/>
          <w:bottom w:val="nil"/>
          <w:right w:val="nil"/>
          <w:between w:val="nil"/>
        </w:pBdr>
        <w:spacing w:before="240" w:line="360" w:lineRule="auto"/>
        <w:ind w:firstLine="0"/>
        <w:rPr>
          <w:rFonts w:eastAsia="Times New Roman"/>
          <w:color w:val="000000"/>
          <w:sz w:val="22"/>
          <w:szCs w:val="22"/>
          <w:lang w:val="id-ID"/>
        </w:rPr>
      </w:pPr>
      <w:r w:rsidRPr="000540D8">
        <w:rPr>
          <w:rFonts w:eastAsia="Times New Roman"/>
          <w:color w:val="000000"/>
          <w:sz w:val="22"/>
          <w:szCs w:val="22"/>
          <w:lang w:val="id-ID"/>
        </w:rPr>
        <w:t>Secara keseluruhan, dampak penerapan PjBL drama dan tari lintas mata pelajaran terlihat pada peningkatan kompetensi peserta didik dalam ranah kognitif, afektif, psikomotor, serta sosial dan profesional. Peserta didik menunjukkan peningkatan pemahaman konseptual, kreativitas, kemampuan berpikir kritis, motivasi belajar, kepercayaan diri, keterampilan artistik, serta kemampuan kerja tim dan komunikasi. Hal ini menunjukkan bahwa Project Based Learning berbasis drama dan tari lintas mata pelajaran merupakan model pembelajaran yang efektif dan strategis untuk diterapkan dalam pendidikan menengah dan vokasional karena mampu mengintegrasikan teori dan praktik, mengembangkan kreativitas dan kolaborasi, serta mempersiapkan peserta didik menghadapi tantangan akademik dan profesional secara komprehensif.</w:t>
      </w:r>
    </w:p>
    <w:p w14:paraId="63D817E2" w14:textId="7ED8EE19" w:rsidR="006F3D4E" w:rsidRDefault="006F3D4E" w:rsidP="00F618BC">
      <w:pPr>
        <w:pBdr>
          <w:top w:val="nil"/>
          <w:left w:val="nil"/>
          <w:bottom w:val="nil"/>
          <w:right w:val="nil"/>
          <w:between w:val="nil"/>
        </w:pBdr>
        <w:spacing w:before="240" w:line="360" w:lineRule="auto"/>
        <w:ind w:firstLine="0"/>
        <w:rPr>
          <w:rFonts w:eastAsia="Times New Roman"/>
          <w:b/>
          <w:color w:val="000000"/>
          <w:sz w:val="22"/>
          <w:szCs w:val="22"/>
        </w:rPr>
      </w:pPr>
      <w:r>
        <w:rPr>
          <w:rFonts w:eastAsia="Times New Roman"/>
          <w:b/>
          <w:color w:val="000000"/>
          <w:sz w:val="22"/>
          <w:szCs w:val="22"/>
        </w:rPr>
        <w:t>Saran</w:t>
      </w:r>
    </w:p>
    <w:p w14:paraId="318E509E" w14:textId="77777777" w:rsidR="000540D8" w:rsidRPr="000540D8" w:rsidRDefault="000540D8" w:rsidP="000540D8">
      <w:pPr>
        <w:pBdr>
          <w:top w:val="nil"/>
          <w:left w:val="nil"/>
          <w:bottom w:val="nil"/>
          <w:right w:val="nil"/>
          <w:between w:val="nil"/>
        </w:pBdr>
        <w:spacing w:before="240" w:line="360" w:lineRule="auto"/>
        <w:ind w:firstLine="0"/>
        <w:rPr>
          <w:rFonts w:eastAsia="Times New Roman"/>
          <w:color w:val="000000"/>
          <w:sz w:val="22"/>
          <w:szCs w:val="22"/>
          <w:lang w:val="id-ID"/>
        </w:rPr>
      </w:pPr>
      <w:r w:rsidRPr="000540D8">
        <w:rPr>
          <w:rFonts w:eastAsia="Times New Roman"/>
          <w:color w:val="000000"/>
          <w:sz w:val="22"/>
          <w:szCs w:val="22"/>
          <w:lang w:val="id-ID"/>
        </w:rPr>
        <w:t>Berdasarkan hasil penelitian dan pembahasan, disarankan agar guru mengembangkan pembelajaran berbasis proyek yang dirancang secara terencana dan sistematis dengan memanfaatkan seni drama dan tari sebagai media pembelajaran lintas mata pelajaran. Guru perlu memperkuat peran sebagai fasilitator yang membimbing proses kreatif, kolaborasi, serta refleksi peserta didik agar tujuan pembelajaran dapat tercapai secara optimal. Sekolah juga disarankan untuk mendorong kolaborasi antar guru lintas mata pelajaran dalam merancang dan melaksanakan proyek pembelajaran terpadu, disertai dukungan sarana, waktu, dan kebijakan sekolah agar PjBL lintas mata pelajaran dapat dilaksanakan secara berkelanjutan.</w:t>
      </w:r>
    </w:p>
    <w:p w14:paraId="3BB7948A" w14:textId="77777777" w:rsidR="000540D8" w:rsidRPr="000540D8" w:rsidRDefault="000540D8" w:rsidP="000540D8">
      <w:pPr>
        <w:pBdr>
          <w:top w:val="nil"/>
          <w:left w:val="nil"/>
          <w:bottom w:val="nil"/>
          <w:right w:val="nil"/>
          <w:between w:val="nil"/>
        </w:pBdr>
        <w:spacing w:before="240" w:line="360" w:lineRule="auto"/>
        <w:ind w:firstLine="0"/>
        <w:rPr>
          <w:rFonts w:eastAsia="Times New Roman"/>
          <w:color w:val="000000"/>
          <w:sz w:val="22"/>
          <w:szCs w:val="22"/>
          <w:lang w:val="id-ID"/>
        </w:rPr>
      </w:pPr>
      <w:r w:rsidRPr="000540D8">
        <w:rPr>
          <w:rFonts w:eastAsia="Times New Roman"/>
          <w:color w:val="000000"/>
          <w:sz w:val="22"/>
          <w:szCs w:val="22"/>
          <w:lang w:val="id-ID"/>
        </w:rPr>
        <w:t>Selain itu, hasil penelitian ini dapat dijadikan bahan pertimbangan bagi pengambil kebijakan pendidikan dalam mengembangkan kebijakan pembelajaran berbasis proyek di pendidikan menengah dan vokasional, khususnya yang mengintegrasikan seni dan budaya lokal sebagai bagian dari penguatan kompetensi abad ke-21. Bagi peneliti selanjutnya, disarankan untuk mengkaji implementasi PjBL drama dan tari lintas mata pelajaran melalui penelitian lapangan dengan pendekatan kualitatif maupun mixed methods, sehingga diperoleh gambaran empiris yang lebih mendalam mengenai efektivitas, tantangan, dan keberlanjutan penerapannya di sekolah.</w:t>
      </w:r>
    </w:p>
    <w:p w14:paraId="187CC00D" w14:textId="77777777" w:rsidR="006F3D4E" w:rsidRDefault="006F3D4E" w:rsidP="006F3D4E">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DAFTAR PUSTAKA</w:t>
      </w:r>
    </w:p>
    <w:p w14:paraId="2C16C636"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Allen, J. M., &amp; Wright, S. E. (2014). Integrating theory and practice in the pre-service teacher education practice. </w:t>
      </w:r>
      <w:r w:rsidRPr="000540D8">
        <w:rPr>
          <w:rFonts w:eastAsia="Times New Roman"/>
          <w:i/>
          <w:iCs/>
          <w:color w:val="000000"/>
          <w:sz w:val="22"/>
          <w:szCs w:val="22"/>
          <w:lang w:val="id-ID"/>
        </w:rPr>
        <w:t>Teachers and Teaching: Theory and Practice, 20</w:t>
      </w:r>
      <w:r w:rsidRPr="000540D8">
        <w:rPr>
          <w:rFonts w:eastAsia="Times New Roman"/>
          <w:color w:val="000000"/>
          <w:sz w:val="22"/>
          <w:szCs w:val="22"/>
          <w:lang w:val="id-ID"/>
        </w:rPr>
        <w:t>(2), 136–151. https://doi.org/10.1080/13540602.2013.848568</w:t>
      </w:r>
    </w:p>
    <w:p w14:paraId="00BECAEE"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Barkley, E. F., Cross, K. P., &amp; Major, C. H. (2012). </w:t>
      </w:r>
      <w:r w:rsidRPr="000540D8">
        <w:rPr>
          <w:rFonts w:eastAsia="Times New Roman"/>
          <w:i/>
          <w:iCs/>
          <w:color w:val="000000"/>
          <w:sz w:val="22"/>
          <w:szCs w:val="22"/>
          <w:lang w:val="id-ID"/>
        </w:rPr>
        <w:t>Collaborative learning techniques: A handbook for college faculty</w:t>
      </w:r>
      <w:r w:rsidRPr="000540D8">
        <w:rPr>
          <w:rFonts w:eastAsia="Times New Roman"/>
          <w:color w:val="000000"/>
          <w:sz w:val="22"/>
          <w:szCs w:val="22"/>
          <w:lang w:val="id-ID"/>
        </w:rPr>
        <w:t xml:space="preserve"> (2nd ed.). Jossey-Bass.</w:t>
      </w:r>
    </w:p>
    <w:p w14:paraId="327BC09D"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lastRenderedPageBreak/>
        <w:t xml:space="preserve">Beane, J. A. (1997). </w:t>
      </w:r>
      <w:r w:rsidRPr="000540D8">
        <w:rPr>
          <w:rFonts w:eastAsia="Times New Roman"/>
          <w:i/>
          <w:iCs/>
          <w:color w:val="000000"/>
          <w:sz w:val="22"/>
          <w:szCs w:val="22"/>
          <w:lang w:val="id-ID"/>
        </w:rPr>
        <w:t>Curriculum integration: Designing the core of democratic education</w:t>
      </w:r>
      <w:r w:rsidRPr="000540D8">
        <w:rPr>
          <w:rFonts w:eastAsia="Times New Roman"/>
          <w:color w:val="000000"/>
          <w:sz w:val="22"/>
          <w:szCs w:val="22"/>
          <w:lang w:val="id-ID"/>
        </w:rPr>
        <w:t>. Teachers College Press.</w:t>
      </w:r>
    </w:p>
    <w:p w14:paraId="50990AB2"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Bell, S. (2010). Project-based learning for the 21st century: Skills for the future. </w:t>
      </w:r>
      <w:r w:rsidRPr="000540D8">
        <w:rPr>
          <w:rFonts w:eastAsia="Times New Roman"/>
          <w:i/>
          <w:iCs/>
          <w:color w:val="000000"/>
          <w:sz w:val="22"/>
          <w:szCs w:val="22"/>
          <w:lang w:val="id-ID"/>
        </w:rPr>
        <w:t>The Clearing House: A Journal of Educational Strategies, Issues and Ideas, 83</w:t>
      </w:r>
      <w:r w:rsidRPr="000540D8">
        <w:rPr>
          <w:rFonts w:eastAsia="Times New Roman"/>
          <w:color w:val="000000"/>
          <w:sz w:val="22"/>
          <w:szCs w:val="22"/>
          <w:lang w:val="id-ID"/>
        </w:rPr>
        <w:t xml:space="preserve">(2), 39–43. </w:t>
      </w:r>
      <w:hyperlink r:id="rId14" w:tgtFrame="_new" w:history="1">
        <w:r w:rsidRPr="000540D8">
          <w:rPr>
            <w:rStyle w:val="Hyperlink"/>
            <w:rFonts w:eastAsia="Times New Roman"/>
            <w:sz w:val="22"/>
            <w:szCs w:val="22"/>
            <w:lang w:val="id-ID"/>
          </w:rPr>
          <w:t>https://doi.org/10.1080/00098650903505415</w:t>
        </w:r>
      </w:hyperlink>
    </w:p>
    <w:p w14:paraId="1A3C34D5"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Bowen, G. A. (2009). Document analysis as a qualitative research method. </w:t>
      </w:r>
      <w:r w:rsidRPr="000540D8">
        <w:rPr>
          <w:rFonts w:eastAsia="Times New Roman"/>
          <w:i/>
          <w:iCs/>
          <w:color w:val="000000"/>
          <w:sz w:val="22"/>
          <w:szCs w:val="22"/>
          <w:lang w:val="id-ID"/>
        </w:rPr>
        <w:t>Qualitative Research Journal, 9</w:t>
      </w:r>
      <w:r w:rsidRPr="000540D8">
        <w:rPr>
          <w:rFonts w:eastAsia="Times New Roman"/>
          <w:color w:val="000000"/>
          <w:sz w:val="22"/>
          <w:szCs w:val="22"/>
          <w:lang w:val="id-ID"/>
        </w:rPr>
        <w:t xml:space="preserve">(2), 27–40. </w:t>
      </w:r>
      <w:hyperlink r:id="rId15" w:tgtFrame="_new" w:history="1">
        <w:r w:rsidRPr="000540D8">
          <w:rPr>
            <w:rStyle w:val="Hyperlink"/>
            <w:rFonts w:eastAsia="Times New Roman"/>
            <w:sz w:val="22"/>
            <w:szCs w:val="22"/>
            <w:lang w:val="id-ID"/>
          </w:rPr>
          <w:t>https://doi.org/10.3316/QRJ0902027</w:t>
        </w:r>
      </w:hyperlink>
    </w:p>
    <w:p w14:paraId="12C3893A"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Creswell, J. W. (2014). </w:t>
      </w:r>
      <w:r w:rsidRPr="000540D8">
        <w:rPr>
          <w:rFonts w:eastAsia="Times New Roman"/>
          <w:i/>
          <w:iCs/>
          <w:color w:val="000000"/>
          <w:sz w:val="22"/>
          <w:szCs w:val="22"/>
          <w:lang w:val="id-ID"/>
        </w:rPr>
        <w:t>Research design: Qualitative, quantitative, and mixed methods approaches</w:t>
      </w:r>
      <w:r w:rsidRPr="000540D8">
        <w:rPr>
          <w:rFonts w:eastAsia="Times New Roman"/>
          <w:color w:val="000000"/>
          <w:sz w:val="22"/>
          <w:szCs w:val="22"/>
          <w:lang w:val="id-ID"/>
        </w:rPr>
        <w:t xml:space="preserve"> (4th ed.). SAGE Publications.</w:t>
      </w:r>
    </w:p>
    <w:p w14:paraId="7274323C"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Dillenbourg, P. (1999). </w:t>
      </w:r>
      <w:r w:rsidRPr="000540D8">
        <w:rPr>
          <w:rFonts w:eastAsia="Times New Roman"/>
          <w:i/>
          <w:iCs/>
          <w:color w:val="000000"/>
          <w:sz w:val="22"/>
          <w:szCs w:val="22"/>
          <w:lang w:val="id-ID"/>
        </w:rPr>
        <w:t>Collaborative learning: Cognitive and computational approaches</w:t>
      </w:r>
      <w:r w:rsidRPr="000540D8">
        <w:rPr>
          <w:rFonts w:eastAsia="Times New Roman"/>
          <w:color w:val="000000"/>
          <w:sz w:val="22"/>
          <w:szCs w:val="22"/>
          <w:lang w:val="id-ID"/>
        </w:rPr>
        <w:t>. Elsevier.</w:t>
      </w:r>
    </w:p>
    <w:p w14:paraId="6EB82287"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Drake, S. M., &amp; Burns, R. C. (2004). </w:t>
      </w:r>
      <w:r w:rsidRPr="000540D8">
        <w:rPr>
          <w:rFonts w:eastAsia="Times New Roman"/>
          <w:i/>
          <w:iCs/>
          <w:color w:val="000000"/>
          <w:sz w:val="22"/>
          <w:szCs w:val="22"/>
          <w:lang w:val="id-ID"/>
        </w:rPr>
        <w:t>Meeting standards through integrated curriculum</w:t>
      </w:r>
      <w:r w:rsidRPr="000540D8">
        <w:rPr>
          <w:rFonts w:eastAsia="Times New Roman"/>
          <w:color w:val="000000"/>
          <w:sz w:val="22"/>
          <w:szCs w:val="22"/>
          <w:lang w:val="id-ID"/>
        </w:rPr>
        <w:t>. ASCD.</w:t>
      </w:r>
    </w:p>
    <w:p w14:paraId="29118344"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Eisner, E. W. (2002). </w:t>
      </w:r>
      <w:r w:rsidRPr="000540D8">
        <w:rPr>
          <w:rFonts w:eastAsia="Times New Roman"/>
          <w:i/>
          <w:iCs/>
          <w:color w:val="000000"/>
          <w:sz w:val="22"/>
          <w:szCs w:val="22"/>
          <w:lang w:val="id-ID"/>
        </w:rPr>
        <w:t>The arts and the creation of mind</w:t>
      </w:r>
      <w:r w:rsidRPr="000540D8">
        <w:rPr>
          <w:rFonts w:eastAsia="Times New Roman"/>
          <w:color w:val="000000"/>
          <w:sz w:val="22"/>
          <w:szCs w:val="22"/>
          <w:lang w:val="id-ID"/>
        </w:rPr>
        <w:t>. Yale University Press.</w:t>
      </w:r>
    </w:p>
    <w:p w14:paraId="1FE582AD"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Fogarty, R. (1991). </w:t>
      </w:r>
      <w:r w:rsidRPr="000540D8">
        <w:rPr>
          <w:rFonts w:eastAsia="Times New Roman"/>
          <w:i/>
          <w:iCs/>
          <w:color w:val="000000"/>
          <w:sz w:val="22"/>
          <w:szCs w:val="22"/>
          <w:lang w:val="id-ID"/>
        </w:rPr>
        <w:t>How to integrate the curricula</w:t>
      </w:r>
      <w:r w:rsidRPr="000540D8">
        <w:rPr>
          <w:rFonts w:eastAsia="Times New Roman"/>
          <w:color w:val="000000"/>
          <w:sz w:val="22"/>
          <w:szCs w:val="22"/>
          <w:lang w:val="id-ID"/>
        </w:rPr>
        <w:t>. Skylight Publishing.</w:t>
      </w:r>
    </w:p>
    <w:p w14:paraId="42D2D873"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Gilbert, A. G. (2005). </w:t>
      </w:r>
      <w:r w:rsidRPr="000540D8">
        <w:rPr>
          <w:rFonts w:eastAsia="Times New Roman"/>
          <w:i/>
          <w:iCs/>
          <w:color w:val="000000"/>
          <w:sz w:val="22"/>
          <w:szCs w:val="22"/>
          <w:lang w:val="id-ID"/>
        </w:rPr>
        <w:t>Creative dance for all ages</w:t>
      </w:r>
      <w:r w:rsidRPr="000540D8">
        <w:rPr>
          <w:rFonts w:eastAsia="Times New Roman"/>
          <w:color w:val="000000"/>
          <w:sz w:val="22"/>
          <w:szCs w:val="22"/>
          <w:lang w:val="id-ID"/>
        </w:rPr>
        <w:t>. Human Kinetics.</w:t>
      </w:r>
    </w:p>
    <w:p w14:paraId="2DC6970F"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Hawkins, A. M. (2003). </w:t>
      </w:r>
      <w:r w:rsidRPr="000540D8">
        <w:rPr>
          <w:rFonts w:eastAsia="Times New Roman"/>
          <w:i/>
          <w:iCs/>
          <w:color w:val="000000"/>
          <w:sz w:val="22"/>
          <w:szCs w:val="22"/>
          <w:lang w:val="id-ID"/>
        </w:rPr>
        <w:t>Moving from within: A new method for dance making</w:t>
      </w:r>
      <w:r w:rsidRPr="000540D8">
        <w:rPr>
          <w:rFonts w:eastAsia="Times New Roman"/>
          <w:color w:val="000000"/>
          <w:sz w:val="22"/>
          <w:szCs w:val="22"/>
          <w:lang w:val="id-ID"/>
        </w:rPr>
        <w:t>. University of California Press.</w:t>
      </w:r>
    </w:p>
    <w:p w14:paraId="369DE7C7"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Hosnan, M. (2014). </w:t>
      </w:r>
      <w:r w:rsidRPr="000540D8">
        <w:rPr>
          <w:rFonts w:eastAsia="Times New Roman"/>
          <w:i/>
          <w:iCs/>
          <w:color w:val="000000"/>
          <w:sz w:val="22"/>
          <w:szCs w:val="22"/>
          <w:lang w:val="id-ID"/>
        </w:rPr>
        <w:t>Pendekatan saintifik dan kontekstual dalam pembelajaran abad ke-21</w:t>
      </w:r>
      <w:r w:rsidRPr="000540D8">
        <w:rPr>
          <w:rFonts w:eastAsia="Times New Roman"/>
          <w:color w:val="000000"/>
          <w:sz w:val="22"/>
          <w:szCs w:val="22"/>
          <w:lang w:val="id-ID"/>
        </w:rPr>
        <w:t>. Ghalia Indonesia.</w:t>
      </w:r>
    </w:p>
    <w:p w14:paraId="62D18226"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Indiasty, N., Rochmans, M. F., Ningrum, D. S., &amp; Pramujiono, A. (2025). Peningkatan keterampilan menulis teks drama melalui model Project Based Learning berbantuan media flipbook pada siswa SMK. </w:t>
      </w:r>
      <w:r w:rsidRPr="000540D8">
        <w:rPr>
          <w:rFonts w:eastAsia="Times New Roman"/>
          <w:i/>
          <w:iCs/>
          <w:color w:val="000000"/>
          <w:sz w:val="22"/>
          <w:szCs w:val="22"/>
          <w:lang w:val="id-ID"/>
        </w:rPr>
        <w:t>Belajar Bahasa: Jurnal Ilmiah Pendidikan Bahasa dan Sastra Indonesia, 10</w:t>
      </w:r>
      <w:r w:rsidRPr="000540D8">
        <w:rPr>
          <w:rFonts w:eastAsia="Times New Roman"/>
          <w:color w:val="000000"/>
          <w:sz w:val="22"/>
          <w:szCs w:val="22"/>
          <w:lang w:val="id-ID"/>
        </w:rPr>
        <w:t xml:space="preserve">(2), 239–251. </w:t>
      </w:r>
      <w:hyperlink r:id="rId16" w:tgtFrame="_new" w:history="1">
        <w:r w:rsidRPr="000540D8">
          <w:rPr>
            <w:rStyle w:val="Hyperlink"/>
            <w:rFonts w:eastAsia="Times New Roman"/>
            <w:sz w:val="22"/>
            <w:szCs w:val="22"/>
            <w:lang w:val="id-ID"/>
          </w:rPr>
          <w:t>https://doi.org/10.32528/bb.v10i2.3748</w:t>
        </w:r>
      </w:hyperlink>
    </w:p>
    <w:p w14:paraId="1A7AE93D"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Indria, S., &amp; Adisaputera, A. (2022). Pengembangan LKPD berbasis Project Based Learning pada materi drama di SMA. </w:t>
      </w:r>
      <w:r w:rsidRPr="000540D8">
        <w:rPr>
          <w:rFonts w:eastAsia="Times New Roman"/>
          <w:i/>
          <w:iCs/>
          <w:color w:val="000000"/>
          <w:sz w:val="22"/>
          <w:szCs w:val="22"/>
          <w:lang w:val="id-ID"/>
        </w:rPr>
        <w:t>Kode: Jurnal Bahasa, 11</w:t>
      </w:r>
      <w:r w:rsidRPr="000540D8">
        <w:rPr>
          <w:rFonts w:eastAsia="Times New Roman"/>
          <w:color w:val="000000"/>
          <w:sz w:val="22"/>
          <w:szCs w:val="22"/>
          <w:lang w:val="id-ID"/>
        </w:rPr>
        <w:t xml:space="preserve">(4), 256–268. </w:t>
      </w:r>
      <w:hyperlink r:id="rId17" w:tgtFrame="_new" w:history="1">
        <w:r w:rsidRPr="000540D8">
          <w:rPr>
            <w:rStyle w:val="Hyperlink"/>
            <w:rFonts w:eastAsia="Times New Roman"/>
            <w:sz w:val="22"/>
            <w:szCs w:val="22"/>
            <w:lang w:val="id-ID"/>
          </w:rPr>
          <w:t>https://doi.org/10.24114/kjb.v11i4.40942</w:t>
        </w:r>
      </w:hyperlink>
    </w:p>
    <w:p w14:paraId="78527F2E"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Irwansyah, I., &amp; Prastiawan, I. (2023). Development of teaching materials for dance music courses based on Project Based Learning containing QR codes. </w:t>
      </w:r>
      <w:r w:rsidRPr="000540D8">
        <w:rPr>
          <w:rFonts w:eastAsia="Times New Roman"/>
          <w:i/>
          <w:iCs/>
          <w:color w:val="000000"/>
          <w:sz w:val="22"/>
          <w:szCs w:val="22"/>
          <w:lang w:val="id-ID"/>
        </w:rPr>
        <w:t>Gondang: Jurnal Seni dan Budaya, 7</w:t>
      </w:r>
      <w:r w:rsidRPr="000540D8">
        <w:rPr>
          <w:rFonts w:eastAsia="Times New Roman"/>
          <w:color w:val="000000"/>
          <w:sz w:val="22"/>
          <w:szCs w:val="22"/>
          <w:lang w:val="id-ID"/>
        </w:rPr>
        <w:t xml:space="preserve">(2), 560–569. </w:t>
      </w:r>
      <w:hyperlink r:id="rId18" w:tgtFrame="_new" w:history="1">
        <w:r w:rsidRPr="000540D8">
          <w:rPr>
            <w:rStyle w:val="Hyperlink"/>
            <w:rFonts w:eastAsia="Times New Roman"/>
            <w:sz w:val="22"/>
            <w:szCs w:val="22"/>
            <w:lang w:val="id-ID"/>
          </w:rPr>
          <w:t>https://doi.org/10.24114/gondang.v7i2.55319</w:t>
        </w:r>
      </w:hyperlink>
    </w:p>
    <w:p w14:paraId="0FE6067E"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Jayastha, I. N. B. K., Adipurwa, A. A. T. A., &amp; Pramanasari, K. D. (2025). Penerapan model Project Based Learning dalam pembelajaran garap tari di SMKN 5 Denpasar. </w:t>
      </w:r>
      <w:r w:rsidRPr="000540D8">
        <w:rPr>
          <w:rFonts w:eastAsia="Times New Roman"/>
          <w:i/>
          <w:iCs/>
          <w:color w:val="000000"/>
          <w:sz w:val="22"/>
          <w:szCs w:val="22"/>
          <w:lang w:val="id-ID"/>
        </w:rPr>
        <w:t>PENSI: Jurnal Ilmiah Pendidikan Seni, 5</w:t>
      </w:r>
      <w:r w:rsidRPr="000540D8">
        <w:rPr>
          <w:rFonts w:eastAsia="Times New Roman"/>
          <w:color w:val="000000"/>
          <w:sz w:val="22"/>
          <w:szCs w:val="22"/>
          <w:lang w:val="id-ID"/>
        </w:rPr>
        <w:t xml:space="preserve">(1), 20–30. </w:t>
      </w:r>
      <w:hyperlink r:id="rId19" w:tgtFrame="_new" w:history="1">
        <w:r w:rsidRPr="000540D8">
          <w:rPr>
            <w:rStyle w:val="Hyperlink"/>
            <w:rFonts w:eastAsia="Times New Roman"/>
            <w:sz w:val="22"/>
            <w:szCs w:val="22"/>
            <w:lang w:val="id-ID"/>
          </w:rPr>
          <w:t>https://doi.org/10.59997/pensi.v5i1.5721</w:t>
        </w:r>
      </w:hyperlink>
    </w:p>
    <w:p w14:paraId="0693D024"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Johnson, D. W., &amp; Johnson, R. T. (2013). Cooperation and the use of technology. In </w:t>
      </w:r>
      <w:r w:rsidRPr="000540D8">
        <w:rPr>
          <w:rFonts w:eastAsia="Times New Roman"/>
          <w:i/>
          <w:iCs/>
          <w:color w:val="000000"/>
          <w:sz w:val="22"/>
          <w:szCs w:val="22"/>
          <w:lang w:val="id-ID"/>
        </w:rPr>
        <w:t>Handbook of research on educational communications and technology</w:t>
      </w:r>
      <w:r w:rsidRPr="000540D8">
        <w:rPr>
          <w:rFonts w:eastAsia="Times New Roman"/>
          <w:color w:val="000000"/>
          <w:sz w:val="22"/>
          <w:szCs w:val="22"/>
          <w:lang w:val="id-ID"/>
        </w:rPr>
        <w:t xml:space="preserve"> (pp. 401–412). Springer. </w:t>
      </w:r>
      <w:hyperlink r:id="rId20" w:tgtFrame="_new" w:history="1">
        <w:r w:rsidRPr="000540D8">
          <w:rPr>
            <w:rStyle w:val="Hyperlink"/>
            <w:rFonts w:eastAsia="Times New Roman"/>
            <w:sz w:val="22"/>
            <w:szCs w:val="22"/>
            <w:lang w:val="id-ID"/>
          </w:rPr>
          <w:t>https://doi.org/10.1007/978-1-4614-3185-5_32</w:t>
        </w:r>
      </w:hyperlink>
    </w:p>
    <w:p w14:paraId="6FA4A9AD"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Johnson, D. W., &amp; Johnson, R. T. (2013). Cooperative learning and social interdependence theory. </w:t>
      </w:r>
      <w:r w:rsidRPr="000540D8">
        <w:rPr>
          <w:rFonts w:eastAsia="Times New Roman"/>
          <w:i/>
          <w:iCs/>
          <w:color w:val="000000"/>
          <w:sz w:val="22"/>
          <w:szCs w:val="22"/>
          <w:lang w:val="id-ID"/>
        </w:rPr>
        <w:t>Theory and Research in Education, 11</w:t>
      </w:r>
      <w:r w:rsidRPr="000540D8">
        <w:rPr>
          <w:rFonts w:eastAsia="Times New Roman"/>
          <w:color w:val="000000"/>
          <w:sz w:val="22"/>
          <w:szCs w:val="22"/>
          <w:lang w:val="id-ID"/>
        </w:rPr>
        <w:t xml:space="preserve">(1), 9–37. </w:t>
      </w:r>
      <w:hyperlink r:id="rId21" w:tgtFrame="_new" w:history="1">
        <w:r w:rsidRPr="000540D8">
          <w:rPr>
            <w:rStyle w:val="Hyperlink"/>
            <w:rFonts w:eastAsia="Times New Roman"/>
            <w:sz w:val="22"/>
            <w:szCs w:val="22"/>
            <w:lang w:val="id-ID"/>
          </w:rPr>
          <w:t>https://doi.org/10.1177/1477878512471660</w:t>
        </w:r>
      </w:hyperlink>
    </w:p>
    <w:p w14:paraId="1B0E3F52"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Kementerian Pendidikan dan Kebudayaan Republik Indonesia. (2020). </w:t>
      </w:r>
      <w:r w:rsidRPr="000540D8">
        <w:rPr>
          <w:rFonts w:eastAsia="Times New Roman"/>
          <w:i/>
          <w:iCs/>
          <w:color w:val="000000"/>
          <w:sz w:val="22"/>
          <w:szCs w:val="22"/>
          <w:lang w:val="id-ID"/>
        </w:rPr>
        <w:t xml:space="preserve">Panduan pembelajaran berbasis </w:t>
      </w:r>
      <w:r w:rsidRPr="000540D8">
        <w:rPr>
          <w:rFonts w:eastAsia="Times New Roman"/>
          <w:i/>
          <w:iCs/>
          <w:color w:val="000000"/>
          <w:sz w:val="22"/>
          <w:szCs w:val="22"/>
          <w:lang w:val="id-ID"/>
        </w:rPr>
        <w:lastRenderedPageBreak/>
        <w:t>proyek (Project Based Learning)</w:t>
      </w:r>
      <w:r w:rsidRPr="000540D8">
        <w:rPr>
          <w:rFonts w:eastAsia="Times New Roman"/>
          <w:color w:val="000000"/>
          <w:sz w:val="22"/>
          <w:szCs w:val="22"/>
          <w:lang w:val="id-ID"/>
        </w:rPr>
        <w:t xml:space="preserve">. </w:t>
      </w:r>
      <w:hyperlink r:id="rId22" w:tgtFrame="_new" w:history="1">
        <w:r w:rsidRPr="000540D8">
          <w:rPr>
            <w:rStyle w:val="Hyperlink"/>
            <w:rFonts w:eastAsia="Times New Roman"/>
            <w:sz w:val="22"/>
            <w:szCs w:val="22"/>
            <w:lang w:val="id-ID"/>
          </w:rPr>
          <w:t>https://kurikulum.kemdikbud.go.id</w:t>
        </w:r>
      </w:hyperlink>
    </w:p>
    <w:p w14:paraId="0C9FEECE"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Kemdikbudristek. (2022). </w:t>
      </w:r>
      <w:r w:rsidRPr="000540D8">
        <w:rPr>
          <w:rFonts w:eastAsia="Times New Roman"/>
          <w:i/>
          <w:iCs/>
          <w:color w:val="000000"/>
          <w:sz w:val="22"/>
          <w:szCs w:val="22"/>
          <w:lang w:val="id-ID"/>
        </w:rPr>
        <w:t>Panduan pembelajaran dan asesmen Kurikulum Merdeka</w:t>
      </w:r>
      <w:r w:rsidRPr="000540D8">
        <w:rPr>
          <w:rFonts w:eastAsia="Times New Roman"/>
          <w:color w:val="000000"/>
          <w:sz w:val="22"/>
          <w:szCs w:val="22"/>
          <w:lang w:val="id-ID"/>
        </w:rPr>
        <w:t>. Kemendikbudristek.</w:t>
      </w:r>
    </w:p>
    <w:p w14:paraId="6E990949"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Kholifah, Z. L., &amp; Budiman, A. (2023). Menanamkan karakter dalam pembelajaran tari dengan model Project Based Learning. </w:t>
      </w:r>
      <w:r w:rsidRPr="000540D8">
        <w:rPr>
          <w:rFonts w:eastAsia="Times New Roman"/>
          <w:i/>
          <w:iCs/>
          <w:color w:val="000000"/>
          <w:sz w:val="22"/>
          <w:szCs w:val="22"/>
          <w:lang w:val="id-ID"/>
        </w:rPr>
        <w:t>Journal of Education, Humaniora and Social Sciences, 7</w:t>
      </w:r>
      <w:r w:rsidRPr="000540D8">
        <w:rPr>
          <w:rFonts w:eastAsia="Times New Roman"/>
          <w:color w:val="000000"/>
          <w:sz w:val="22"/>
          <w:szCs w:val="22"/>
          <w:lang w:val="id-ID"/>
        </w:rPr>
        <w:t xml:space="preserve">(1). </w:t>
      </w:r>
      <w:hyperlink r:id="rId23" w:tgtFrame="_new" w:history="1">
        <w:r w:rsidRPr="000540D8">
          <w:rPr>
            <w:rStyle w:val="Hyperlink"/>
            <w:rFonts w:eastAsia="Times New Roman"/>
            <w:sz w:val="22"/>
            <w:szCs w:val="22"/>
            <w:lang w:val="id-ID"/>
          </w:rPr>
          <w:t>https://doi.org/10.34007/jehss.v7i1.2273</w:t>
        </w:r>
      </w:hyperlink>
    </w:p>
    <w:p w14:paraId="0006150F"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Krippendorff, K. (2018). </w:t>
      </w:r>
      <w:r w:rsidRPr="000540D8">
        <w:rPr>
          <w:rFonts w:eastAsia="Times New Roman"/>
          <w:i/>
          <w:iCs/>
          <w:color w:val="000000"/>
          <w:sz w:val="22"/>
          <w:szCs w:val="22"/>
          <w:lang w:val="id-ID"/>
        </w:rPr>
        <w:t>Content analysis: An introduction to its methodology</w:t>
      </w:r>
      <w:r w:rsidRPr="000540D8">
        <w:rPr>
          <w:rFonts w:eastAsia="Times New Roman"/>
          <w:color w:val="000000"/>
          <w:sz w:val="22"/>
          <w:szCs w:val="22"/>
          <w:lang w:val="id-ID"/>
        </w:rPr>
        <w:t xml:space="preserve"> (4th ed.). SAGE Publications.</w:t>
      </w:r>
    </w:p>
    <w:p w14:paraId="04628458"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Larmer, J., Mergendoller, J. R., &amp; Boss, S. (2015). </w:t>
      </w:r>
      <w:r w:rsidRPr="000540D8">
        <w:rPr>
          <w:rFonts w:eastAsia="Times New Roman"/>
          <w:i/>
          <w:iCs/>
          <w:color w:val="000000"/>
          <w:sz w:val="22"/>
          <w:szCs w:val="22"/>
          <w:lang w:val="id-ID"/>
        </w:rPr>
        <w:t>Setting the standard for project based learning</w:t>
      </w:r>
      <w:r w:rsidRPr="000540D8">
        <w:rPr>
          <w:rFonts w:eastAsia="Times New Roman"/>
          <w:color w:val="000000"/>
          <w:sz w:val="22"/>
          <w:szCs w:val="22"/>
          <w:lang w:val="id-ID"/>
        </w:rPr>
        <w:t>. ASCD.</w:t>
      </w:r>
    </w:p>
    <w:p w14:paraId="527BD7AB"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Lincoln, Y. S., &amp; Guba, E. G. (1985). </w:t>
      </w:r>
      <w:r w:rsidRPr="000540D8">
        <w:rPr>
          <w:rFonts w:eastAsia="Times New Roman"/>
          <w:i/>
          <w:iCs/>
          <w:color w:val="000000"/>
          <w:sz w:val="22"/>
          <w:szCs w:val="22"/>
          <w:lang w:val="id-ID"/>
        </w:rPr>
        <w:t>Naturalistic inquiry</w:t>
      </w:r>
      <w:r w:rsidRPr="000540D8">
        <w:rPr>
          <w:rFonts w:eastAsia="Times New Roman"/>
          <w:color w:val="000000"/>
          <w:sz w:val="22"/>
          <w:szCs w:val="22"/>
          <w:lang w:val="id-ID"/>
        </w:rPr>
        <w:t>. SAGE Publications.</w:t>
      </w:r>
    </w:p>
    <w:p w14:paraId="740DAF5A"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Maharani, S., &amp; Kusumastuti, E. (2025). Model pembelajaran Project Based Learning dalam menciptakan karya tari di SMK Negeri 2 Wonosobo. </w:t>
      </w:r>
      <w:r w:rsidRPr="000540D8">
        <w:rPr>
          <w:rFonts w:eastAsia="Times New Roman"/>
          <w:i/>
          <w:iCs/>
          <w:color w:val="000000"/>
          <w:sz w:val="22"/>
          <w:szCs w:val="22"/>
          <w:lang w:val="id-ID"/>
        </w:rPr>
        <w:t>Ranah Research: Journal of Multidisciplinary Research and Development, 8</w:t>
      </w:r>
      <w:r w:rsidRPr="000540D8">
        <w:rPr>
          <w:rFonts w:eastAsia="Times New Roman"/>
          <w:color w:val="000000"/>
          <w:sz w:val="22"/>
          <w:szCs w:val="22"/>
          <w:lang w:val="id-ID"/>
        </w:rPr>
        <w:t xml:space="preserve">(1), 22–32. </w:t>
      </w:r>
      <w:hyperlink r:id="rId24" w:tgtFrame="_new" w:history="1">
        <w:r w:rsidRPr="000540D8">
          <w:rPr>
            <w:rStyle w:val="Hyperlink"/>
            <w:rFonts w:eastAsia="Times New Roman"/>
            <w:sz w:val="22"/>
            <w:szCs w:val="22"/>
            <w:lang w:val="id-ID"/>
          </w:rPr>
          <w:t>https://doi.org/10.38035/rrj.v8i1.1827</w:t>
        </w:r>
      </w:hyperlink>
    </w:p>
    <w:p w14:paraId="4C0CFD77"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Miles, M. B., Huberman, A. M., &amp; Saldaña, J. (2014). </w:t>
      </w:r>
      <w:r w:rsidRPr="000540D8">
        <w:rPr>
          <w:rFonts w:eastAsia="Times New Roman"/>
          <w:i/>
          <w:iCs/>
          <w:color w:val="000000"/>
          <w:sz w:val="22"/>
          <w:szCs w:val="22"/>
          <w:lang w:val="id-ID"/>
        </w:rPr>
        <w:t>Qualitative data analysis: A methods sourcebook</w:t>
      </w:r>
      <w:r w:rsidRPr="000540D8">
        <w:rPr>
          <w:rFonts w:eastAsia="Times New Roman"/>
          <w:color w:val="000000"/>
          <w:sz w:val="22"/>
          <w:szCs w:val="22"/>
          <w:lang w:val="id-ID"/>
        </w:rPr>
        <w:t xml:space="preserve"> (3rd ed.). SAGE Publications.</w:t>
      </w:r>
    </w:p>
    <w:p w14:paraId="29649C1E"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OECD. (2018). </w:t>
      </w:r>
      <w:r w:rsidRPr="000540D8">
        <w:rPr>
          <w:rFonts w:eastAsia="Times New Roman"/>
          <w:i/>
          <w:iCs/>
          <w:color w:val="000000"/>
          <w:sz w:val="22"/>
          <w:szCs w:val="22"/>
          <w:lang w:val="id-ID"/>
        </w:rPr>
        <w:t>The future of education and skills: Education 2030</w:t>
      </w:r>
      <w:r w:rsidRPr="000540D8">
        <w:rPr>
          <w:rFonts w:eastAsia="Times New Roman"/>
          <w:color w:val="000000"/>
          <w:sz w:val="22"/>
          <w:szCs w:val="22"/>
          <w:lang w:val="id-ID"/>
        </w:rPr>
        <w:t>. OECD Publishing.</w:t>
      </w:r>
    </w:p>
    <w:p w14:paraId="13C5F53B"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Oktavia, D., &amp; Idawati, I. (2025). Pembelajaran tari di SMAN 1 Tambang dengan menggunakan Project Based Learning. </w:t>
      </w:r>
      <w:r w:rsidRPr="000540D8">
        <w:rPr>
          <w:rFonts w:eastAsia="Times New Roman"/>
          <w:i/>
          <w:iCs/>
          <w:color w:val="000000"/>
          <w:sz w:val="22"/>
          <w:szCs w:val="22"/>
          <w:lang w:val="id-ID"/>
        </w:rPr>
        <w:t>Realisasi: Ilmu Pendidikan, Seni Rupa dan Desain, 1</w:t>
      </w:r>
      <w:r w:rsidRPr="000540D8">
        <w:rPr>
          <w:rFonts w:eastAsia="Times New Roman"/>
          <w:color w:val="000000"/>
          <w:sz w:val="22"/>
          <w:szCs w:val="22"/>
          <w:lang w:val="id-ID"/>
        </w:rPr>
        <w:t xml:space="preserve">(4), 329–339. </w:t>
      </w:r>
      <w:hyperlink r:id="rId25" w:tgtFrame="_new" w:history="1">
        <w:r w:rsidRPr="000540D8">
          <w:rPr>
            <w:rStyle w:val="Hyperlink"/>
            <w:rFonts w:eastAsia="Times New Roman"/>
            <w:sz w:val="22"/>
            <w:szCs w:val="22"/>
            <w:lang w:val="id-ID"/>
          </w:rPr>
          <w:t>https://doi.org/10.62383/realisasi.v1i4.329</w:t>
        </w:r>
      </w:hyperlink>
    </w:p>
    <w:p w14:paraId="2C5D931B"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Partnership for 21st Century Skills. (2015). </w:t>
      </w:r>
      <w:r w:rsidRPr="000540D8">
        <w:rPr>
          <w:rFonts w:eastAsia="Times New Roman"/>
          <w:i/>
          <w:iCs/>
          <w:color w:val="000000"/>
          <w:sz w:val="22"/>
          <w:szCs w:val="22"/>
          <w:lang w:val="id-ID"/>
        </w:rPr>
        <w:t>Framework for 21st century learning</w:t>
      </w:r>
      <w:r w:rsidRPr="000540D8">
        <w:rPr>
          <w:rFonts w:eastAsia="Times New Roman"/>
          <w:color w:val="000000"/>
          <w:sz w:val="22"/>
          <w:szCs w:val="22"/>
          <w:lang w:val="id-ID"/>
        </w:rPr>
        <w:t>. P21.</w:t>
      </w:r>
    </w:p>
    <w:p w14:paraId="1CE12EE7"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Puspitaloka, W., Nurwahidah, N., &amp; Yatim, H. (2024). Implementation of the Project Based-Learning model in dance learning. </w:t>
      </w:r>
      <w:r w:rsidRPr="000540D8">
        <w:rPr>
          <w:rFonts w:eastAsia="Times New Roman"/>
          <w:i/>
          <w:iCs/>
          <w:color w:val="000000"/>
          <w:sz w:val="22"/>
          <w:szCs w:val="22"/>
          <w:lang w:val="id-ID"/>
        </w:rPr>
        <w:t>Indonesian Journal of Research and Educational Review, 4</w:t>
      </w:r>
      <w:r w:rsidRPr="000540D8">
        <w:rPr>
          <w:rFonts w:eastAsia="Times New Roman"/>
          <w:color w:val="000000"/>
          <w:sz w:val="22"/>
          <w:szCs w:val="22"/>
          <w:lang w:val="id-ID"/>
        </w:rPr>
        <w:t xml:space="preserve">(1), 79–92. </w:t>
      </w:r>
      <w:hyperlink r:id="rId26" w:tgtFrame="_new" w:history="1">
        <w:r w:rsidRPr="000540D8">
          <w:rPr>
            <w:rStyle w:val="Hyperlink"/>
            <w:rFonts w:eastAsia="Times New Roman"/>
            <w:sz w:val="22"/>
            <w:szCs w:val="22"/>
            <w:lang w:val="id-ID"/>
          </w:rPr>
          <w:t>https://doi.org/10.51574/ijrer.v4i1.2717</w:t>
        </w:r>
      </w:hyperlink>
    </w:p>
    <w:p w14:paraId="05D12153"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Putry, R. I., Linda, J., &amp; Aras, A. (2024). Meningkatkan motivasi belajar peserta didik dengan pendekatan PjBL pada materi tari kreasi. </w:t>
      </w:r>
      <w:r w:rsidRPr="000540D8">
        <w:rPr>
          <w:rFonts w:eastAsia="Times New Roman"/>
          <w:i/>
          <w:iCs/>
          <w:color w:val="000000"/>
          <w:sz w:val="22"/>
          <w:szCs w:val="22"/>
          <w:lang w:val="id-ID"/>
        </w:rPr>
        <w:t>Global Journal of Education and Learning</w:t>
      </w:r>
      <w:r w:rsidRPr="000540D8">
        <w:rPr>
          <w:rFonts w:eastAsia="Times New Roman"/>
          <w:color w:val="000000"/>
          <w:sz w:val="22"/>
          <w:szCs w:val="22"/>
          <w:lang w:val="id-ID"/>
        </w:rPr>
        <w:t>.</w:t>
      </w:r>
    </w:p>
    <w:p w14:paraId="42F8129E"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Rahmawati, P. (2024). Implementation of the Project-Based Learning (PjBL) model in the dance and drama arts education course. </w:t>
      </w:r>
      <w:r w:rsidRPr="000540D8">
        <w:rPr>
          <w:rFonts w:eastAsia="Times New Roman"/>
          <w:i/>
          <w:iCs/>
          <w:color w:val="000000"/>
          <w:sz w:val="22"/>
          <w:szCs w:val="22"/>
          <w:lang w:val="id-ID"/>
        </w:rPr>
        <w:t>International Journal of Educational Research &amp; Social Sciences, 5</w:t>
      </w:r>
      <w:r w:rsidRPr="000540D8">
        <w:rPr>
          <w:rFonts w:eastAsia="Times New Roman"/>
          <w:color w:val="000000"/>
          <w:sz w:val="22"/>
          <w:szCs w:val="22"/>
          <w:lang w:val="id-ID"/>
        </w:rPr>
        <w:t xml:space="preserve">(4), 691–701. </w:t>
      </w:r>
      <w:hyperlink r:id="rId27" w:tgtFrame="_new" w:history="1">
        <w:r w:rsidRPr="000540D8">
          <w:rPr>
            <w:rStyle w:val="Hyperlink"/>
            <w:rFonts w:eastAsia="Times New Roman"/>
            <w:sz w:val="22"/>
            <w:szCs w:val="22"/>
            <w:lang w:val="id-ID"/>
          </w:rPr>
          <w:t>https://doi.org/10.51601/ijersc.v5i4.862</w:t>
        </w:r>
      </w:hyperlink>
    </w:p>
    <w:p w14:paraId="41EF0A58"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Rahmawati, S. B. (2023). Pembelajaran tari kreasi menggunakan Project Based Learning di SMA Negeri 1 Kesamben. </w:t>
      </w:r>
      <w:r w:rsidRPr="000540D8">
        <w:rPr>
          <w:rFonts w:eastAsia="Times New Roman"/>
          <w:i/>
          <w:iCs/>
          <w:color w:val="000000"/>
          <w:sz w:val="22"/>
          <w:szCs w:val="22"/>
          <w:lang w:val="id-ID"/>
        </w:rPr>
        <w:t>Jurnal Pendidikan Sendratasik, 12</w:t>
      </w:r>
      <w:r w:rsidRPr="000540D8">
        <w:rPr>
          <w:rFonts w:eastAsia="Times New Roman"/>
          <w:color w:val="000000"/>
          <w:sz w:val="22"/>
          <w:szCs w:val="22"/>
          <w:lang w:val="id-ID"/>
        </w:rPr>
        <w:t xml:space="preserve">(2), 423–437. </w:t>
      </w:r>
      <w:hyperlink r:id="rId28" w:tgtFrame="_new" w:history="1">
        <w:r w:rsidRPr="000540D8">
          <w:rPr>
            <w:rStyle w:val="Hyperlink"/>
            <w:rFonts w:eastAsia="Times New Roman"/>
            <w:sz w:val="22"/>
            <w:szCs w:val="22"/>
            <w:lang w:val="id-ID"/>
          </w:rPr>
          <w:t>https://doi.org/10.26740/jps.v12n2.p423-437</w:t>
        </w:r>
      </w:hyperlink>
    </w:p>
    <w:p w14:paraId="0A6CAEBC"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Silalahi, R., Sibarani, L., &amp; Isman, M. (2023). Penerapan Project Based Learning untuk meningkatkan hasil belajar drama siswa SMK. </w:t>
      </w:r>
      <w:r w:rsidRPr="000540D8">
        <w:rPr>
          <w:rFonts w:eastAsia="Times New Roman"/>
          <w:i/>
          <w:iCs/>
          <w:color w:val="000000"/>
          <w:sz w:val="22"/>
          <w:szCs w:val="22"/>
          <w:lang w:val="id-ID"/>
        </w:rPr>
        <w:t>Mutiara: Jurnal Penelitian dan Karya Ilmiah, 1</w:t>
      </w:r>
      <w:r w:rsidRPr="000540D8">
        <w:rPr>
          <w:rFonts w:eastAsia="Times New Roman"/>
          <w:color w:val="000000"/>
          <w:sz w:val="22"/>
          <w:szCs w:val="22"/>
          <w:lang w:val="id-ID"/>
        </w:rPr>
        <w:t xml:space="preserve">(4), 94–104. </w:t>
      </w:r>
      <w:hyperlink r:id="rId29" w:tgtFrame="_new" w:history="1">
        <w:r w:rsidRPr="000540D8">
          <w:rPr>
            <w:rStyle w:val="Hyperlink"/>
            <w:rFonts w:eastAsia="Times New Roman"/>
            <w:sz w:val="22"/>
            <w:szCs w:val="22"/>
            <w:lang w:val="id-ID"/>
          </w:rPr>
          <w:t>https://doi.org/10.59059/mutiara.v1i4.334</w:t>
        </w:r>
      </w:hyperlink>
    </w:p>
    <w:p w14:paraId="067810D5"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Slavin, R. E. (2014). </w:t>
      </w:r>
      <w:r w:rsidRPr="000540D8">
        <w:rPr>
          <w:rFonts w:eastAsia="Times New Roman"/>
          <w:i/>
          <w:iCs/>
          <w:color w:val="000000"/>
          <w:sz w:val="22"/>
          <w:szCs w:val="22"/>
          <w:lang w:val="id-ID"/>
        </w:rPr>
        <w:t>Cooperative learning: Theory, research, and practice</w:t>
      </w:r>
      <w:r w:rsidRPr="000540D8">
        <w:rPr>
          <w:rFonts w:eastAsia="Times New Roman"/>
          <w:color w:val="000000"/>
          <w:sz w:val="22"/>
          <w:szCs w:val="22"/>
          <w:lang w:val="id-ID"/>
        </w:rPr>
        <w:t>. Pearson.</w:t>
      </w:r>
    </w:p>
    <w:p w14:paraId="472A6723"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lastRenderedPageBreak/>
        <w:t xml:space="preserve">Sugiyono. (2022). </w:t>
      </w:r>
      <w:r w:rsidRPr="000540D8">
        <w:rPr>
          <w:rFonts w:eastAsia="Times New Roman"/>
          <w:i/>
          <w:iCs/>
          <w:color w:val="000000"/>
          <w:sz w:val="22"/>
          <w:szCs w:val="22"/>
          <w:lang w:val="id-ID"/>
        </w:rPr>
        <w:t>Metode penelitian kualitatif, kuantitatif, dan R&amp;D</w:t>
      </w:r>
      <w:r w:rsidRPr="000540D8">
        <w:rPr>
          <w:rFonts w:eastAsia="Times New Roman"/>
          <w:color w:val="000000"/>
          <w:sz w:val="22"/>
          <w:szCs w:val="22"/>
          <w:lang w:val="id-ID"/>
        </w:rPr>
        <w:t>. Alfabeta.</w:t>
      </w:r>
    </w:p>
    <w:p w14:paraId="40C3868D"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Taylor, P. (2000). </w:t>
      </w:r>
      <w:r w:rsidRPr="000540D8">
        <w:rPr>
          <w:rFonts w:eastAsia="Times New Roman"/>
          <w:i/>
          <w:iCs/>
          <w:color w:val="000000"/>
          <w:sz w:val="22"/>
          <w:szCs w:val="22"/>
          <w:lang w:val="id-ID"/>
        </w:rPr>
        <w:t>The drama classroom: Action, reflection, transformation</w:t>
      </w:r>
      <w:r w:rsidRPr="000540D8">
        <w:rPr>
          <w:rFonts w:eastAsia="Times New Roman"/>
          <w:color w:val="000000"/>
          <w:sz w:val="22"/>
          <w:szCs w:val="22"/>
          <w:lang w:val="id-ID"/>
        </w:rPr>
        <w:t>. Routledge.</w:t>
      </w:r>
    </w:p>
    <w:p w14:paraId="280DAB16"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Thomas, J. W. (2000). </w:t>
      </w:r>
      <w:r w:rsidRPr="000540D8">
        <w:rPr>
          <w:rFonts w:eastAsia="Times New Roman"/>
          <w:i/>
          <w:iCs/>
          <w:color w:val="000000"/>
          <w:sz w:val="22"/>
          <w:szCs w:val="22"/>
          <w:lang w:val="id-ID"/>
        </w:rPr>
        <w:t>A review of research on project-based learning</w:t>
      </w:r>
      <w:r w:rsidRPr="000540D8">
        <w:rPr>
          <w:rFonts w:eastAsia="Times New Roman"/>
          <w:color w:val="000000"/>
          <w:sz w:val="22"/>
          <w:szCs w:val="22"/>
          <w:lang w:val="id-ID"/>
        </w:rPr>
        <w:t>. Autodesk Foundation.</w:t>
      </w:r>
    </w:p>
    <w:p w14:paraId="2F6938FE"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Trianto. (2017). </w:t>
      </w:r>
      <w:r w:rsidRPr="000540D8">
        <w:rPr>
          <w:rFonts w:eastAsia="Times New Roman"/>
          <w:i/>
          <w:iCs/>
          <w:color w:val="000000"/>
          <w:sz w:val="22"/>
          <w:szCs w:val="22"/>
          <w:lang w:val="id-ID"/>
        </w:rPr>
        <w:t>Model pembelajaran terpadu</w:t>
      </w:r>
      <w:r w:rsidRPr="000540D8">
        <w:rPr>
          <w:rFonts w:eastAsia="Times New Roman"/>
          <w:color w:val="000000"/>
          <w:sz w:val="22"/>
          <w:szCs w:val="22"/>
          <w:lang w:val="id-ID"/>
        </w:rPr>
        <w:t>. Bumi Aksara.</w:t>
      </w:r>
    </w:p>
    <w:p w14:paraId="72BC457B"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Trilling, B., &amp; Fadel, C. (2009). </w:t>
      </w:r>
      <w:r w:rsidRPr="000540D8">
        <w:rPr>
          <w:rFonts w:eastAsia="Times New Roman"/>
          <w:i/>
          <w:iCs/>
          <w:color w:val="000000"/>
          <w:sz w:val="22"/>
          <w:szCs w:val="22"/>
          <w:lang w:val="id-ID"/>
        </w:rPr>
        <w:t>21st century skills: Learning for life in our times</w:t>
      </w:r>
      <w:r w:rsidRPr="000540D8">
        <w:rPr>
          <w:rFonts w:eastAsia="Times New Roman"/>
          <w:color w:val="000000"/>
          <w:sz w:val="22"/>
          <w:szCs w:val="22"/>
          <w:lang w:val="id-ID"/>
        </w:rPr>
        <w:t>. Jossey-Bass.</w:t>
      </w:r>
    </w:p>
    <w:p w14:paraId="3BC27E63"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Wagner, T. (2010). </w:t>
      </w:r>
      <w:r w:rsidRPr="000540D8">
        <w:rPr>
          <w:rFonts w:eastAsia="Times New Roman"/>
          <w:i/>
          <w:iCs/>
          <w:color w:val="000000"/>
          <w:sz w:val="22"/>
          <w:szCs w:val="22"/>
          <w:lang w:val="id-ID"/>
        </w:rPr>
        <w:t>The global achievement gap</w:t>
      </w:r>
      <w:r w:rsidRPr="000540D8">
        <w:rPr>
          <w:rFonts w:eastAsia="Times New Roman"/>
          <w:color w:val="000000"/>
          <w:sz w:val="22"/>
          <w:szCs w:val="22"/>
          <w:lang w:val="id-ID"/>
        </w:rPr>
        <w:t>. Basic Books.</w:t>
      </w:r>
    </w:p>
    <w:p w14:paraId="2F777BCD" w14:textId="77777777" w:rsidR="000540D8" w:rsidRPr="000540D8" w:rsidRDefault="000540D8" w:rsidP="000540D8">
      <w:pPr>
        <w:pBdr>
          <w:top w:val="nil"/>
          <w:left w:val="nil"/>
          <w:bottom w:val="nil"/>
          <w:right w:val="nil"/>
          <w:between w:val="nil"/>
        </w:pBdr>
        <w:spacing w:line="360" w:lineRule="auto"/>
        <w:ind w:left="567" w:hanging="567"/>
        <w:rPr>
          <w:rFonts w:eastAsia="Times New Roman"/>
          <w:color w:val="000000"/>
          <w:sz w:val="22"/>
          <w:szCs w:val="22"/>
          <w:lang w:val="id-ID"/>
        </w:rPr>
      </w:pPr>
      <w:r w:rsidRPr="000540D8">
        <w:rPr>
          <w:rFonts w:eastAsia="Times New Roman"/>
          <w:color w:val="000000"/>
          <w:sz w:val="22"/>
          <w:szCs w:val="22"/>
          <w:lang w:val="id-ID"/>
        </w:rPr>
        <w:t xml:space="preserve">Wena, M. (2018). </w:t>
      </w:r>
      <w:r w:rsidRPr="000540D8">
        <w:rPr>
          <w:rFonts w:eastAsia="Times New Roman"/>
          <w:i/>
          <w:iCs/>
          <w:color w:val="000000"/>
          <w:sz w:val="22"/>
          <w:szCs w:val="22"/>
          <w:lang w:val="id-ID"/>
        </w:rPr>
        <w:t>Strategi pembelajaran inovatif kontemporer</w:t>
      </w:r>
      <w:r w:rsidRPr="000540D8">
        <w:rPr>
          <w:rFonts w:eastAsia="Times New Roman"/>
          <w:color w:val="000000"/>
          <w:sz w:val="22"/>
          <w:szCs w:val="22"/>
          <w:lang w:val="id-ID"/>
        </w:rPr>
        <w:t>. Bumi Aksara.</w:t>
      </w:r>
    </w:p>
    <w:p w14:paraId="07A89994" w14:textId="77777777" w:rsidR="006F3D4E" w:rsidRDefault="006F3D4E" w:rsidP="006F3D4E">
      <w:pPr>
        <w:pBdr>
          <w:top w:val="nil"/>
          <w:left w:val="nil"/>
          <w:bottom w:val="nil"/>
          <w:right w:val="nil"/>
          <w:between w:val="nil"/>
        </w:pBdr>
        <w:spacing w:line="360" w:lineRule="auto"/>
        <w:ind w:left="567" w:hanging="567"/>
        <w:rPr>
          <w:rFonts w:eastAsia="Times New Roman"/>
          <w:color w:val="000000"/>
          <w:sz w:val="22"/>
          <w:szCs w:val="22"/>
        </w:rPr>
      </w:pPr>
    </w:p>
    <w:p w14:paraId="6A18659B" w14:textId="77777777" w:rsidR="006F3D4E" w:rsidRDefault="006F3D4E" w:rsidP="006F3D4E">
      <w:pPr>
        <w:pBdr>
          <w:top w:val="nil"/>
          <w:left w:val="nil"/>
          <w:bottom w:val="nil"/>
          <w:right w:val="nil"/>
          <w:between w:val="nil"/>
        </w:pBdr>
        <w:spacing w:line="360" w:lineRule="auto"/>
        <w:ind w:left="567" w:hanging="567"/>
        <w:rPr>
          <w:rFonts w:eastAsia="Times New Roman"/>
          <w:color w:val="000000"/>
          <w:sz w:val="22"/>
          <w:szCs w:val="22"/>
        </w:rPr>
      </w:pPr>
    </w:p>
    <w:p w14:paraId="44FED6E8" w14:textId="77777777" w:rsidR="006F3D4E" w:rsidRDefault="006F3D4E" w:rsidP="006F3D4E">
      <w:pPr>
        <w:pBdr>
          <w:top w:val="nil"/>
          <w:left w:val="nil"/>
          <w:bottom w:val="nil"/>
          <w:right w:val="nil"/>
          <w:between w:val="nil"/>
        </w:pBdr>
        <w:spacing w:line="360" w:lineRule="auto"/>
        <w:ind w:left="567" w:hanging="567"/>
        <w:rPr>
          <w:rFonts w:eastAsia="Times New Roman"/>
          <w:color w:val="000000"/>
          <w:sz w:val="22"/>
          <w:szCs w:val="22"/>
        </w:rPr>
      </w:pPr>
    </w:p>
    <w:p w14:paraId="5DAEEEC2" w14:textId="77777777" w:rsidR="006F3D4E" w:rsidRDefault="006F3D4E"/>
    <w:sectPr w:rsidR="006F3D4E">
      <w:type w:val="continuous"/>
      <w:pgSz w:w="11906" w:h="16838"/>
      <w:pgMar w:top="1701" w:right="1418" w:bottom="1418" w:left="1418" w:header="851" w:footer="709" w:gutter="0"/>
      <w:cols w:space="720" w:equalWidth="0">
        <w:col w:w="9069"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5026B" w14:textId="77777777" w:rsidR="00DF2F12" w:rsidRDefault="00DF2F12" w:rsidP="00FA7E58">
      <w:r>
        <w:separator/>
      </w:r>
    </w:p>
  </w:endnote>
  <w:endnote w:type="continuationSeparator" w:id="0">
    <w:p w14:paraId="037F9EAB" w14:textId="77777777" w:rsidR="00DF2F12" w:rsidRDefault="00DF2F12" w:rsidP="00FA7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9387E" w14:textId="77777777" w:rsidR="00572797" w:rsidRDefault="00000000">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Pr>
        <w:rFonts w:ascii="Cambria" w:eastAsia="Cambria" w:hAnsi="Cambria" w:cs="Cambria"/>
        <w:noProof/>
        <w:color w:val="000000"/>
        <w:sz w:val="24"/>
        <w:szCs w:val="24"/>
      </w:rPr>
      <w:t>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rPr>
      <mc:AlternateContent>
        <mc:Choice Requires="wps">
          <w:drawing>
            <wp:anchor distT="0" distB="0" distL="114300" distR="114300" simplePos="0" relativeHeight="251662336" behindDoc="0" locked="0" layoutInCell="1" hidden="0" allowOverlap="1" wp14:anchorId="3B80ADA0" wp14:editId="5291A253">
              <wp:simplePos x="0" y="0"/>
              <wp:positionH relativeFrom="column">
                <wp:posOffset>25401</wp:posOffset>
              </wp:positionH>
              <wp:positionV relativeFrom="paragraph">
                <wp:posOffset>-139699</wp:posOffset>
              </wp:positionV>
              <wp:extent cx="5901070" cy="12700"/>
              <wp:effectExtent l="0" t="0" r="0" b="0"/>
              <wp:wrapNone/>
              <wp:docPr id="310" name="Konektor Panah Lurus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2B95D220" id="_x0000_t32" coordsize="21600,21600" o:spt="32" o:oned="t" path="m,l21600,21600e" filled="f">
              <v:path arrowok="t" fillok="f" o:connecttype="none"/>
              <o:lock v:ext="edit" shapetype="t"/>
            </v:shapetype>
            <v:shape id="Konektor Panah Lurus 310" o:spid="_x0000_s1026" type="#_x0000_t32" style="position:absolute;margin-left:2pt;margin-top:-11pt;width:464.65pt;height:1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" strokecolor="black [3200]">
              <v:stroke startarrowwidth="narrow" startarrowlength="short" endarrowwidth="narrow" endarrowlength="short"/>
            </v:shape>
          </w:pict>
        </mc:Fallback>
      </mc:AlternateContent>
    </w:r>
  </w:p>
  <w:p w14:paraId="0558E77C" w14:textId="77777777" w:rsidR="00572797" w:rsidRDefault="00000000">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15189" w14:textId="77542E0E" w:rsidR="00572797" w:rsidRDefault="00FA7E58">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r w:rsidRPr="00FA7E58">
      <w:rPr>
        <w:rFonts w:ascii="Cambria" w:eastAsia="Cambria" w:hAnsi="Cambria" w:cs="Cambria"/>
        <w:color w:val="000000"/>
      </w:rPr>
      <w:t>Analisis Studi Kualitatif</w:t>
    </w:r>
    <w:r>
      <w:rPr>
        <w:rFonts w:ascii="Cambria" w:eastAsia="Cambria" w:hAnsi="Cambria" w:cs="Cambria"/>
        <w:color w:val="000000"/>
        <w:sz w:val="22"/>
        <w:szCs w:val="22"/>
      </w:rPr>
      <w:tab/>
      <w:t xml:space="preserve"> </w:t>
    </w:r>
    <w:r w:rsidRPr="00FA7E58">
      <w:rPr>
        <w:rFonts w:ascii="Cambria" w:eastAsia="Cambria" w:hAnsi="Cambria" w:cs="Cambria"/>
        <w:color w:val="000000"/>
      </w:rPr>
      <w:t>Pembelajaran Kolaboratif Drama Tari Lintas Mata Pelajaran Berbasis Proyek Di Smk</w:t>
    </w:r>
    <w:r>
      <w:rPr>
        <w:rFonts w:ascii="Cambria" w:eastAsia="Cambria" w:hAnsi="Cambria" w:cs="Cambria"/>
        <w:color w:val="000000"/>
      </w:rPr>
      <w:t xml:space="preserve"> </w:t>
    </w:r>
    <w:r w:rsidR="00000000">
      <w:rPr>
        <w:noProof/>
      </w:rPr>
      <mc:AlternateContent>
        <mc:Choice Requires="wps">
          <w:drawing>
            <wp:anchor distT="0" distB="0" distL="114300" distR="114300" simplePos="0" relativeHeight="251661312" behindDoc="0" locked="0" layoutInCell="1" hidden="0" allowOverlap="1" wp14:anchorId="380D23C4" wp14:editId="6B21F955">
              <wp:simplePos x="0" y="0"/>
              <wp:positionH relativeFrom="column">
                <wp:posOffset>25401</wp:posOffset>
              </wp:positionH>
              <wp:positionV relativeFrom="paragraph">
                <wp:posOffset>0</wp:posOffset>
              </wp:positionV>
              <wp:extent cx="5686425" cy="12700"/>
              <wp:effectExtent l="0" t="0" r="0" b="0"/>
              <wp:wrapNone/>
              <wp:docPr id="315" name="Konektor Panah Lurus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4AD14C55" id="_x0000_t32" coordsize="21600,21600" o:spt="32" o:oned="t" path="m,l21600,21600e" filled="f">
              <v:path arrowok="t" fillok="f" o:connecttype="none"/>
              <o:lock v:ext="edit" shapetype="t"/>
            </v:shapetype>
            <v:shape id="Konektor Panah Lurus 315" o:spid="_x0000_s1026" type="#_x0000_t32" style="position:absolute;margin-left:2pt;margin-top:0;width:447.75pt;height:1pt;rotation:180;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" strokecolor="black [3200]">
              <v:stroke startarrowwidth="narrow" startarrowlength="short" endarrowwidth="narrow" endarrowlength="short"/>
            </v:shape>
          </w:pict>
        </mc:Fallback>
      </mc:AlternateContent>
    </w:r>
  </w:p>
  <w:p w14:paraId="7B81DA85" w14:textId="77777777" w:rsidR="00572797" w:rsidRDefault="00000000">
    <w:pPr>
      <w:ind w:firstLine="0"/>
    </w:pPr>
    <w:r>
      <w:t>(penulis 1 &amp; penulis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Pr>
        <w:rFonts w:ascii="Cambria" w:eastAsia="Cambria" w:hAnsi="Cambria" w:cs="Cambria"/>
        <w:noProof/>
        <w:sz w:val="24"/>
        <w:szCs w:val="24"/>
      </w:rPr>
      <w:t>1</w:t>
    </w:r>
    <w:r>
      <w:rPr>
        <w:rFonts w:ascii="Cambria" w:eastAsia="Cambria" w:hAnsi="Cambria" w:cs="Cambria"/>
        <w:sz w:val="24"/>
        <w:szCs w:val="24"/>
      </w:rPr>
      <w:fldChar w:fldCharType="end"/>
    </w:r>
  </w:p>
  <w:p w14:paraId="3FA913C8" w14:textId="77777777" w:rsidR="00572797" w:rsidRDefault="00000000">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E92B8" w14:textId="77777777" w:rsidR="00DF2F12" w:rsidRDefault="00DF2F12" w:rsidP="00FA7E58">
      <w:r>
        <w:separator/>
      </w:r>
    </w:p>
  </w:footnote>
  <w:footnote w:type="continuationSeparator" w:id="0">
    <w:p w14:paraId="2C3BB9EC" w14:textId="77777777" w:rsidR="00DF2F12" w:rsidRDefault="00DF2F12" w:rsidP="00FA7E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8B140" w14:textId="77777777" w:rsidR="00572797" w:rsidRDefault="00000000">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21C494BB" w14:textId="77777777" w:rsidR="00572797" w:rsidRDefault="00000000">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Jurnal Dedikasi Pendidikan, Vol. 3, No. 1, Januari 20</w:t>
    </w:r>
    <w:r>
      <w:t>23</w:t>
    </w:r>
    <w:r>
      <w:rPr>
        <w:rFonts w:eastAsia="Times New Roman"/>
        <w:color w:val="000000"/>
      </w:rPr>
      <w:t xml:space="preserve"> : 1-13</w:t>
    </w:r>
  </w:p>
  <w:p w14:paraId="0D8A916B" w14:textId="77777777" w:rsidR="00572797" w:rsidRDefault="00000000">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14:paraId="17F9744A" w14:textId="77777777" w:rsidR="00572797" w:rsidRDefault="00000000">
    <w:pPr>
      <w:pBdr>
        <w:top w:val="nil"/>
        <w:left w:val="nil"/>
        <w:bottom w:val="nil"/>
        <w:right w:val="nil"/>
        <w:between w:val="nil"/>
      </w:pBdr>
      <w:tabs>
        <w:tab w:val="center" w:pos="4513"/>
        <w:tab w:val="right" w:pos="9026"/>
      </w:tabs>
      <w:ind w:firstLine="0"/>
      <w:rPr>
        <w:rFonts w:eastAsia="Times New Roman"/>
        <w:color w:val="000000"/>
      </w:rPr>
    </w:pPr>
    <w:r>
      <w:rPr>
        <w:noProof/>
      </w:rPr>
      <mc:AlternateContent>
        <mc:Choice Requires="wps">
          <w:drawing>
            <wp:anchor distT="0" distB="0" distL="114300" distR="114300" simplePos="0" relativeHeight="251660288" behindDoc="0" locked="0" layoutInCell="1" hidden="0" allowOverlap="1" wp14:anchorId="501CD4C2" wp14:editId="7D1AED9D">
              <wp:simplePos x="0" y="0"/>
              <wp:positionH relativeFrom="column">
                <wp:posOffset>-38099</wp:posOffset>
              </wp:positionH>
              <wp:positionV relativeFrom="paragraph">
                <wp:posOffset>114300</wp:posOffset>
              </wp:positionV>
              <wp:extent cx="5686425" cy="12700"/>
              <wp:effectExtent l="0" t="0" r="0" b="0"/>
              <wp:wrapNone/>
              <wp:docPr id="308" name="Konektor Panah Lurus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630FCB62" id="_x0000_t32" coordsize="21600,21600" o:spt="32" o:oned="t" path="m,l21600,21600e" filled="f">
              <v:path arrowok="t" fillok="f" o:connecttype="none"/>
              <o:lock v:ext="edit" shapetype="t"/>
            </v:shapetype>
            <v:shape id="Konektor Panah Lurus 308" o:spid="_x0000_s1026" type="#_x0000_t32" style="position:absolute;margin-left:-3pt;margin-top:9pt;width:447.75pt;height:1pt;rotation:180;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" strokecolor="black [3200]">
              <v:stroke startarrowwidth="narrow" startarrowlength="short" endarrowwidth="narrow" endarrowlength="short"/>
            </v:shape>
          </w:pict>
        </mc:Fallback>
      </mc:AlternateContent>
    </w:r>
  </w:p>
  <w:p w14:paraId="57EEFA1F" w14:textId="77777777" w:rsidR="00572797" w:rsidRDefault="00000000">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A8FF2" w14:textId="77777777" w:rsidR="00572797" w:rsidRDefault="00000000">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03B0F33C" w14:textId="77777777" w:rsidR="00572797" w:rsidRDefault="00000000">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Jurnal Dedikasi Pendidikan, Vo. X, No.X, Januari 20</w:t>
    </w:r>
    <w:r>
      <w:rPr>
        <w:rFonts w:ascii="Cambria" w:eastAsia="Cambria" w:hAnsi="Cambria" w:cs="Cambria"/>
        <w:i/>
        <w:sz w:val="18"/>
        <w:szCs w:val="18"/>
      </w:rPr>
      <w:t>2X</w:t>
    </w:r>
    <w:r>
      <w:rPr>
        <w:rFonts w:ascii="Cambria" w:eastAsia="Cambria" w:hAnsi="Cambria" w:cs="Cambria"/>
        <w:i/>
        <w:color w:val="000000"/>
        <w:sz w:val="18"/>
        <w:szCs w:val="18"/>
      </w:rPr>
      <w:t xml:space="preserve"> : X-XX </w:t>
    </w:r>
    <w:r>
      <w:rPr>
        <w:noProof/>
      </w:rPr>
      <mc:AlternateContent>
        <mc:Choice Requires="wps">
          <w:drawing>
            <wp:anchor distT="0" distB="0" distL="114300" distR="114300" simplePos="0" relativeHeight="251659264" behindDoc="0" locked="0" layoutInCell="1" hidden="0" allowOverlap="1" wp14:anchorId="0D1AA9C2" wp14:editId="52EF258E">
              <wp:simplePos x="0" y="0"/>
              <wp:positionH relativeFrom="column">
                <wp:posOffset>76201</wp:posOffset>
              </wp:positionH>
              <wp:positionV relativeFrom="paragraph">
                <wp:posOffset>228600</wp:posOffset>
              </wp:positionV>
              <wp:extent cx="5725236" cy="12700"/>
              <wp:effectExtent l="0" t="0" r="0" b="0"/>
              <wp:wrapNone/>
              <wp:docPr id="312" name="Konektor Panah Lurus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type w14:anchorId="669F1B7A" id="_x0000_t32" coordsize="21600,21600" o:spt="32" o:oned="t" path="m,l21600,21600e" filled="f">
              <v:path arrowok="t" fillok="f" o:connecttype="none"/>
              <o:lock v:ext="edit" shapetype="t"/>
            </v:shapetype>
            <v:shape id="Konektor Panah Lurus 312" o:spid="_x0000_s1026" type="#_x0000_t32" style="position:absolute;margin-left:6pt;margin-top:18pt;width:450.8pt;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" strokecolor="black [3200]" strokeweight="1pt">
              <v:stroke startarrowwidth="narrow" startarrowlength="short" endarrowwidth="narrow" endarrowlength="shor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83483"/>
    <w:multiLevelType w:val="hybridMultilevel"/>
    <w:tmpl w:val="2CE2612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43DA56A0"/>
    <w:multiLevelType w:val="multilevel"/>
    <w:tmpl w:val="09E26ABE"/>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2" w15:restartNumberingAfterBreak="0">
    <w:nsid w:val="5A292DE4"/>
    <w:multiLevelType w:val="multilevel"/>
    <w:tmpl w:val="8020E1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70455270">
    <w:abstractNumId w:val="1"/>
  </w:num>
  <w:num w:numId="2" w16cid:durableId="1744327674">
    <w:abstractNumId w:val="2"/>
  </w:num>
  <w:num w:numId="3" w16cid:durableId="467170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D4E"/>
    <w:rsid w:val="00001438"/>
    <w:rsid w:val="000540D8"/>
    <w:rsid w:val="003975FA"/>
    <w:rsid w:val="003C75F6"/>
    <w:rsid w:val="00443AB3"/>
    <w:rsid w:val="00491750"/>
    <w:rsid w:val="005748CB"/>
    <w:rsid w:val="0060566F"/>
    <w:rsid w:val="006B1A81"/>
    <w:rsid w:val="006C16CD"/>
    <w:rsid w:val="006F3D4E"/>
    <w:rsid w:val="00A8284A"/>
    <w:rsid w:val="00A83430"/>
    <w:rsid w:val="00DF2F12"/>
    <w:rsid w:val="00E13389"/>
    <w:rsid w:val="00F4650F"/>
    <w:rsid w:val="00F618BC"/>
    <w:rsid w:val="00FA788B"/>
    <w:rsid w:val="00FA7E5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2E217"/>
  <w15:chartTrackingRefBased/>
  <w15:docId w15:val="{714C7AA9-3BBD-4046-8152-8C57D4828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D4E"/>
    <w:pPr>
      <w:widowControl w:val="0"/>
      <w:ind w:firstLine="227"/>
      <w:jc w:val="both"/>
    </w:pPr>
    <w:rPr>
      <w:rFonts w:ascii="Times New Roman" w:eastAsia="MS Mincho" w:hAnsi="Times New Roman" w:cs="Times New Roman"/>
      <w:sz w:val="20"/>
      <w:szCs w:val="20"/>
      <w:lang w:val="en-US" w:eastAsia="ja-JP"/>
      <w14:ligatures w14:val="none"/>
    </w:rPr>
  </w:style>
  <w:style w:type="paragraph" w:styleId="Judul3">
    <w:name w:val="heading 3"/>
    <w:basedOn w:val="Normal"/>
    <w:next w:val="Normal"/>
    <w:link w:val="Judul3KAR"/>
    <w:uiPriority w:val="9"/>
    <w:semiHidden/>
    <w:unhideWhenUsed/>
    <w:qFormat/>
    <w:rsid w:val="00A83430"/>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NormalWeb">
    <w:name w:val="Normal (Web)"/>
    <w:basedOn w:val="Normal"/>
    <w:uiPriority w:val="99"/>
    <w:semiHidden/>
    <w:unhideWhenUsed/>
    <w:rsid w:val="00443AB3"/>
    <w:rPr>
      <w:sz w:val="24"/>
      <w:szCs w:val="24"/>
    </w:rPr>
  </w:style>
  <w:style w:type="paragraph" w:styleId="Header">
    <w:name w:val="header"/>
    <w:basedOn w:val="Normal"/>
    <w:link w:val="HeaderKAR"/>
    <w:uiPriority w:val="99"/>
    <w:unhideWhenUsed/>
    <w:rsid w:val="00FA7E58"/>
    <w:pPr>
      <w:tabs>
        <w:tab w:val="center" w:pos="4513"/>
        <w:tab w:val="right" w:pos="9026"/>
      </w:tabs>
    </w:pPr>
  </w:style>
  <w:style w:type="character" w:customStyle="1" w:styleId="HeaderKAR">
    <w:name w:val="Header KAR"/>
    <w:basedOn w:val="FontParagrafDefault"/>
    <w:link w:val="Header"/>
    <w:uiPriority w:val="99"/>
    <w:rsid w:val="00FA7E58"/>
    <w:rPr>
      <w:rFonts w:ascii="Times New Roman" w:eastAsia="MS Mincho" w:hAnsi="Times New Roman" w:cs="Times New Roman"/>
      <w:sz w:val="20"/>
      <w:szCs w:val="20"/>
      <w:lang w:val="en-US" w:eastAsia="ja-JP"/>
      <w14:ligatures w14:val="none"/>
    </w:rPr>
  </w:style>
  <w:style w:type="paragraph" w:styleId="Footer">
    <w:name w:val="footer"/>
    <w:basedOn w:val="Normal"/>
    <w:link w:val="FooterKAR"/>
    <w:uiPriority w:val="99"/>
    <w:unhideWhenUsed/>
    <w:rsid w:val="00FA7E58"/>
    <w:pPr>
      <w:tabs>
        <w:tab w:val="center" w:pos="4513"/>
        <w:tab w:val="right" w:pos="9026"/>
      </w:tabs>
    </w:pPr>
  </w:style>
  <w:style w:type="character" w:customStyle="1" w:styleId="FooterKAR">
    <w:name w:val="Footer KAR"/>
    <w:basedOn w:val="FontParagrafDefault"/>
    <w:link w:val="Footer"/>
    <w:uiPriority w:val="99"/>
    <w:rsid w:val="00FA7E58"/>
    <w:rPr>
      <w:rFonts w:ascii="Times New Roman" w:eastAsia="MS Mincho" w:hAnsi="Times New Roman" w:cs="Times New Roman"/>
      <w:sz w:val="20"/>
      <w:szCs w:val="20"/>
      <w:lang w:val="en-US" w:eastAsia="ja-JP"/>
      <w14:ligatures w14:val="none"/>
    </w:rPr>
  </w:style>
  <w:style w:type="paragraph" w:styleId="DaftarParagraf">
    <w:name w:val="List Paragraph"/>
    <w:basedOn w:val="Normal"/>
    <w:uiPriority w:val="34"/>
    <w:qFormat/>
    <w:rsid w:val="00FA7E58"/>
    <w:pPr>
      <w:ind w:left="720"/>
      <w:contextualSpacing/>
    </w:pPr>
  </w:style>
  <w:style w:type="character" w:customStyle="1" w:styleId="Judul3KAR">
    <w:name w:val="Judul 3 KAR"/>
    <w:basedOn w:val="FontParagrafDefault"/>
    <w:link w:val="Judul3"/>
    <w:uiPriority w:val="9"/>
    <w:semiHidden/>
    <w:rsid w:val="00A83430"/>
    <w:rPr>
      <w:rFonts w:asciiTheme="majorHAnsi" w:eastAsiaTheme="majorEastAsia" w:hAnsiTheme="majorHAnsi" w:cstheme="majorBidi"/>
      <w:color w:val="1F3763" w:themeColor="accent1" w:themeShade="7F"/>
      <w:lang w:val="en-US" w:eastAsia="ja-JP"/>
      <w14:ligatures w14:val="none"/>
    </w:rPr>
  </w:style>
  <w:style w:type="character" w:styleId="Hyperlink">
    <w:name w:val="Hyperlink"/>
    <w:basedOn w:val="FontParagrafDefault"/>
    <w:uiPriority w:val="99"/>
    <w:unhideWhenUsed/>
    <w:rsid w:val="000540D8"/>
    <w:rPr>
      <w:color w:val="0563C1" w:themeColor="hyperlink"/>
      <w:u w:val="single"/>
    </w:rPr>
  </w:style>
  <w:style w:type="character" w:styleId="SebutanYangBelumTerselesaikan">
    <w:name w:val="Unresolved Mention"/>
    <w:basedOn w:val="FontParagrafDefault"/>
    <w:uiPriority w:val="99"/>
    <w:semiHidden/>
    <w:unhideWhenUsed/>
    <w:rsid w:val="000540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969586">
      <w:bodyDiv w:val="1"/>
      <w:marLeft w:val="0"/>
      <w:marRight w:val="0"/>
      <w:marTop w:val="0"/>
      <w:marBottom w:val="0"/>
      <w:divBdr>
        <w:top w:val="none" w:sz="0" w:space="0" w:color="auto"/>
        <w:left w:val="none" w:sz="0" w:space="0" w:color="auto"/>
        <w:bottom w:val="none" w:sz="0" w:space="0" w:color="auto"/>
        <w:right w:val="none" w:sz="0" w:space="0" w:color="auto"/>
      </w:divBdr>
    </w:div>
    <w:div w:id="217985183">
      <w:bodyDiv w:val="1"/>
      <w:marLeft w:val="0"/>
      <w:marRight w:val="0"/>
      <w:marTop w:val="0"/>
      <w:marBottom w:val="0"/>
      <w:divBdr>
        <w:top w:val="none" w:sz="0" w:space="0" w:color="auto"/>
        <w:left w:val="none" w:sz="0" w:space="0" w:color="auto"/>
        <w:bottom w:val="none" w:sz="0" w:space="0" w:color="auto"/>
        <w:right w:val="none" w:sz="0" w:space="0" w:color="auto"/>
      </w:divBdr>
    </w:div>
    <w:div w:id="305821357">
      <w:bodyDiv w:val="1"/>
      <w:marLeft w:val="0"/>
      <w:marRight w:val="0"/>
      <w:marTop w:val="0"/>
      <w:marBottom w:val="0"/>
      <w:divBdr>
        <w:top w:val="none" w:sz="0" w:space="0" w:color="auto"/>
        <w:left w:val="none" w:sz="0" w:space="0" w:color="auto"/>
        <w:bottom w:val="none" w:sz="0" w:space="0" w:color="auto"/>
        <w:right w:val="none" w:sz="0" w:space="0" w:color="auto"/>
      </w:divBdr>
    </w:div>
    <w:div w:id="315456972">
      <w:bodyDiv w:val="1"/>
      <w:marLeft w:val="0"/>
      <w:marRight w:val="0"/>
      <w:marTop w:val="0"/>
      <w:marBottom w:val="0"/>
      <w:divBdr>
        <w:top w:val="none" w:sz="0" w:space="0" w:color="auto"/>
        <w:left w:val="none" w:sz="0" w:space="0" w:color="auto"/>
        <w:bottom w:val="none" w:sz="0" w:space="0" w:color="auto"/>
        <w:right w:val="none" w:sz="0" w:space="0" w:color="auto"/>
      </w:divBdr>
    </w:div>
    <w:div w:id="503209412">
      <w:bodyDiv w:val="1"/>
      <w:marLeft w:val="0"/>
      <w:marRight w:val="0"/>
      <w:marTop w:val="0"/>
      <w:marBottom w:val="0"/>
      <w:divBdr>
        <w:top w:val="none" w:sz="0" w:space="0" w:color="auto"/>
        <w:left w:val="none" w:sz="0" w:space="0" w:color="auto"/>
        <w:bottom w:val="none" w:sz="0" w:space="0" w:color="auto"/>
        <w:right w:val="none" w:sz="0" w:space="0" w:color="auto"/>
      </w:divBdr>
    </w:div>
    <w:div w:id="575819002">
      <w:bodyDiv w:val="1"/>
      <w:marLeft w:val="0"/>
      <w:marRight w:val="0"/>
      <w:marTop w:val="0"/>
      <w:marBottom w:val="0"/>
      <w:divBdr>
        <w:top w:val="none" w:sz="0" w:space="0" w:color="auto"/>
        <w:left w:val="none" w:sz="0" w:space="0" w:color="auto"/>
        <w:bottom w:val="none" w:sz="0" w:space="0" w:color="auto"/>
        <w:right w:val="none" w:sz="0" w:space="0" w:color="auto"/>
      </w:divBdr>
    </w:div>
    <w:div w:id="813328871">
      <w:bodyDiv w:val="1"/>
      <w:marLeft w:val="0"/>
      <w:marRight w:val="0"/>
      <w:marTop w:val="0"/>
      <w:marBottom w:val="0"/>
      <w:divBdr>
        <w:top w:val="none" w:sz="0" w:space="0" w:color="auto"/>
        <w:left w:val="none" w:sz="0" w:space="0" w:color="auto"/>
        <w:bottom w:val="none" w:sz="0" w:space="0" w:color="auto"/>
        <w:right w:val="none" w:sz="0" w:space="0" w:color="auto"/>
      </w:divBdr>
    </w:div>
    <w:div w:id="1009286624">
      <w:bodyDiv w:val="1"/>
      <w:marLeft w:val="0"/>
      <w:marRight w:val="0"/>
      <w:marTop w:val="0"/>
      <w:marBottom w:val="0"/>
      <w:divBdr>
        <w:top w:val="none" w:sz="0" w:space="0" w:color="auto"/>
        <w:left w:val="none" w:sz="0" w:space="0" w:color="auto"/>
        <w:bottom w:val="none" w:sz="0" w:space="0" w:color="auto"/>
        <w:right w:val="none" w:sz="0" w:space="0" w:color="auto"/>
      </w:divBdr>
    </w:div>
    <w:div w:id="1208444229">
      <w:bodyDiv w:val="1"/>
      <w:marLeft w:val="0"/>
      <w:marRight w:val="0"/>
      <w:marTop w:val="0"/>
      <w:marBottom w:val="0"/>
      <w:divBdr>
        <w:top w:val="none" w:sz="0" w:space="0" w:color="auto"/>
        <w:left w:val="none" w:sz="0" w:space="0" w:color="auto"/>
        <w:bottom w:val="none" w:sz="0" w:space="0" w:color="auto"/>
        <w:right w:val="none" w:sz="0" w:space="0" w:color="auto"/>
      </w:divBdr>
    </w:div>
    <w:div w:id="1221133028">
      <w:bodyDiv w:val="1"/>
      <w:marLeft w:val="0"/>
      <w:marRight w:val="0"/>
      <w:marTop w:val="0"/>
      <w:marBottom w:val="0"/>
      <w:divBdr>
        <w:top w:val="none" w:sz="0" w:space="0" w:color="auto"/>
        <w:left w:val="none" w:sz="0" w:space="0" w:color="auto"/>
        <w:bottom w:val="none" w:sz="0" w:space="0" w:color="auto"/>
        <w:right w:val="none" w:sz="0" w:space="0" w:color="auto"/>
      </w:divBdr>
      <w:divsChild>
        <w:div w:id="1877886198">
          <w:marLeft w:val="0"/>
          <w:marRight w:val="0"/>
          <w:marTop w:val="0"/>
          <w:marBottom w:val="0"/>
          <w:divBdr>
            <w:top w:val="none" w:sz="0" w:space="0" w:color="auto"/>
            <w:left w:val="none" w:sz="0" w:space="0" w:color="auto"/>
            <w:bottom w:val="none" w:sz="0" w:space="0" w:color="auto"/>
            <w:right w:val="none" w:sz="0" w:space="0" w:color="auto"/>
          </w:divBdr>
          <w:divsChild>
            <w:div w:id="1154179242">
              <w:marLeft w:val="0"/>
              <w:marRight w:val="0"/>
              <w:marTop w:val="0"/>
              <w:marBottom w:val="0"/>
              <w:divBdr>
                <w:top w:val="none" w:sz="0" w:space="0" w:color="auto"/>
                <w:left w:val="none" w:sz="0" w:space="0" w:color="auto"/>
                <w:bottom w:val="none" w:sz="0" w:space="0" w:color="auto"/>
                <w:right w:val="none" w:sz="0" w:space="0" w:color="auto"/>
              </w:divBdr>
              <w:divsChild>
                <w:div w:id="181405385">
                  <w:marLeft w:val="0"/>
                  <w:marRight w:val="0"/>
                  <w:marTop w:val="0"/>
                  <w:marBottom w:val="0"/>
                  <w:divBdr>
                    <w:top w:val="none" w:sz="0" w:space="0" w:color="auto"/>
                    <w:left w:val="none" w:sz="0" w:space="0" w:color="auto"/>
                    <w:bottom w:val="none" w:sz="0" w:space="0" w:color="auto"/>
                    <w:right w:val="none" w:sz="0" w:space="0" w:color="auto"/>
                  </w:divBdr>
                  <w:divsChild>
                    <w:div w:id="687293562">
                      <w:marLeft w:val="0"/>
                      <w:marRight w:val="0"/>
                      <w:marTop w:val="0"/>
                      <w:marBottom w:val="0"/>
                      <w:divBdr>
                        <w:top w:val="none" w:sz="0" w:space="0" w:color="auto"/>
                        <w:left w:val="none" w:sz="0" w:space="0" w:color="auto"/>
                        <w:bottom w:val="none" w:sz="0" w:space="0" w:color="auto"/>
                        <w:right w:val="none" w:sz="0" w:space="0" w:color="auto"/>
                      </w:divBdr>
                      <w:divsChild>
                        <w:div w:id="1864900277">
                          <w:marLeft w:val="0"/>
                          <w:marRight w:val="0"/>
                          <w:marTop w:val="0"/>
                          <w:marBottom w:val="0"/>
                          <w:divBdr>
                            <w:top w:val="none" w:sz="0" w:space="0" w:color="auto"/>
                            <w:left w:val="none" w:sz="0" w:space="0" w:color="auto"/>
                            <w:bottom w:val="none" w:sz="0" w:space="0" w:color="auto"/>
                            <w:right w:val="none" w:sz="0" w:space="0" w:color="auto"/>
                          </w:divBdr>
                          <w:divsChild>
                            <w:div w:id="993216813">
                              <w:marLeft w:val="0"/>
                              <w:marRight w:val="0"/>
                              <w:marTop w:val="0"/>
                              <w:marBottom w:val="0"/>
                              <w:divBdr>
                                <w:top w:val="none" w:sz="0" w:space="0" w:color="auto"/>
                                <w:left w:val="none" w:sz="0" w:space="0" w:color="auto"/>
                                <w:bottom w:val="none" w:sz="0" w:space="0" w:color="auto"/>
                                <w:right w:val="none" w:sz="0" w:space="0" w:color="auto"/>
                              </w:divBdr>
                              <w:divsChild>
                                <w:div w:id="904608957">
                                  <w:marLeft w:val="0"/>
                                  <w:marRight w:val="0"/>
                                  <w:marTop w:val="0"/>
                                  <w:marBottom w:val="0"/>
                                  <w:divBdr>
                                    <w:top w:val="none" w:sz="0" w:space="0" w:color="auto"/>
                                    <w:left w:val="none" w:sz="0" w:space="0" w:color="auto"/>
                                    <w:bottom w:val="none" w:sz="0" w:space="0" w:color="auto"/>
                                    <w:right w:val="none" w:sz="0" w:space="0" w:color="auto"/>
                                  </w:divBdr>
                                  <w:divsChild>
                                    <w:div w:id="98959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380375">
          <w:marLeft w:val="0"/>
          <w:marRight w:val="0"/>
          <w:marTop w:val="0"/>
          <w:marBottom w:val="0"/>
          <w:divBdr>
            <w:top w:val="none" w:sz="0" w:space="0" w:color="auto"/>
            <w:left w:val="none" w:sz="0" w:space="0" w:color="auto"/>
            <w:bottom w:val="none" w:sz="0" w:space="0" w:color="auto"/>
            <w:right w:val="none" w:sz="0" w:space="0" w:color="auto"/>
          </w:divBdr>
          <w:divsChild>
            <w:div w:id="1330669538">
              <w:marLeft w:val="0"/>
              <w:marRight w:val="0"/>
              <w:marTop w:val="0"/>
              <w:marBottom w:val="0"/>
              <w:divBdr>
                <w:top w:val="none" w:sz="0" w:space="0" w:color="auto"/>
                <w:left w:val="none" w:sz="0" w:space="0" w:color="auto"/>
                <w:bottom w:val="none" w:sz="0" w:space="0" w:color="auto"/>
                <w:right w:val="none" w:sz="0" w:space="0" w:color="auto"/>
              </w:divBdr>
              <w:divsChild>
                <w:div w:id="6907296">
                  <w:marLeft w:val="0"/>
                  <w:marRight w:val="0"/>
                  <w:marTop w:val="0"/>
                  <w:marBottom w:val="0"/>
                  <w:divBdr>
                    <w:top w:val="none" w:sz="0" w:space="0" w:color="auto"/>
                    <w:left w:val="none" w:sz="0" w:space="0" w:color="auto"/>
                    <w:bottom w:val="none" w:sz="0" w:space="0" w:color="auto"/>
                    <w:right w:val="none" w:sz="0" w:space="0" w:color="auto"/>
                  </w:divBdr>
                  <w:divsChild>
                    <w:div w:id="2097826377">
                      <w:marLeft w:val="0"/>
                      <w:marRight w:val="0"/>
                      <w:marTop w:val="0"/>
                      <w:marBottom w:val="0"/>
                      <w:divBdr>
                        <w:top w:val="none" w:sz="0" w:space="0" w:color="auto"/>
                        <w:left w:val="none" w:sz="0" w:space="0" w:color="auto"/>
                        <w:bottom w:val="none" w:sz="0" w:space="0" w:color="auto"/>
                        <w:right w:val="none" w:sz="0" w:space="0" w:color="auto"/>
                      </w:divBdr>
                      <w:divsChild>
                        <w:div w:id="50787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7435271">
      <w:bodyDiv w:val="1"/>
      <w:marLeft w:val="0"/>
      <w:marRight w:val="0"/>
      <w:marTop w:val="0"/>
      <w:marBottom w:val="0"/>
      <w:divBdr>
        <w:top w:val="none" w:sz="0" w:space="0" w:color="auto"/>
        <w:left w:val="none" w:sz="0" w:space="0" w:color="auto"/>
        <w:bottom w:val="none" w:sz="0" w:space="0" w:color="auto"/>
        <w:right w:val="none" w:sz="0" w:space="0" w:color="auto"/>
      </w:divBdr>
    </w:div>
    <w:div w:id="1330325987">
      <w:bodyDiv w:val="1"/>
      <w:marLeft w:val="0"/>
      <w:marRight w:val="0"/>
      <w:marTop w:val="0"/>
      <w:marBottom w:val="0"/>
      <w:divBdr>
        <w:top w:val="none" w:sz="0" w:space="0" w:color="auto"/>
        <w:left w:val="none" w:sz="0" w:space="0" w:color="auto"/>
        <w:bottom w:val="none" w:sz="0" w:space="0" w:color="auto"/>
        <w:right w:val="none" w:sz="0" w:space="0" w:color="auto"/>
      </w:divBdr>
    </w:div>
    <w:div w:id="1353410069">
      <w:bodyDiv w:val="1"/>
      <w:marLeft w:val="0"/>
      <w:marRight w:val="0"/>
      <w:marTop w:val="0"/>
      <w:marBottom w:val="0"/>
      <w:divBdr>
        <w:top w:val="none" w:sz="0" w:space="0" w:color="auto"/>
        <w:left w:val="none" w:sz="0" w:space="0" w:color="auto"/>
        <w:bottom w:val="none" w:sz="0" w:space="0" w:color="auto"/>
        <w:right w:val="none" w:sz="0" w:space="0" w:color="auto"/>
      </w:divBdr>
    </w:div>
    <w:div w:id="1690644272">
      <w:bodyDiv w:val="1"/>
      <w:marLeft w:val="0"/>
      <w:marRight w:val="0"/>
      <w:marTop w:val="0"/>
      <w:marBottom w:val="0"/>
      <w:divBdr>
        <w:top w:val="none" w:sz="0" w:space="0" w:color="auto"/>
        <w:left w:val="none" w:sz="0" w:space="0" w:color="auto"/>
        <w:bottom w:val="none" w:sz="0" w:space="0" w:color="auto"/>
        <w:right w:val="none" w:sz="0" w:space="0" w:color="auto"/>
      </w:divBdr>
    </w:div>
    <w:div w:id="1725060390">
      <w:bodyDiv w:val="1"/>
      <w:marLeft w:val="0"/>
      <w:marRight w:val="0"/>
      <w:marTop w:val="0"/>
      <w:marBottom w:val="0"/>
      <w:divBdr>
        <w:top w:val="none" w:sz="0" w:space="0" w:color="auto"/>
        <w:left w:val="none" w:sz="0" w:space="0" w:color="auto"/>
        <w:bottom w:val="none" w:sz="0" w:space="0" w:color="auto"/>
        <w:right w:val="none" w:sz="0" w:space="0" w:color="auto"/>
      </w:divBdr>
    </w:div>
    <w:div w:id="1937245343">
      <w:bodyDiv w:val="1"/>
      <w:marLeft w:val="0"/>
      <w:marRight w:val="0"/>
      <w:marTop w:val="0"/>
      <w:marBottom w:val="0"/>
      <w:divBdr>
        <w:top w:val="none" w:sz="0" w:space="0" w:color="auto"/>
        <w:left w:val="none" w:sz="0" w:space="0" w:color="auto"/>
        <w:bottom w:val="none" w:sz="0" w:space="0" w:color="auto"/>
        <w:right w:val="none" w:sz="0" w:space="0" w:color="auto"/>
      </w:divBdr>
    </w:div>
    <w:div w:id="2021852298">
      <w:bodyDiv w:val="1"/>
      <w:marLeft w:val="0"/>
      <w:marRight w:val="0"/>
      <w:marTop w:val="0"/>
      <w:marBottom w:val="0"/>
      <w:divBdr>
        <w:top w:val="none" w:sz="0" w:space="0" w:color="auto"/>
        <w:left w:val="none" w:sz="0" w:space="0" w:color="auto"/>
        <w:bottom w:val="none" w:sz="0" w:space="0" w:color="auto"/>
        <w:right w:val="none" w:sz="0" w:space="0" w:color="auto"/>
      </w:divBdr>
      <w:divsChild>
        <w:div w:id="537162833">
          <w:marLeft w:val="0"/>
          <w:marRight w:val="0"/>
          <w:marTop w:val="0"/>
          <w:marBottom w:val="0"/>
          <w:divBdr>
            <w:top w:val="none" w:sz="0" w:space="0" w:color="auto"/>
            <w:left w:val="none" w:sz="0" w:space="0" w:color="auto"/>
            <w:bottom w:val="none" w:sz="0" w:space="0" w:color="auto"/>
            <w:right w:val="none" w:sz="0" w:space="0" w:color="auto"/>
          </w:divBdr>
          <w:divsChild>
            <w:div w:id="602227504">
              <w:marLeft w:val="0"/>
              <w:marRight w:val="0"/>
              <w:marTop w:val="0"/>
              <w:marBottom w:val="0"/>
              <w:divBdr>
                <w:top w:val="none" w:sz="0" w:space="0" w:color="auto"/>
                <w:left w:val="none" w:sz="0" w:space="0" w:color="auto"/>
                <w:bottom w:val="none" w:sz="0" w:space="0" w:color="auto"/>
                <w:right w:val="none" w:sz="0" w:space="0" w:color="auto"/>
              </w:divBdr>
              <w:divsChild>
                <w:div w:id="119806045">
                  <w:marLeft w:val="0"/>
                  <w:marRight w:val="0"/>
                  <w:marTop w:val="0"/>
                  <w:marBottom w:val="0"/>
                  <w:divBdr>
                    <w:top w:val="none" w:sz="0" w:space="0" w:color="auto"/>
                    <w:left w:val="none" w:sz="0" w:space="0" w:color="auto"/>
                    <w:bottom w:val="none" w:sz="0" w:space="0" w:color="auto"/>
                    <w:right w:val="none" w:sz="0" w:space="0" w:color="auto"/>
                  </w:divBdr>
                  <w:divsChild>
                    <w:div w:id="1262756563">
                      <w:marLeft w:val="0"/>
                      <w:marRight w:val="0"/>
                      <w:marTop w:val="0"/>
                      <w:marBottom w:val="0"/>
                      <w:divBdr>
                        <w:top w:val="none" w:sz="0" w:space="0" w:color="auto"/>
                        <w:left w:val="none" w:sz="0" w:space="0" w:color="auto"/>
                        <w:bottom w:val="none" w:sz="0" w:space="0" w:color="auto"/>
                        <w:right w:val="none" w:sz="0" w:space="0" w:color="auto"/>
                      </w:divBdr>
                      <w:divsChild>
                        <w:div w:id="359206798">
                          <w:marLeft w:val="0"/>
                          <w:marRight w:val="0"/>
                          <w:marTop w:val="0"/>
                          <w:marBottom w:val="0"/>
                          <w:divBdr>
                            <w:top w:val="none" w:sz="0" w:space="0" w:color="auto"/>
                            <w:left w:val="none" w:sz="0" w:space="0" w:color="auto"/>
                            <w:bottom w:val="none" w:sz="0" w:space="0" w:color="auto"/>
                            <w:right w:val="none" w:sz="0" w:space="0" w:color="auto"/>
                          </w:divBdr>
                          <w:divsChild>
                            <w:div w:id="78329180">
                              <w:marLeft w:val="0"/>
                              <w:marRight w:val="0"/>
                              <w:marTop w:val="0"/>
                              <w:marBottom w:val="0"/>
                              <w:divBdr>
                                <w:top w:val="none" w:sz="0" w:space="0" w:color="auto"/>
                                <w:left w:val="none" w:sz="0" w:space="0" w:color="auto"/>
                                <w:bottom w:val="none" w:sz="0" w:space="0" w:color="auto"/>
                                <w:right w:val="none" w:sz="0" w:space="0" w:color="auto"/>
                              </w:divBdr>
                              <w:divsChild>
                                <w:div w:id="132604198">
                                  <w:marLeft w:val="0"/>
                                  <w:marRight w:val="0"/>
                                  <w:marTop w:val="0"/>
                                  <w:marBottom w:val="0"/>
                                  <w:divBdr>
                                    <w:top w:val="none" w:sz="0" w:space="0" w:color="auto"/>
                                    <w:left w:val="none" w:sz="0" w:space="0" w:color="auto"/>
                                    <w:bottom w:val="none" w:sz="0" w:space="0" w:color="auto"/>
                                    <w:right w:val="none" w:sz="0" w:space="0" w:color="auto"/>
                                  </w:divBdr>
                                  <w:divsChild>
                                    <w:div w:id="8842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2826694">
          <w:marLeft w:val="0"/>
          <w:marRight w:val="0"/>
          <w:marTop w:val="0"/>
          <w:marBottom w:val="0"/>
          <w:divBdr>
            <w:top w:val="none" w:sz="0" w:space="0" w:color="auto"/>
            <w:left w:val="none" w:sz="0" w:space="0" w:color="auto"/>
            <w:bottom w:val="none" w:sz="0" w:space="0" w:color="auto"/>
            <w:right w:val="none" w:sz="0" w:space="0" w:color="auto"/>
          </w:divBdr>
          <w:divsChild>
            <w:div w:id="1339163769">
              <w:marLeft w:val="0"/>
              <w:marRight w:val="0"/>
              <w:marTop w:val="0"/>
              <w:marBottom w:val="0"/>
              <w:divBdr>
                <w:top w:val="none" w:sz="0" w:space="0" w:color="auto"/>
                <w:left w:val="none" w:sz="0" w:space="0" w:color="auto"/>
                <w:bottom w:val="none" w:sz="0" w:space="0" w:color="auto"/>
                <w:right w:val="none" w:sz="0" w:space="0" w:color="auto"/>
              </w:divBdr>
              <w:divsChild>
                <w:div w:id="2085252249">
                  <w:marLeft w:val="0"/>
                  <w:marRight w:val="0"/>
                  <w:marTop w:val="0"/>
                  <w:marBottom w:val="0"/>
                  <w:divBdr>
                    <w:top w:val="none" w:sz="0" w:space="0" w:color="auto"/>
                    <w:left w:val="none" w:sz="0" w:space="0" w:color="auto"/>
                    <w:bottom w:val="none" w:sz="0" w:space="0" w:color="auto"/>
                    <w:right w:val="none" w:sz="0" w:space="0" w:color="auto"/>
                  </w:divBdr>
                  <w:divsChild>
                    <w:div w:id="861239501">
                      <w:marLeft w:val="0"/>
                      <w:marRight w:val="0"/>
                      <w:marTop w:val="0"/>
                      <w:marBottom w:val="0"/>
                      <w:divBdr>
                        <w:top w:val="none" w:sz="0" w:space="0" w:color="auto"/>
                        <w:left w:val="none" w:sz="0" w:space="0" w:color="auto"/>
                        <w:bottom w:val="none" w:sz="0" w:space="0" w:color="auto"/>
                        <w:right w:val="none" w:sz="0" w:space="0" w:color="auto"/>
                      </w:divBdr>
                      <w:divsChild>
                        <w:div w:id="195227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64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rilianiiswati@gmail.com1" TargetMode="External"/><Relationship Id="rId13" Type="http://schemas.openxmlformats.org/officeDocument/2006/relationships/footer" Target="footer2.xml"/><Relationship Id="rId18" Type="http://schemas.openxmlformats.org/officeDocument/2006/relationships/hyperlink" Target="https://doi.org/10.24114/gondang.v7i2.55319" TargetMode="External"/><Relationship Id="rId26" Type="http://schemas.openxmlformats.org/officeDocument/2006/relationships/hyperlink" Target="https://doi.org/10.51574/ijrer.v4i1.2717" TargetMode="External"/><Relationship Id="rId3" Type="http://schemas.openxmlformats.org/officeDocument/2006/relationships/settings" Target="settings.xml"/><Relationship Id="rId21" Type="http://schemas.openxmlformats.org/officeDocument/2006/relationships/hyperlink" Target="https://doi.org/10.1177/1477878512471660" TargetMode="Externa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hyperlink" Target="https://doi.org/10.24114/kjb.v11i4.40942" TargetMode="External"/><Relationship Id="rId25" Type="http://schemas.openxmlformats.org/officeDocument/2006/relationships/hyperlink" Target="https://doi.org/10.62383/realisasi.v1i4.329" TargetMode="External"/><Relationship Id="rId2" Type="http://schemas.openxmlformats.org/officeDocument/2006/relationships/styles" Target="styles.xml"/><Relationship Id="rId16" Type="http://schemas.openxmlformats.org/officeDocument/2006/relationships/hyperlink" Target="https://doi.org/10.32528/bb.v10i2.3748" TargetMode="External"/><Relationship Id="rId20" Type="http://schemas.openxmlformats.org/officeDocument/2006/relationships/hyperlink" Target="https://doi.org/10.1007/978-1-4614-3185-5_32" TargetMode="External"/><Relationship Id="rId29" Type="http://schemas.openxmlformats.org/officeDocument/2006/relationships/hyperlink" Target="https://doi.org/10.59059/mutiara.v1i4.33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s://doi.org/10.38035/rrj.v8i1.1827" TargetMode="External"/><Relationship Id="rId5" Type="http://schemas.openxmlformats.org/officeDocument/2006/relationships/footnotes" Target="footnotes.xml"/><Relationship Id="rId15" Type="http://schemas.openxmlformats.org/officeDocument/2006/relationships/hyperlink" Target="https://doi.org/10.3316/QRJ0902027" TargetMode="External"/><Relationship Id="rId23" Type="http://schemas.openxmlformats.org/officeDocument/2006/relationships/hyperlink" Target="https://doi.org/10.34007/jehss.v7i1.2273" TargetMode="External"/><Relationship Id="rId28" Type="http://schemas.openxmlformats.org/officeDocument/2006/relationships/hyperlink" Target="https://doi.org/10.26740/jps.v12n2.p423-437" TargetMode="External"/><Relationship Id="rId10" Type="http://schemas.openxmlformats.org/officeDocument/2006/relationships/header" Target="header1.xml"/><Relationship Id="rId19" Type="http://schemas.openxmlformats.org/officeDocument/2006/relationships/hyperlink" Target="https://doi.org/10.59997/pensi.v5i1.5721"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trisakti@unesa.ac.id" TargetMode="External"/><Relationship Id="rId14" Type="http://schemas.openxmlformats.org/officeDocument/2006/relationships/hyperlink" Target="https://doi.org/10.1080/00098650903505415" TargetMode="External"/><Relationship Id="rId22" Type="http://schemas.openxmlformats.org/officeDocument/2006/relationships/hyperlink" Target="https://kurikulum.kemdikbud.go.id" TargetMode="External"/><Relationship Id="rId27" Type="http://schemas.openxmlformats.org/officeDocument/2006/relationships/hyperlink" Target="https://doi.org/10.51601/ijersc.v5i4.862" TargetMode="External"/><Relationship Id="rId30"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18</Pages>
  <Words>7891</Words>
  <Characters>44983</Characters>
  <Application>Microsoft Office Word</Application>
  <DocSecurity>0</DocSecurity>
  <Lines>374</Lines>
  <Paragraphs>105</Paragraphs>
  <ScaleCrop>false</ScaleCrop>
  <Company/>
  <LinksUpToDate>false</LinksUpToDate>
  <CharactersWithSpaces>52769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Faudina Permatasari</dc:creator>
  <cp:keywords/>
  <dc:description/>
  <cp:lastModifiedBy>Faudina Permatasari</cp:lastModifiedBy>
  <cp:revision>5</cp:revision>
  <dcterms:created xsi:type="dcterms:W3CDTF">2025-12-10T06:16:00Z</dcterms:created>
  <dcterms:modified xsi:type="dcterms:W3CDTF">2025-12-15T05:47:00Z</dcterms:modified>
</cp:coreProperties>
</file>