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2"/>
        <w:gridCol w:w="7835"/>
        <w:gridCol w:w="851"/>
      </w:tblGrid>
      <w:tr w:rsidR="00E61ADF" w:rsidRPr="004A3A65" w14:paraId="33A9D32B" w14:textId="77777777" w:rsidTr="00EA3D40">
        <w:trPr>
          <w:trHeight w:val="520"/>
        </w:trPr>
        <w:tc>
          <w:tcPr>
            <w:tcW w:w="812" w:type="dxa"/>
          </w:tcPr>
          <w:p w14:paraId="4EA25E18" w14:textId="4D255523" w:rsidR="00E61ADF" w:rsidRPr="004A3A65" w:rsidRDefault="00F11E4B" w:rsidP="00966AD7">
            <w:pPr>
              <w:jc w:val="center"/>
              <w:rPr>
                <w:rStyle w:val="fontstyle01"/>
                <w:rFonts w:ascii="Palatino Linotype" w:hAnsi="Palatino Linotype"/>
                <w:color w:val="auto"/>
                <w:sz w:val="22"/>
                <w:szCs w:val="22"/>
              </w:rPr>
            </w:pPr>
            <w:r w:rsidRPr="004A3A65">
              <w:rPr>
                <w:rFonts w:ascii="Palatino Linotype" w:hAnsi="Palatino Linotype"/>
                <w:noProof/>
              </w:rPr>
              <w:drawing>
                <wp:anchor distT="0" distB="0" distL="114300" distR="114300" simplePos="0" relativeHeight="251692032" behindDoc="0" locked="0" layoutInCell="1" allowOverlap="1" wp14:anchorId="6B1D4B01" wp14:editId="3C330DC6">
                  <wp:simplePos x="0" y="0"/>
                  <wp:positionH relativeFrom="column">
                    <wp:posOffset>24994</wp:posOffset>
                  </wp:positionH>
                  <wp:positionV relativeFrom="paragraph">
                    <wp:posOffset>26670</wp:posOffset>
                  </wp:positionV>
                  <wp:extent cx="471170" cy="666609"/>
                  <wp:effectExtent l="0" t="0" r="0" b="1905"/>
                  <wp:wrapNone/>
                  <wp:docPr id="13829013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170" cy="666609"/>
                          </a:xfrm>
                          <a:prstGeom prst="rect">
                            <a:avLst/>
                          </a:prstGeom>
                        </pic:spPr>
                      </pic:pic>
                    </a:graphicData>
                  </a:graphic>
                  <wp14:sizeRelH relativeFrom="margin">
                    <wp14:pctWidth>0</wp14:pctWidth>
                  </wp14:sizeRelH>
                  <wp14:sizeRelV relativeFrom="margin">
                    <wp14:pctHeight>0</wp14:pctHeight>
                  </wp14:sizeRelV>
                </wp:anchor>
              </w:drawing>
            </w:r>
          </w:p>
        </w:tc>
        <w:tc>
          <w:tcPr>
            <w:tcW w:w="7835" w:type="dxa"/>
          </w:tcPr>
          <w:p w14:paraId="46008B12" w14:textId="30D00711" w:rsidR="00E61ADF" w:rsidRPr="004A3A65" w:rsidRDefault="00DF273B" w:rsidP="00966AD7">
            <w:pPr>
              <w:ind w:left="-250"/>
              <w:jc w:val="center"/>
              <w:rPr>
                <w:rStyle w:val="fontstyle01"/>
                <w:rFonts w:ascii="Palatino Linotype" w:hAnsi="Palatino Linotype"/>
                <w:color w:val="auto"/>
                <w:sz w:val="22"/>
                <w:szCs w:val="22"/>
              </w:rPr>
            </w:pPr>
            <w:r w:rsidRPr="004A3A65">
              <w:rPr>
                <w:rStyle w:val="fontstyle01"/>
                <w:rFonts w:ascii="Palatino Linotype" w:hAnsi="Palatino Linotype"/>
                <w:color w:val="auto"/>
                <w:sz w:val="22"/>
                <w:szCs w:val="22"/>
              </w:rPr>
              <w:t>Jurnal</w:t>
            </w:r>
            <w:r w:rsidR="00F11E4B" w:rsidRPr="004A3A65">
              <w:rPr>
                <w:rStyle w:val="fontstyle01"/>
                <w:rFonts w:ascii="Palatino Linotype" w:hAnsi="Palatino Linotype"/>
                <w:color w:val="auto"/>
                <w:sz w:val="22"/>
                <w:szCs w:val="22"/>
              </w:rPr>
              <w:t xml:space="preserve"> Humaniora</w:t>
            </w:r>
          </w:p>
          <w:p w14:paraId="1DE41A5E" w14:textId="0A7F1CA4" w:rsidR="00E61ADF" w:rsidRPr="004A3A65" w:rsidRDefault="00282075" w:rsidP="00966AD7">
            <w:pPr>
              <w:ind w:left="-211"/>
              <w:jc w:val="center"/>
              <w:rPr>
                <w:rStyle w:val="fontstyle01"/>
                <w:rFonts w:ascii="Palatino Linotype" w:hAnsi="Palatino Linotype"/>
                <w:color w:val="FF0000"/>
                <w:sz w:val="22"/>
                <w:szCs w:val="22"/>
              </w:rPr>
            </w:pPr>
            <w:r w:rsidRPr="004A3A65">
              <w:rPr>
                <w:rStyle w:val="fontstyle01"/>
                <w:rFonts w:ascii="Palatino Linotype" w:hAnsi="Palatino Linotype"/>
                <w:color w:val="auto"/>
                <w:sz w:val="22"/>
                <w:szCs w:val="22"/>
              </w:rPr>
              <w:t xml:space="preserve">Vol. </w:t>
            </w:r>
            <w:r w:rsidR="008E4466" w:rsidRPr="004A3A65">
              <w:rPr>
                <w:rStyle w:val="fontstyle01"/>
                <w:rFonts w:ascii="Palatino Linotype" w:hAnsi="Palatino Linotype"/>
                <w:color w:val="auto"/>
                <w:sz w:val="22"/>
                <w:szCs w:val="22"/>
              </w:rPr>
              <w:t>8</w:t>
            </w:r>
            <w:r w:rsidR="00DB1EC6" w:rsidRPr="004A3A65">
              <w:rPr>
                <w:rStyle w:val="fontstyle01"/>
                <w:rFonts w:ascii="Palatino Linotype" w:hAnsi="Palatino Linotype"/>
                <w:color w:val="auto"/>
                <w:sz w:val="22"/>
                <w:szCs w:val="22"/>
              </w:rPr>
              <w:t xml:space="preserve">, No. </w:t>
            </w:r>
            <w:r w:rsidR="00CE5B54" w:rsidRPr="004A3A65">
              <w:rPr>
                <w:rStyle w:val="fontstyle01"/>
                <w:rFonts w:ascii="Palatino Linotype" w:hAnsi="Palatino Linotype"/>
                <w:color w:val="auto"/>
                <w:sz w:val="22"/>
                <w:szCs w:val="22"/>
              </w:rPr>
              <w:t>2</w:t>
            </w:r>
            <w:r w:rsidR="00DB1EC6" w:rsidRPr="004A3A65">
              <w:rPr>
                <w:rStyle w:val="fontstyle01"/>
                <w:rFonts w:ascii="Palatino Linotype" w:hAnsi="Palatino Linotype"/>
                <w:color w:val="auto"/>
                <w:sz w:val="22"/>
                <w:szCs w:val="22"/>
              </w:rPr>
              <w:t xml:space="preserve"> (202</w:t>
            </w:r>
            <w:r w:rsidR="008E4466" w:rsidRPr="004A3A65">
              <w:rPr>
                <w:rStyle w:val="fontstyle01"/>
                <w:rFonts w:ascii="Palatino Linotype" w:hAnsi="Palatino Linotype"/>
                <w:color w:val="auto"/>
                <w:sz w:val="22"/>
                <w:szCs w:val="22"/>
              </w:rPr>
              <w:t>4</w:t>
            </w:r>
            <w:r w:rsidR="00FC2057" w:rsidRPr="004A3A65">
              <w:rPr>
                <w:rStyle w:val="fontstyle01"/>
                <w:rFonts w:ascii="Palatino Linotype" w:hAnsi="Palatino Linotype"/>
                <w:color w:val="auto"/>
                <w:sz w:val="22"/>
                <w:szCs w:val="22"/>
              </w:rPr>
              <w:t xml:space="preserve">) pp. </w:t>
            </w:r>
            <w:r w:rsidR="00CE5B54" w:rsidRPr="004A3A65">
              <w:rPr>
                <w:rStyle w:val="fontstyle01"/>
                <w:rFonts w:ascii="Palatino Linotype" w:hAnsi="Palatino Linotype"/>
                <w:color w:val="auto"/>
                <w:sz w:val="22"/>
                <w:szCs w:val="22"/>
              </w:rPr>
              <w:t>697 - 715</w:t>
            </w:r>
          </w:p>
        </w:tc>
        <w:tc>
          <w:tcPr>
            <w:tcW w:w="851" w:type="dxa"/>
          </w:tcPr>
          <w:p w14:paraId="52D4400B" w14:textId="7D87E06F" w:rsidR="00E61ADF" w:rsidRPr="004A3A65" w:rsidRDefault="00E61ADF" w:rsidP="00966AD7">
            <w:pPr>
              <w:jc w:val="center"/>
              <w:rPr>
                <w:rStyle w:val="fontstyle01"/>
                <w:rFonts w:ascii="Palatino Linotype" w:hAnsi="Palatino Linotype"/>
                <w:color w:val="auto"/>
                <w:sz w:val="22"/>
                <w:szCs w:val="22"/>
              </w:rPr>
            </w:pPr>
          </w:p>
        </w:tc>
      </w:tr>
      <w:tr w:rsidR="00E61ADF" w:rsidRPr="004A3A65" w14:paraId="6EA7FF17" w14:textId="77777777" w:rsidTr="00EA3D40">
        <w:trPr>
          <w:trHeight w:val="447"/>
        </w:trPr>
        <w:tc>
          <w:tcPr>
            <w:tcW w:w="9498" w:type="dxa"/>
            <w:gridSpan w:val="3"/>
            <w:tcBorders>
              <w:bottom w:val="single" w:sz="12" w:space="0" w:color="auto"/>
            </w:tcBorders>
          </w:tcPr>
          <w:p w14:paraId="0C94F0B0" w14:textId="35094D02" w:rsidR="00F11E4B" w:rsidRPr="004A3A65" w:rsidRDefault="00265382" w:rsidP="00F11E4B">
            <w:pPr>
              <w:jc w:val="center"/>
              <w:rPr>
                <w:rStyle w:val="fontstyle01"/>
                <w:rFonts w:ascii="Palatino Linotype" w:hAnsi="Palatino Linotype"/>
                <w:color w:val="000000" w:themeColor="text1"/>
                <w:sz w:val="22"/>
                <w:szCs w:val="22"/>
              </w:rPr>
            </w:pPr>
            <w:r w:rsidRPr="004A3A65">
              <w:rPr>
                <w:rFonts w:ascii="Palatino Linotype" w:hAnsi="Palatino Linotype"/>
                <w:noProof/>
              </w:rPr>
              <w:drawing>
                <wp:anchor distT="0" distB="0" distL="114300" distR="114300" simplePos="0" relativeHeight="251696128" behindDoc="0" locked="0" layoutInCell="1" allowOverlap="1" wp14:anchorId="15808153" wp14:editId="687DC0E1">
                  <wp:simplePos x="0" y="0"/>
                  <wp:positionH relativeFrom="column">
                    <wp:posOffset>5199786</wp:posOffset>
                  </wp:positionH>
                  <wp:positionV relativeFrom="paragraph">
                    <wp:posOffset>-337820</wp:posOffset>
                  </wp:positionV>
                  <wp:extent cx="650875" cy="618490"/>
                  <wp:effectExtent l="0" t="0" r="0" b="3810"/>
                  <wp:wrapNone/>
                  <wp:docPr id="203023123" name="Gambar 1" descr="Sebuah gambar berisi lambang, simbol, puncak, logo&#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23123" name="Gambar 1" descr="Sebuah gambar berisi lambang, simbol, puncak, logo&#10;&#10;Deskripsi dibuat secara otomatis"/>
                          <pic:cNvPicPr/>
                        </pic:nvPicPr>
                        <pic:blipFill>
                          <a:blip r:embed="rId9" cstate="print">
                            <a:alphaModFix/>
                            <a:extLst>
                              <a:ext uri="{28A0092B-C50C-407E-A947-70E740481C1C}">
                                <a14:useLocalDpi xmlns:a14="http://schemas.microsoft.com/office/drawing/2010/main" val="0"/>
                              </a:ext>
                            </a:extLst>
                          </a:blip>
                          <a:stretch>
                            <a:fillRect/>
                          </a:stretch>
                        </pic:blipFill>
                        <pic:spPr>
                          <a:xfrm>
                            <a:off x="0" y="0"/>
                            <a:ext cx="650875" cy="618490"/>
                          </a:xfrm>
                          <a:prstGeom prst="rect">
                            <a:avLst/>
                          </a:prstGeom>
                        </pic:spPr>
                      </pic:pic>
                    </a:graphicData>
                  </a:graphic>
                  <wp14:sizeRelH relativeFrom="page">
                    <wp14:pctWidth>0</wp14:pctWidth>
                  </wp14:sizeRelH>
                  <wp14:sizeRelV relativeFrom="page">
                    <wp14:pctHeight>0</wp14:pctHeight>
                  </wp14:sizeRelV>
                </wp:anchor>
              </w:drawing>
            </w:r>
            <w:hyperlink r:id="rId10" w:history="1">
              <w:r w:rsidR="00C61E9C" w:rsidRPr="004A3A65">
                <w:rPr>
                  <w:rStyle w:val="Hyperlink"/>
                  <w:rFonts w:ascii="Palatino Linotype" w:hAnsi="Palatino Linotype" w:cs="Times New Roman"/>
                </w:rPr>
                <w:t>http://jurnal.abulyatama.ac.id/index.php/humaniora</w:t>
              </w:r>
            </w:hyperlink>
            <w:r w:rsidR="00C61E9C" w:rsidRPr="004A3A65">
              <w:rPr>
                <w:rStyle w:val="fontstyle01"/>
                <w:rFonts w:ascii="Palatino Linotype" w:hAnsi="Palatino Linotype"/>
                <w:color w:val="000000" w:themeColor="text1"/>
                <w:sz w:val="22"/>
                <w:szCs w:val="22"/>
              </w:rPr>
              <w:t xml:space="preserve"> </w:t>
            </w:r>
          </w:p>
          <w:p w14:paraId="2A5DE1B1" w14:textId="0F3A2086" w:rsidR="00E61ADF" w:rsidRPr="004A3A65" w:rsidRDefault="00E61ADF" w:rsidP="00966AD7">
            <w:pPr>
              <w:jc w:val="center"/>
              <w:rPr>
                <w:rStyle w:val="fontstyle01"/>
                <w:rFonts w:ascii="Palatino Linotype" w:hAnsi="Palatino Linotype"/>
                <w:color w:val="auto"/>
                <w:sz w:val="22"/>
                <w:szCs w:val="22"/>
              </w:rPr>
            </w:pPr>
            <w:r w:rsidRPr="004A3A65">
              <w:rPr>
                <w:rStyle w:val="fontstyle01"/>
                <w:rFonts w:ascii="Palatino Linotype" w:hAnsi="Palatino Linotype"/>
                <w:color w:val="auto"/>
                <w:sz w:val="22"/>
                <w:szCs w:val="22"/>
              </w:rPr>
              <w:t>p-</w:t>
            </w:r>
            <w:r w:rsidR="00262AF6" w:rsidRPr="004A3A65">
              <w:rPr>
                <w:rStyle w:val="fontstyle01"/>
                <w:rFonts w:ascii="Palatino Linotype" w:hAnsi="Palatino Linotype"/>
                <w:color w:val="auto"/>
                <w:sz w:val="22"/>
                <w:szCs w:val="22"/>
              </w:rPr>
              <w:t>ISSN:</w:t>
            </w:r>
            <w:r w:rsidRPr="004A3A65">
              <w:rPr>
                <w:rStyle w:val="fontstyle01"/>
                <w:rFonts w:ascii="Palatino Linotype" w:hAnsi="Palatino Linotype"/>
                <w:color w:val="auto"/>
                <w:sz w:val="22"/>
                <w:szCs w:val="22"/>
              </w:rPr>
              <w:t xml:space="preserve"> 2</w:t>
            </w:r>
            <w:r w:rsidR="00F338FD" w:rsidRPr="004A3A65">
              <w:rPr>
                <w:rStyle w:val="fontstyle01"/>
                <w:rFonts w:ascii="Palatino Linotype" w:hAnsi="Palatino Linotype"/>
                <w:color w:val="auto"/>
                <w:sz w:val="22"/>
                <w:szCs w:val="22"/>
              </w:rPr>
              <w:t>684</w:t>
            </w:r>
            <w:r w:rsidRPr="004A3A65">
              <w:rPr>
                <w:rStyle w:val="fontstyle01"/>
                <w:rFonts w:ascii="Palatino Linotype" w:hAnsi="Palatino Linotype"/>
                <w:color w:val="auto"/>
                <w:sz w:val="22"/>
                <w:szCs w:val="22"/>
              </w:rPr>
              <w:t>-</w:t>
            </w:r>
            <w:r w:rsidR="00F338FD" w:rsidRPr="004A3A65">
              <w:rPr>
                <w:rStyle w:val="fontstyle01"/>
                <w:rFonts w:ascii="Palatino Linotype" w:hAnsi="Palatino Linotype"/>
                <w:color w:val="auto"/>
                <w:sz w:val="22"/>
                <w:szCs w:val="22"/>
              </w:rPr>
              <w:t>9275</w:t>
            </w:r>
            <w:r w:rsidRPr="004A3A65">
              <w:rPr>
                <w:rStyle w:val="fontstyle01"/>
                <w:rFonts w:ascii="Palatino Linotype" w:hAnsi="Palatino Linotype"/>
                <w:color w:val="auto"/>
                <w:sz w:val="22"/>
                <w:szCs w:val="22"/>
              </w:rPr>
              <w:tab/>
              <w:t>e-ISSN: 2</w:t>
            </w:r>
            <w:r w:rsidR="008E4466" w:rsidRPr="004A3A65">
              <w:rPr>
                <w:rStyle w:val="fontstyle01"/>
                <w:rFonts w:ascii="Palatino Linotype" w:hAnsi="Palatino Linotype"/>
                <w:color w:val="auto"/>
                <w:sz w:val="22"/>
                <w:szCs w:val="22"/>
              </w:rPr>
              <w:t>548-9585</w:t>
            </w:r>
          </w:p>
        </w:tc>
      </w:tr>
    </w:tbl>
    <w:p w14:paraId="3DF2139C" w14:textId="7862F4A2" w:rsidR="00981770" w:rsidRPr="004A3A65" w:rsidRDefault="00981770" w:rsidP="00966AD7">
      <w:pPr>
        <w:spacing w:after="0" w:line="240" w:lineRule="auto"/>
        <w:jc w:val="both"/>
        <w:rPr>
          <w:rStyle w:val="fontstyle01"/>
          <w:rFonts w:ascii="Palatino Linotype" w:hAnsi="Palatino Linotype"/>
          <w:color w:val="auto"/>
          <w:sz w:val="22"/>
          <w:szCs w:val="22"/>
        </w:rPr>
      </w:pPr>
    </w:p>
    <w:p w14:paraId="5A37D638" w14:textId="1517DA83" w:rsidR="009413FA" w:rsidRPr="004A3A65" w:rsidRDefault="009413FA" w:rsidP="004A3A65">
      <w:pPr>
        <w:pStyle w:val="01judulartikel"/>
        <w:jc w:val="both"/>
        <w:rPr>
          <w:rFonts w:ascii="Palatino Linotype" w:hAnsi="Palatino Linotype"/>
          <w:bCs/>
          <w:sz w:val="22"/>
          <w:szCs w:val="22"/>
          <w:lang w:val="id"/>
        </w:rPr>
      </w:pPr>
      <w:bookmarkStart w:id="0" w:name="_Hlk43966029"/>
      <w:r w:rsidRPr="004A3A65">
        <w:rPr>
          <w:rFonts w:ascii="Palatino Linotype" w:hAnsi="Palatino Linotype"/>
          <w:sz w:val="22"/>
          <w:szCs w:val="22"/>
        </w:rPr>
        <w:t>Analisis Efisiensi Pemasaran Melon</w:t>
      </w:r>
      <w:r w:rsidRPr="004A3A65">
        <w:rPr>
          <w:rFonts w:ascii="Palatino Linotype" w:hAnsi="Palatino Linotype"/>
          <w:noProof/>
          <w:sz w:val="22"/>
          <w:szCs w:val="22"/>
          <w:lang w:val="en-US" w:eastAsia="en-US"/>
        </w:rPr>
        <mc:AlternateContent>
          <mc:Choice Requires="wps">
            <w:drawing>
              <wp:anchor distT="0" distB="0" distL="114300" distR="114300" simplePos="0" relativeHeight="251699200" behindDoc="0" locked="0" layoutInCell="1" allowOverlap="1" wp14:anchorId="2B2209D2" wp14:editId="53DF9135">
                <wp:simplePos x="0" y="0"/>
                <wp:positionH relativeFrom="column">
                  <wp:posOffset>-33655</wp:posOffset>
                </wp:positionH>
                <wp:positionV relativeFrom="paragraph">
                  <wp:posOffset>56284</wp:posOffset>
                </wp:positionV>
                <wp:extent cx="5848350" cy="0"/>
                <wp:effectExtent l="0" t="0" r="19050" b="19050"/>
                <wp:wrapNone/>
                <wp:docPr id="455608376" name="Straight Connector 455608376"/>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9A21DD" id="Straight Connector 455608376"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4A3A65">
        <w:rPr>
          <w:rFonts w:ascii="Palatino Linotype" w:hAnsi="Palatino Linotype"/>
          <w:noProof/>
          <w:sz w:val="22"/>
          <w:szCs w:val="22"/>
          <w:lang w:val="en-US" w:eastAsia="en-US"/>
        </w:rPr>
        <mc:AlternateContent>
          <mc:Choice Requires="wps">
            <w:drawing>
              <wp:anchor distT="0" distB="0" distL="114300" distR="114300" simplePos="0" relativeHeight="251698176" behindDoc="0" locked="0" layoutInCell="1" allowOverlap="1" wp14:anchorId="42D288E1" wp14:editId="21D9E56C">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CA0C27" id="Straight Connector 8"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r w:rsidRPr="004A3A65">
        <w:rPr>
          <w:rFonts w:ascii="Palatino Linotype" w:hAnsi="Palatino Linotype"/>
          <w:sz w:val="22"/>
          <w:szCs w:val="22"/>
        </w:rPr>
        <w:t xml:space="preserve"> </w:t>
      </w:r>
      <w:r w:rsidRPr="004A3A65">
        <w:rPr>
          <w:rFonts w:ascii="Palatino Linotype" w:hAnsi="Palatino Linotype"/>
          <w:bCs/>
          <w:sz w:val="22"/>
          <w:szCs w:val="22"/>
          <w:lang w:val="id"/>
        </w:rPr>
        <w:t>PADA KELOMPOK TANI “</w:t>
      </w:r>
      <w:bookmarkStart w:id="1" w:name="_Hlk195641616"/>
      <w:r w:rsidRPr="004A3A65">
        <w:rPr>
          <w:rFonts w:ascii="Palatino Linotype" w:hAnsi="Palatino Linotype"/>
          <w:bCs/>
          <w:sz w:val="22"/>
          <w:szCs w:val="22"/>
          <w:lang w:val="id"/>
        </w:rPr>
        <w:t>LE PADI SABEE</w:t>
      </w:r>
      <w:bookmarkEnd w:id="1"/>
      <w:r w:rsidRPr="004A3A65">
        <w:rPr>
          <w:rFonts w:ascii="Palatino Linotype" w:hAnsi="Palatino Linotype"/>
          <w:bCs/>
          <w:sz w:val="22"/>
          <w:szCs w:val="22"/>
          <w:lang w:val="id"/>
        </w:rPr>
        <w:t>” DI DESA MEUNASAH.DAYAH KECAMATAN PEUSANGAN KABUPATEN BIREUEN</w:t>
      </w:r>
    </w:p>
    <w:p w14:paraId="1C08E5C3" w14:textId="1A26A014" w:rsidR="002A523B" w:rsidRPr="004A3A65" w:rsidRDefault="00B86E56" w:rsidP="009413FA">
      <w:pPr>
        <w:spacing w:after="0" w:line="240" w:lineRule="auto"/>
        <w:jc w:val="both"/>
        <w:rPr>
          <w:rStyle w:val="fontstyle01"/>
          <w:rFonts w:ascii="Palatino Linotype" w:hAnsi="Palatino Linotype"/>
          <w:bCs w:val="0"/>
          <w:color w:val="000000" w:themeColor="text1"/>
          <w:sz w:val="22"/>
          <w:szCs w:val="22"/>
        </w:rPr>
      </w:pPr>
      <w:r w:rsidRPr="004A3A65">
        <w:rPr>
          <w:rFonts w:ascii="Palatino Linotype" w:hAnsi="Palatino Linotype" w:cs="Times New Roman"/>
          <w:noProof/>
          <w:color w:val="000000" w:themeColor="text1"/>
          <w:vertAlign w:val="superscript"/>
        </w:rPr>
        <w:drawing>
          <wp:anchor distT="0" distB="0" distL="114300" distR="114300" simplePos="0" relativeHeight="251694080" behindDoc="0" locked="0" layoutInCell="1" allowOverlap="1" wp14:anchorId="28655CDE" wp14:editId="35A34B60">
            <wp:simplePos x="0" y="0"/>
            <wp:positionH relativeFrom="column">
              <wp:posOffset>1095815</wp:posOffset>
            </wp:positionH>
            <wp:positionV relativeFrom="paragraph">
              <wp:posOffset>222250</wp:posOffset>
            </wp:positionV>
            <wp:extent cx="164465" cy="164465"/>
            <wp:effectExtent l="0" t="0" r="635" b="635"/>
            <wp:wrapNone/>
            <wp:docPr id="1418211906" name="Picture 4" descr="C:\Users\Asus\Pictures\blue-email-box-circle-png-transparent-ic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Pictures\blue-email-box-circle-png-transparent-icon-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14:paraId="4211FB86" w14:textId="77777777" w:rsidR="009413FA" w:rsidRPr="004A3A65" w:rsidRDefault="009413FA" w:rsidP="009413FA">
      <w:pPr>
        <w:pStyle w:val="02penulis"/>
        <w:jc w:val="left"/>
        <w:rPr>
          <w:rFonts w:ascii="Palatino Linotype" w:hAnsi="Palatino Linotype"/>
          <w:szCs w:val="22"/>
          <w:vertAlign w:val="superscript"/>
          <w:lang w:val="en-US"/>
        </w:rPr>
      </w:pPr>
      <w:r w:rsidRPr="004A3A65">
        <w:rPr>
          <w:rFonts w:ascii="Palatino Linotype" w:hAnsi="Palatino Linotype"/>
          <w:szCs w:val="22"/>
          <w:lang w:val="en-US"/>
        </w:rPr>
        <w:t>Khumaira</w:t>
      </w:r>
      <w:r w:rsidRPr="004A3A65">
        <w:rPr>
          <w:rFonts w:ascii="Palatino Linotype" w:hAnsi="Palatino Linotype"/>
          <w:szCs w:val="22"/>
          <w:vertAlign w:val="superscript"/>
        </w:rPr>
        <w:t>*1</w:t>
      </w:r>
      <w:r w:rsidRPr="004A3A65">
        <w:rPr>
          <w:rFonts w:ascii="Palatino Linotype" w:hAnsi="Palatino Linotype"/>
          <w:szCs w:val="22"/>
          <w:lang w:val="en-US"/>
        </w:rPr>
        <w:t>, Diah Eka Puspita</w:t>
      </w:r>
      <w:r w:rsidRPr="004A3A65">
        <w:rPr>
          <w:rFonts w:ascii="Palatino Linotype" w:hAnsi="Palatino Linotype"/>
          <w:szCs w:val="22"/>
          <w:vertAlign w:val="superscript"/>
          <w:lang w:val="en-US"/>
        </w:rPr>
        <w:t>2</w:t>
      </w:r>
      <w:r w:rsidRPr="004A3A65">
        <w:rPr>
          <w:rFonts w:ascii="Palatino Linotype" w:hAnsi="Palatino Linotype"/>
          <w:szCs w:val="22"/>
          <w:lang w:val="en-US"/>
        </w:rPr>
        <w:t>, Sri Fitri</w:t>
      </w:r>
      <w:r w:rsidRPr="004A3A65">
        <w:rPr>
          <w:rFonts w:ascii="Palatino Linotype" w:hAnsi="Palatino Linotype"/>
          <w:szCs w:val="22"/>
          <w:vertAlign w:val="superscript"/>
          <w:lang w:val="en-US"/>
        </w:rPr>
        <w:t>3</w:t>
      </w:r>
      <w:r w:rsidRPr="004A3A65">
        <w:rPr>
          <w:rFonts w:ascii="Palatino Linotype" w:hAnsi="Palatino Linotype"/>
          <w:szCs w:val="22"/>
          <w:lang w:val="en-US"/>
        </w:rPr>
        <w:t>, Nada Zafira</w:t>
      </w:r>
      <w:r w:rsidRPr="004A3A65">
        <w:rPr>
          <w:rFonts w:ascii="Palatino Linotype" w:hAnsi="Palatino Linotype"/>
          <w:szCs w:val="22"/>
          <w:vertAlign w:val="superscript"/>
          <w:lang w:val="en-US"/>
        </w:rPr>
        <w:t>4</w:t>
      </w:r>
    </w:p>
    <w:p w14:paraId="73B39382" w14:textId="433A5CA1" w:rsidR="00855B8B" w:rsidRPr="004A3A65" w:rsidRDefault="00855B8B" w:rsidP="00B86E56">
      <w:pPr>
        <w:spacing w:after="0" w:line="240" w:lineRule="auto"/>
        <w:jc w:val="both"/>
        <w:rPr>
          <w:rFonts w:ascii="Palatino Linotype" w:eastAsia="Palatino Linotype" w:hAnsi="Palatino Linotype" w:cs="Palatino Linotype"/>
          <w:b/>
          <w:color w:val="000000" w:themeColor="text1"/>
          <w:vertAlign w:val="superscript"/>
        </w:rPr>
      </w:pPr>
    </w:p>
    <w:p w14:paraId="4D3297B1" w14:textId="20B02A3A" w:rsidR="003414EF" w:rsidRPr="004A3A65" w:rsidRDefault="007F6DF3" w:rsidP="003414EF">
      <w:pPr>
        <w:spacing w:after="0" w:line="240" w:lineRule="auto"/>
        <w:rPr>
          <w:rFonts w:ascii="Palatino Linotype" w:hAnsi="Palatino Linotype" w:cs="Times New Roman"/>
          <w:lang w:val="id-ID"/>
        </w:rPr>
      </w:pPr>
      <w:r w:rsidRPr="004A3A65">
        <w:rPr>
          <w:rFonts w:ascii="Palatino Linotype" w:hAnsi="Palatino Linotype" w:cs="Times New Roman"/>
          <w:vertAlign w:val="superscript"/>
          <w:lang w:val="id-ID"/>
        </w:rPr>
        <w:t>1</w:t>
      </w:r>
      <w:r w:rsidR="009413FA" w:rsidRPr="004A3A65">
        <w:rPr>
          <w:rFonts w:ascii="Palatino Linotype" w:hAnsi="Palatino Linotype"/>
        </w:rPr>
        <w:t>Universitas Abulyatama Prodi Agribisnis</w:t>
      </w:r>
      <w:r w:rsidR="003414EF" w:rsidRPr="004A3A65">
        <w:rPr>
          <w:rFonts w:ascii="Palatino Linotype" w:hAnsi="Palatino Linotype"/>
          <w:lang w:val="id-ID"/>
        </w:rPr>
        <w:t xml:space="preserve">, </w:t>
      </w:r>
      <w:r w:rsidR="009413FA" w:rsidRPr="004A3A65">
        <w:rPr>
          <w:rFonts w:ascii="Palatino Linotype" w:hAnsi="Palatino Linotype"/>
        </w:rPr>
        <w:t>Aceh Besar</w:t>
      </w:r>
      <w:r w:rsidR="009413FA" w:rsidRPr="004A3A65">
        <w:rPr>
          <w:rFonts w:ascii="Palatino Linotype" w:hAnsi="Palatino Linotype"/>
          <w:lang w:val="id-ID"/>
        </w:rPr>
        <w:t xml:space="preserve">, </w:t>
      </w:r>
      <w:r w:rsidR="003414EF" w:rsidRPr="004A3A65">
        <w:rPr>
          <w:rFonts w:ascii="Palatino Linotype" w:hAnsi="Palatino Linotype"/>
        </w:rPr>
        <w:t xml:space="preserve"> Indonesia</w:t>
      </w:r>
      <w:r w:rsidR="003414EF" w:rsidRPr="004A3A65">
        <w:rPr>
          <w:rFonts w:ascii="Palatino Linotype" w:hAnsi="Palatino Linotype"/>
          <w:lang w:val="id-ID"/>
        </w:rPr>
        <w:t>.</w:t>
      </w:r>
    </w:p>
    <w:p w14:paraId="2D70434B" w14:textId="4FE31CB8" w:rsidR="00981770" w:rsidRPr="004A3A65" w:rsidRDefault="001E2266" w:rsidP="00966AD7">
      <w:pPr>
        <w:spacing w:after="0" w:line="240" w:lineRule="auto"/>
        <w:jc w:val="both"/>
        <w:rPr>
          <w:rFonts w:ascii="Palatino Linotype" w:hAnsi="Palatino Linotype" w:cs="Times New Roman"/>
          <w:vertAlign w:val="superscript"/>
        </w:rPr>
      </w:pPr>
      <w:r w:rsidRPr="004A3A65">
        <w:rPr>
          <w:rFonts w:ascii="Palatino Linotype" w:hAnsi="Palatino Linotype" w:cs="Times New Roman"/>
          <w:noProof/>
          <w:vertAlign w:val="superscript"/>
        </w:rPr>
        <w:drawing>
          <wp:anchor distT="0" distB="0" distL="114300" distR="114300" simplePos="0" relativeHeight="251665408" behindDoc="0" locked="0" layoutInCell="1" allowOverlap="1" wp14:anchorId="7E54AB72" wp14:editId="6E89C04D">
            <wp:simplePos x="0" y="0"/>
            <wp:positionH relativeFrom="column">
              <wp:posOffset>0</wp:posOffset>
            </wp:positionH>
            <wp:positionV relativeFrom="paragraph">
              <wp:posOffset>166259</wp:posOffset>
            </wp:positionV>
            <wp:extent cx="164679" cy="164679"/>
            <wp:effectExtent l="0" t="0" r="6985" b="6985"/>
            <wp:wrapNone/>
            <wp:docPr id="4" name="Picture 4" descr="C:\Users\Asus\Pictures\blue-email-box-circle-png-transparent-ic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Pictures\blue-email-box-circle-png-transparent-icon-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679" cy="1646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D7DCD3" w14:textId="77777777" w:rsidR="009413FA" w:rsidRPr="004A3A65" w:rsidRDefault="009413FA" w:rsidP="00966AD7">
      <w:pPr>
        <w:spacing w:after="0" w:line="360" w:lineRule="auto"/>
        <w:ind w:left="284"/>
        <w:jc w:val="both"/>
        <w:rPr>
          <w:rFonts w:ascii="Palatino Linotype" w:hAnsi="Palatino Linotype" w:cs="Times New Roman"/>
          <w:color w:val="000000" w:themeColor="text1"/>
          <w:lang w:val="en-GB"/>
        </w:rPr>
      </w:pPr>
      <w:r w:rsidRPr="004A3A65">
        <w:rPr>
          <w:rFonts w:ascii="Palatino Linotype" w:hAnsi="Palatino Linotype"/>
          <w:color w:val="000000" w:themeColor="text1"/>
        </w:rPr>
        <w:fldChar w:fldCharType="begin"/>
      </w:r>
      <w:r w:rsidRPr="004A3A65">
        <w:rPr>
          <w:rFonts w:ascii="Palatino Linotype" w:hAnsi="Palatino Linotype"/>
          <w:color w:val="000000" w:themeColor="text1"/>
        </w:rPr>
        <w:instrText>HYPERLINK "mailto: khumaira_pertanian@abulyatama.ac.id</w:instrText>
      </w:r>
    </w:p>
    <w:p w14:paraId="5B3F4F36" w14:textId="77777777" w:rsidR="009413FA" w:rsidRPr="004A3A65" w:rsidRDefault="009413FA" w:rsidP="00966AD7">
      <w:pPr>
        <w:spacing w:after="0" w:line="360" w:lineRule="auto"/>
        <w:ind w:left="284"/>
        <w:jc w:val="both"/>
        <w:rPr>
          <w:rStyle w:val="Hyperlink"/>
          <w:rFonts w:ascii="Palatino Linotype" w:hAnsi="Palatino Linotype" w:cs="Times New Roman"/>
          <w:lang w:val="en-GB"/>
        </w:rPr>
      </w:pPr>
      <w:r w:rsidRPr="004A3A65">
        <w:rPr>
          <w:rFonts w:ascii="Palatino Linotype" w:hAnsi="Palatino Linotype"/>
          <w:color w:val="000000" w:themeColor="text1"/>
        </w:rPr>
        <w:instrText>"</w:instrText>
      </w:r>
      <w:r w:rsidRPr="004A3A65">
        <w:rPr>
          <w:rFonts w:ascii="Palatino Linotype" w:hAnsi="Palatino Linotype"/>
          <w:color w:val="000000" w:themeColor="text1"/>
        </w:rPr>
      </w:r>
      <w:r w:rsidRPr="004A3A65">
        <w:rPr>
          <w:rFonts w:ascii="Palatino Linotype" w:hAnsi="Palatino Linotype"/>
          <w:color w:val="000000" w:themeColor="text1"/>
        </w:rPr>
        <w:fldChar w:fldCharType="separate"/>
      </w:r>
      <w:r w:rsidRPr="004A3A65">
        <w:rPr>
          <w:rStyle w:val="Hyperlink"/>
          <w:rFonts w:ascii="Palatino Linotype" w:hAnsi="Palatino Linotype"/>
        </w:rPr>
        <w:t xml:space="preserve"> khumaira_pertanian@abulyatama.ac.id</w:t>
      </w:r>
    </w:p>
    <w:p w14:paraId="3671680C" w14:textId="26CEAC2D" w:rsidR="00C07522" w:rsidRPr="004A3A65" w:rsidRDefault="009413FA" w:rsidP="00C07522">
      <w:pPr>
        <w:spacing w:after="0" w:line="360" w:lineRule="auto"/>
        <w:ind w:left="284"/>
        <w:rPr>
          <w:rFonts w:ascii="Palatino Linotype" w:hAnsi="Palatino Linotype" w:cs="Times New Roman"/>
          <w:b/>
          <w:color w:val="000000" w:themeColor="text1"/>
        </w:rPr>
      </w:pPr>
      <w:r w:rsidRPr="004A3A65">
        <w:rPr>
          <w:rFonts w:ascii="Palatino Linotype" w:hAnsi="Palatino Linotype"/>
          <w:color w:val="000000" w:themeColor="text1"/>
        </w:rPr>
        <w:fldChar w:fldCharType="end"/>
      </w:r>
      <w:r w:rsidR="001E2266" w:rsidRPr="004A3A65">
        <w:rPr>
          <w:rFonts w:ascii="Palatino Linotype" w:hAnsi="Palatino Linotype"/>
          <w:b/>
          <w:noProof/>
          <w:color w:val="000000" w:themeColor="text1"/>
        </w:rPr>
        <w:drawing>
          <wp:anchor distT="0" distB="0" distL="114300" distR="114300" simplePos="0" relativeHeight="251667456" behindDoc="0" locked="0" layoutInCell="1" allowOverlap="1" wp14:anchorId="322EB710" wp14:editId="088EEF94">
            <wp:simplePos x="0" y="0"/>
            <wp:positionH relativeFrom="column">
              <wp:posOffset>4445</wp:posOffset>
            </wp:positionH>
            <wp:positionV relativeFrom="paragraph">
              <wp:posOffset>3286</wp:posOffset>
            </wp:positionV>
            <wp:extent cx="160131" cy="160131"/>
            <wp:effectExtent l="0" t="0" r="0" b="0"/>
            <wp:wrapNone/>
            <wp:docPr id="5" name="Picture 5" descr="C:\Users\Asus\Pictures\1024px-DOI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Pictures\1024px-DOI_logo.svg.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131" cy="160131"/>
                    </a:xfrm>
                    <a:prstGeom prst="rect">
                      <a:avLst/>
                    </a:prstGeom>
                    <a:noFill/>
                    <a:ln>
                      <a:noFill/>
                    </a:ln>
                  </pic:spPr>
                </pic:pic>
              </a:graphicData>
            </a:graphic>
            <wp14:sizeRelH relativeFrom="page">
              <wp14:pctWidth>0</wp14:pctWidth>
            </wp14:sizeRelH>
            <wp14:sizeRelV relativeFrom="page">
              <wp14:pctHeight>0</wp14:pctHeight>
            </wp14:sizeRelV>
          </wp:anchor>
        </w:drawing>
      </w:r>
      <w:r w:rsidR="000C7D0B" w:rsidRPr="004A3A65">
        <w:rPr>
          <w:rFonts w:ascii="Palatino Linotype" w:hAnsi="Palatino Linotype" w:cs="Times New Roman"/>
          <w:b/>
          <w:color w:val="000000" w:themeColor="text1"/>
        </w:rPr>
        <w:t xml:space="preserve"> </w:t>
      </w:r>
      <w:hyperlink r:id="rId13" w:history="1">
        <w:r w:rsidR="00CE5B54" w:rsidRPr="004A3A65">
          <w:rPr>
            <w:rStyle w:val="Hyperlink"/>
            <w:rFonts w:ascii="Palatino Linotype" w:hAnsi="Palatino Linotype" w:cs="Open Sans"/>
            <w:b w:val="0"/>
            <w:shd w:val="clear" w:color="auto" w:fill="FFFFFF"/>
          </w:rPr>
          <w:t>https://doi.org/10.30601/humaniora.v8i2.5967</w:t>
        </w:r>
      </w:hyperlink>
      <w:r w:rsidR="00CE5B54" w:rsidRPr="004A3A65">
        <w:rPr>
          <w:rFonts w:ascii="Palatino Linotype" w:hAnsi="Palatino Linotype" w:cs="Open Sans"/>
          <w:b/>
          <w:color w:val="333333"/>
          <w:shd w:val="clear" w:color="auto" w:fill="FFFFFF"/>
        </w:rPr>
        <w:t xml:space="preserve"> </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9"/>
        <w:gridCol w:w="8185"/>
      </w:tblGrid>
      <w:tr w:rsidR="00C51217" w:rsidRPr="004A3A65" w14:paraId="1CCA8113" w14:textId="77777777" w:rsidTr="00EA3D40">
        <w:trPr>
          <w:cantSplit/>
          <w:trHeight w:val="244"/>
        </w:trPr>
        <w:tc>
          <w:tcPr>
            <w:tcW w:w="9498" w:type="dxa"/>
            <w:gridSpan w:val="3"/>
            <w:tcBorders>
              <w:top w:val="single" w:sz="4" w:space="0" w:color="auto"/>
              <w:bottom w:val="single" w:sz="4" w:space="0" w:color="auto"/>
            </w:tcBorders>
            <w:shd w:val="clear" w:color="auto" w:fill="F2F2F2" w:themeFill="background1" w:themeFillShade="F2"/>
          </w:tcPr>
          <w:p w14:paraId="79D934C6" w14:textId="7C4C8EEF" w:rsidR="00C51217" w:rsidRPr="004A3A65" w:rsidRDefault="00AE0D83" w:rsidP="00966AD7">
            <w:pPr>
              <w:jc w:val="center"/>
              <w:rPr>
                <w:rFonts w:ascii="Palatino Linotype" w:hAnsi="Palatino Linotype" w:cs="Times New Roman"/>
                <w:b/>
              </w:rPr>
            </w:pPr>
            <w:r w:rsidRPr="004A3A65">
              <w:rPr>
                <w:rFonts w:ascii="Palatino Linotype" w:hAnsi="Palatino Linotype" w:cs="Times New Roman"/>
                <w:b/>
                <w:lang w:val="id-ID"/>
              </w:rPr>
              <w:t xml:space="preserve">Published by </w:t>
            </w:r>
            <w:r w:rsidR="00B52C98" w:rsidRPr="004A3A65">
              <w:rPr>
                <w:rFonts w:ascii="Palatino Linotype" w:hAnsi="Palatino Linotype" w:cs="Times New Roman"/>
                <w:b/>
                <w:lang w:val="id-ID"/>
              </w:rPr>
              <w:t>Universitas Abulyatama</w:t>
            </w:r>
          </w:p>
        </w:tc>
      </w:tr>
      <w:tr w:rsidR="00C51217" w:rsidRPr="004A3A65" w14:paraId="026D0233" w14:textId="77777777" w:rsidTr="00EA3D40">
        <w:trPr>
          <w:cantSplit/>
          <w:trHeight w:val="244"/>
        </w:trPr>
        <w:tc>
          <w:tcPr>
            <w:tcW w:w="1304" w:type="dxa"/>
            <w:vMerge w:val="restart"/>
            <w:tcBorders>
              <w:top w:val="single" w:sz="4" w:space="0" w:color="auto"/>
            </w:tcBorders>
          </w:tcPr>
          <w:p w14:paraId="1FC6742C" w14:textId="77777777" w:rsidR="00C51217" w:rsidRPr="004A3A65" w:rsidRDefault="00C51217" w:rsidP="00966AD7">
            <w:pPr>
              <w:spacing w:line="276" w:lineRule="auto"/>
              <w:rPr>
                <w:rFonts w:ascii="Palatino Linotype" w:hAnsi="Palatino Linotype" w:cs="Times New Roman"/>
                <w:b/>
                <w:i/>
                <w:lang w:val="id-ID"/>
              </w:rPr>
            </w:pPr>
          </w:p>
          <w:p w14:paraId="1B636D4A" w14:textId="77777777" w:rsidR="00C51217" w:rsidRPr="004A3A65" w:rsidRDefault="00C51217" w:rsidP="00966AD7">
            <w:pPr>
              <w:spacing w:line="276" w:lineRule="auto"/>
              <w:rPr>
                <w:rFonts w:ascii="Palatino Linotype" w:hAnsi="Palatino Linotype" w:cs="Times New Roman"/>
                <w:b/>
                <w:i/>
                <w:lang w:val="id-ID"/>
              </w:rPr>
            </w:pPr>
            <w:r w:rsidRPr="004A3A65">
              <w:rPr>
                <w:rFonts w:ascii="Palatino Linotype" w:hAnsi="Palatino Linotype" w:cs="Times New Roman"/>
                <w:b/>
                <w:i/>
                <w:lang w:val="id-ID"/>
              </w:rPr>
              <w:t>Artikel Info</w:t>
            </w:r>
          </w:p>
          <w:p w14:paraId="35449085" w14:textId="77777777" w:rsidR="00CE5B54" w:rsidRPr="004A3A65" w:rsidRDefault="00CE5B54" w:rsidP="00CE5B54">
            <w:pPr>
              <w:spacing w:line="276" w:lineRule="auto"/>
              <w:rPr>
                <w:rFonts w:ascii="Palatino Linotype" w:hAnsi="Palatino Linotype" w:cs="Times New Roman"/>
                <w:i/>
              </w:rPr>
            </w:pPr>
            <w:r w:rsidRPr="004A3A65">
              <w:rPr>
                <w:rFonts w:ascii="Palatino Linotype" w:hAnsi="Palatino Linotype" w:cs="Times New Roman"/>
                <w:i/>
              </w:rPr>
              <w:t>Submitted:</w:t>
            </w:r>
          </w:p>
          <w:p w14:paraId="226904C0" w14:textId="77777777" w:rsidR="00CE5B54" w:rsidRPr="004A3A65" w:rsidRDefault="00CE5B54" w:rsidP="00CE5B54">
            <w:pPr>
              <w:spacing w:line="276" w:lineRule="auto"/>
              <w:rPr>
                <w:rFonts w:ascii="Palatino Linotype" w:hAnsi="Palatino Linotype" w:cs="Times New Roman"/>
              </w:rPr>
            </w:pPr>
            <w:r w:rsidRPr="004A3A65">
              <w:rPr>
                <w:rFonts w:ascii="Palatino Linotype" w:hAnsi="Palatino Linotype" w:cs="Times New Roman"/>
              </w:rPr>
              <w:t>21-10-2024</w:t>
            </w:r>
          </w:p>
          <w:p w14:paraId="31E809B3" w14:textId="77777777" w:rsidR="00CE5B54" w:rsidRPr="004A3A65" w:rsidRDefault="00CE5B54" w:rsidP="00CE5B54">
            <w:pPr>
              <w:spacing w:line="276" w:lineRule="auto"/>
              <w:rPr>
                <w:rFonts w:ascii="Palatino Linotype" w:hAnsi="Palatino Linotype" w:cs="Times New Roman"/>
                <w:i/>
              </w:rPr>
            </w:pPr>
            <w:r w:rsidRPr="004A3A65">
              <w:rPr>
                <w:rFonts w:ascii="Palatino Linotype" w:hAnsi="Palatino Linotype" w:cs="Times New Roman"/>
                <w:i/>
              </w:rPr>
              <w:t>Revised:</w:t>
            </w:r>
          </w:p>
          <w:p w14:paraId="2DC8EA9A" w14:textId="77777777" w:rsidR="00CE5B54" w:rsidRPr="004A3A65" w:rsidRDefault="00CE5B54" w:rsidP="00CE5B54">
            <w:pPr>
              <w:spacing w:line="276" w:lineRule="auto"/>
              <w:rPr>
                <w:rFonts w:ascii="Palatino Linotype" w:hAnsi="Palatino Linotype" w:cs="Times New Roman"/>
              </w:rPr>
            </w:pPr>
            <w:r w:rsidRPr="004A3A65">
              <w:rPr>
                <w:rFonts w:ascii="Palatino Linotype" w:hAnsi="Palatino Linotype" w:cs="Times New Roman"/>
              </w:rPr>
              <w:t>22-10-2024</w:t>
            </w:r>
          </w:p>
          <w:p w14:paraId="0FDCCFDE" w14:textId="77777777" w:rsidR="00CE5B54" w:rsidRPr="004A3A65" w:rsidRDefault="00CE5B54" w:rsidP="00CE5B54">
            <w:pPr>
              <w:spacing w:line="276" w:lineRule="auto"/>
              <w:rPr>
                <w:rFonts w:ascii="Palatino Linotype" w:hAnsi="Palatino Linotype" w:cs="Times New Roman"/>
                <w:i/>
              </w:rPr>
            </w:pPr>
            <w:r w:rsidRPr="004A3A65">
              <w:rPr>
                <w:rFonts w:ascii="Palatino Linotype" w:hAnsi="Palatino Linotype" w:cs="Times New Roman"/>
                <w:i/>
              </w:rPr>
              <w:t>Accepted:</w:t>
            </w:r>
          </w:p>
          <w:p w14:paraId="251F3AC9" w14:textId="77777777" w:rsidR="00CE5B54" w:rsidRPr="004A3A65" w:rsidRDefault="00CE5B54" w:rsidP="00CE5B54">
            <w:pPr>
              <w:spacing w:line="276" w:lineRule="auto"/>
              <w:rPr>
                <w:rFonts w:ascii="Palatino Linotype" w:hAnsi="Palatino Linotype" w:cs="Times New Roman"/>
              </w:rPr>
            </w:pPr>
            <w:r w:rsidRPr="004A3A65">
              <w:rPr>
                <w:rFonts w:ascii="Palatino Linotype" w:hAnsi="Palatino Linotype" w:cs="Times New Roman"/>
              </w:rPr>
              <w:t>31-10-2024</w:t>
            </w:r>
          </w:p>
          <w:p w14:paraId="3A1F0145" w14:textId="77777777" w:rsidR="00CE5B54" w:rsidRPr="004A3A65" w:rsidRDefault="00CE5B54" w:rsidP="00CE5B54">
            <w:pPr>
              <w:spacing w:line="276" w:lineRule="auto"/>
              <w:rPr>
                <w:rFonts w:ascii="Palatino Linotype" w:hAnsi="Palatino Linotype" w:cs="Times New Roman"/>
                <w:i/>
                <w:lang w:val="id-ID"/>
              </w:rPr>
            </w:pPr>
            <w:r w:rsidRPr="004A3A65">
              <w:rPr>
                <w:rFonts w:ascii="Palatino Linotype" w:hAnsi="Palatino Linotype" w:cs="Times New Roman"/>
                <w:i/>
                <w:lang w:val="id-ID"/>
              </w:rPr>
              <w:t>Online first :</w:t>
            </w:r>
          </w:p>
          <w:p w14:paraId="37178663" w14:textId="16C4F1C4" w:rsidR="00EE755F" w:rsidRPr="004A3A65" w:rsidRDefault="00CE5B54" w:rsidP="00CE5B54">
            <w:pPr>
              <w:rPr>
                <w:rFonts w:ascii="Palatino Linotype" w:hAnsi="Palatino Linotype" w:cs="Times New Roman"/>
                <w:i/>
                <w:lang w:val="id-ID"/>
              </w:rPr>
            </w:pPr>
            <w:r w:rsidRPr="004A3A65">
              <w:rPr>
                <w:rFonts w:ascii="Palatino Linotype" w:hAnsi="Palatino Linotype" w:cs="Times New Roman"/>
              </w:rPr>
              <w:t>30-10-2024</w:t>
            </w:r>
          </w:p>
          <w:p w14:paraId="4365CF64" w14:textId="77777777" w:rsidR="00C51217" w:rsidRPr="004A3A65" w:rsidRDefault="00C51217" w:rsidP="00966AD7">
            <w:pPr>
              <w:rPr>
                <w:rFonts w:ascii="Palatino Linotype" w:hAnsi="Palatino Linotype" w:cs="Times New Roman"/>
                <w:lang w:val="id-ID"/>
              </w:rPr>
            </w:pPr>
          </w:p>
          <w:p w14:paraId="33D1F7B6" w14:textId="77777777" w:rsidR="00C51217" w:rsidRPr="004A3A65" w:rsidRDefault="00C51217" w:rsidP="00966AD7">
            <w:pPr>
              <w:rPr>
                <w:rFonts w:ascii="Palatino Linotype" w:hAnsi="Palatino Linotype" w:cs="Times New Roman"/>
              </w:rPr>
            </w:pPr>
          </w:p>
          <w:p w14:paraId="1918C66E" w14:textId="77777777" w:rsidR="00C51217" w:rsidRPr="004A3A65" w:rsidRDefault="00C51217" w:rsidP="00966AD7">
            <w:pPr>
              <w:rPr>
                <w:rFonts w:ascii="Palatino Linotype" w:hAnsi="Palatino Linotype" w:cs="Times New Roman"/>
              </w:rPr>
            </w:pPr>
          </w:p>
        </w:tc>
        <w:tc>
          <w:tcPr>
            <w:tcW w:w="8194" w:type="dxa"/>
            <w:gridSpan w:val="2"/>
            <w:tcBorders>
              <w:top w:val="single" w:sz="4" w:space="0" w:color="auto"/>
            </w:tcBorders>
          </w:tcPr>
          <w:p w14:paraId="06B8D0F7" w14:textId="77777777" w:rsidR="00C51217" w:rsidRPr="004A3A65" w:rsidRDefault="00C51217" w:rsidP="00966AD7">
            <w:pPr>
              <w:rPr>
                <w:rFonts w:ascii="Palatino Linotype" w:hAnsi="Palatino Linotype" w:cs="Times New Roman"/>
                <w:b/>
                <w:lang w:val="id-ID"/>
              </w:rPr>
            </w:pPr>
            <w:r w:rsidRPr="004A3A65">
              <w:rPr>
                <w:rFonts w:ascii="Palatino Linotype" w:hAnsi="Palatino Linotype" w:cs="Times New Roman"/>
                <w:b/>
              </w:rPr>
              <w:t>A</w:t>
            </w:r>
            <w:r w:rsidRPr="004A3A65">
              <w:rPr>
                <w:rFonts w:ascii="Palatino Linotype" w:hAnsi="Palatino Linotype" w:cs="Times New Roman"/>
                <w:b/>
                <w:lang w:val="id-ID"/>
              </w:rPr>
              <w:t>bstract</w:t>
            </w:r>
          </w:p>
          <w:p w14:paraId="46C8849D" w14:textId="77777777" w:rsidR="009413FA" w:rsidRPr="004A3A65" w:rsidRDefault="009413FA" w:rsidP="004A3A65">
            <w:pPr>
              <w:ind w:left="308" w:right="326" w:hanging="24"/>
              <w:jc w:val="both"/>
              <w:rPr>
                <w:rFonts w:ascii="Palatino Linotype" w:hAnsi="Palatino Linotype" w:cs="Arial"/>
                <w:i/>
              </w:rPr>
            </w:pPr>
            <w:r w:rsidRPr="004A3A65">
              <w:rPr>
                <w:rFonts w:ascii="Palatino Linotype" w:hAnsi="Palatino Linotype" w:cs="Arial"/>
                <w:i/>
              </w:rPr>
              <w:t>This study aims to analyze the marketing channels of melon fruit and calculate the profit margins and farmer’s share received by farmers in each channel. The research was conducted at the Le Padi Sabee farmer group in Meunasah Dayah Village, Peusangan Sub-district, Bireuen. The sample consisted of 10 farmers. Two marketing channels were identified: (1) direct sales from farmers to end consumers, and (2) from farmers to retailers and then to end consumers. The results indicate that the first channel provides the highest profit for farmers, with a profit margin of IDR 14,400/kg or 96% and a farmer’s share of 100%, due to the absence of intermediaries and minimal marketing costs. In contrast, in the second channel, farmers sell melons to retailers at IDR 10,000/kg, who then sell them to consumers at IDR 20,000/kg. Retailers gain a profit margin of IDR 4,298.57/kg or 28.62%, with a total margin of 66.6% in this channel. Based on these findings, it is recommended that farmers strengthen direct-to-consumer sales and optimize cost efficiency within distribution channels to increase their income.</w:t>
            </w:r>
          </w:p>
          <w:p w14:paraId="66811E1C" w14:textId="77777777" w:rsidR="009413FA" w:rsidRPr="004A3A65" w:rsidRDefault="009413FA" w:rsidP="00966AD7">
            <w:pPr>
              <w:rPr>
                <w:rFonts w:ascii="Palatino Linotype" w:hAnsi="Palatino Linotype" w:cs="Times New Roman"/>
                <w:b/>
              </w:rPr>
            </w:pPr>
          </w:p>
        </w:tc>
      </w:tr>
      <w:tr w:rsidR="00C51217" w:rsidRPr="004A3A65" w14:paraId="4D918071" w14:textId="77777777" w:rsidTr="009D6C48">
        <w:trPr>
          <w:cantSplit/>
          <w:trHeight w:val="3444"/>
        </w:trPr>
        <w:tc>
          <w:tcPr>
            <w:tcW w:w="1304" w:type="dxa"/>
            <w:vMerge/>
          </w:tcPr>
          <w:p w14:paraId="2AFA12D4" w14:textId="77777777" w:rsidR="00C51217" w:rsidRPr="004A3A65" w:rsidRDefault="00C51217" w:rsidP="00966AD7">
            <w:pPr>
              <w:rPr>
                <w:rFonts w:ascii="Palatino Linotype" w:hAnsi="Palatino Linotype" w:cs="Times New Roman"/>
              </w:rPr>
            </w:pPr>
          </w:p>
        </w:tc>
        <w:tc>
          <w:tcPr>
            <w:tcW w:w="8194" w:type="dxa"/>
            <w:gridSpan w:val="2"/>
            <w:shd w:val="clear" w:color="auto" w:fill="F2F2F2" w:themeFill="background1" w:themeFillShade="F2"/>
          </w:tcPr>
          <w:p w14:paraId="6EAE4194" w14:textId="042CD2EE" w:rsidR="001249A6" w:rsidRPr="004A3A65" w:rsidRDefault="00C51217" w:rsidP="00CB0752">
            <w:pPr>
              <w:jc w:val="both"/>
              <w:rPr>
                <w:rFonts w:ascii="Palatino Linotype" w:hAnsi="Palatino Linotype" w:cs="Times New Roman"/>
                <w:iCs/>
              </w:rPr>
            </w:pPr>
            <w:r w:rsidRPr="004A3A65">
              <w:rPr>
                <w:rFonts w:ascii="Palatino Linotype" w:hAnsi="Palatino Linotype" w:cs="Times New Roman"/>
                <w:b/>
                <w:lang w:val="id-ID"/>
              </w:rPr>
              <w:t>Keywords</w:t>
            </w:r>
            <w:r w:rsidR="001249A6" w:rsidRPr="004A3A65">
              <w:rPr>
                <w:rFonts w:ascii="Palatino Linotype" w:hAnsi="Palatino Linotype" w:cs="Times New Roman"/>
                <w:b/>
                <w:lang w:val="id-ID"/>
              </w:rPr>
              <w:t xml:space="preserve">: </w:t>
            </w:r>
            <w:r w:rsidR="009413FA" w:rsidRPr="004A3A65">
              <w:rPr>
                <w:rFonts w:ascii="Palatino Linotype" w:hAnsi="Palatino Linotype"/>
                <w:lang w:eastAsia="id-ID"/>
              </w:rPr>
              <w:t>Marketing Margin, Marketing Efficiency, Melon</w:t>
            </w:r>
          </w:p>
        </w:tc>
      </w:tr>
      <w:tr w:rsidR="00C51217" w:rsidRPr="004A3A65" w14:paraId="4ECEB8A9" w14:textId="77777777" w:rsidTr="00EA3D40">
        <w:trPr>
          <w:cantSplit/>
          <w:trHeight w:val="144"/>
        </w:trPr>
        <w:tc>
          <w:tcPr>
            <w:tcW w:w="1304" w:type="dxa"/>
          </w:tcPr>
          <w:p w14:paraId="61F9491D" w14:textId="77777777" w:rsidR="00C51217" w:rsidRPr="004A3A65" w:rsidRDefault="00C51217" w:rsidP="00966AD7">
            <w:pPr>
              <w:rPr>
                <w:rFonts w:ascii="Palatino Linotype" w:hAnsi="Palatino Linotype" w:cs="Times New Roman"/>
              </w:rPr>
            </w:pPr>
            <w:r w:rsidRPr="004A3A65">
              <w:rPr>
                <w:rFonts w:ascii="Palatino Linotype" w:hAnsi="Palatino Linotype"/>
              </w:rPr>
              <w:br w:type="page"/>
            </w:r>
          </w:p>
        </w:tc>
        <w:tc>
          <w:tcPr>
            <w:tcW w:w="8194" w:type="dxa"/>
            <w:gridSpan w:val="2"/>
          </w:tcPr>
          <w:p w14:paraId="6E4E598F" w14:textId="36ECC192" w:rsidR="00C51217" w:rsidRPr="004A3A65" w:rsidRDefault="00C51217" w:rsidP="00966AD7">
            <w:pPr>
              <w:rPr>
                <w:rFonts w:ascii="Palatino Linotype" w:hAnsi="Palatino Linotype" w:cs="Times New Roman"/>
                <w:b/>
                <w:i/>
                <w:lang w:val="id-ID"/>
              </w:rPr>
            </w:pPr>
          </w:p>
        </w:tc>
      </w:tr>
      <w:tr w:rsidR="00C51217" w:rsidRPr="004A3A65" w14:paraId="72E9660C" w14:textId="77777777" w:rsidTr="00053657">
        <w:trPr>
          <w:cantSplit/>
          <w:trHeight w:val="3445"/>
        </w:trPr>
        <w:tc>
          <w:tcPr>
            <w:tcW w:w="1304" w:type="dxa"/>
            <w:tcBorders>
              <w:bottom w:val="single" w:sz="4" w:space="0" w:color="auto"/>
            </w:tcBorders>
          </w:tcPr>
          <w:p w14:paraId="6B8F1305" w14:textId="77777777" w:rsidR="00C51217" w:rsidRPr="004A3A65" w:rsidRDefault="00C51217" w:rsidP="00966AD7">
            <w:pPr>
              <w:rPr>
                <w:rFonts w:ascii="Palatino Linotype" w:hAnsi="Palatino Linotype" w:cs="Times New Roman"/>
              </w:rPr>
            </w:pPr>
          </w:p>
        </w:tc>
        <w:tc>
          <w:tcPr>
            <w:tcW w:w="8194" w:type="dxa"/>
            <w:gridSpan w:val="2"/>
            <w:tcBorders>
              <w:bottom w:val="single" w:sz="4" w:space="0" w:color="auto"/>
            </w:tcBorders>
            <w:shd w:val="clear" w:color="auto" w:fill="F2F2F2" w:themeFill="background1" w:themeFillShade="F2"/>
          </w:tcPr>
          <w:p w14:paraId="6D3D7F48" w14:textId="77777777" w:rsidR="009413FA" w:rsidRPr="004A3A65" w:rsidRDefault="009413FA" w:rsidP="009413FA">
            <w:pPr>
              <w:pStyle w:val="NoSpacing"/>
              <w:ind w:left="0" w:right="312" w:hanging="2"/>
              <w:rPr>
                <w:rFonts w:ascii="Palatino Linotype" w:eastAsia="MS Mincho" w:hAnsi="Palatino Linotype" w:cs="Arial"/>
                <w:kern w:val="2"/>
                <w:sz w:val="22"/>
                <w:lang w:val="id-ID" w:eastAsia="ja-JP"/>
              </w:rPr>
            </w:pPr>
            <w:r w:rsidRPr="004A3A65">
              <w:rPr>
                <w:rFonts w:ascii="Palatino Linotype" w:eastAsia="MS Mincho" w:hAnsi="Palatino Linotype" w:cs="Arial"/>
                <w:b/>
                <w:kern w:val="2"/>
                <w:sz w:val="22"/>
                <w:lang w:val="id-ID" w:eastAsia="ja-JP"/>
              </w:rPr>
              <w:t>Abstrak</w:t>
            </w:r>
            <w:r w:rsidRPr="004A3A65">
              <w:rPr>
                <w:rFonts w:ascii="Palatino Linotype" w:eastAsia="MS Mincho" w:hAnsi="Palatino Linotype" w:cs="Arial"/>
                <w:kern w:val="2"/>
                <w:sz w:val="22"/>
                <w:lang w:val="id-ID" w:eastAsia="ja-JP"/>
              </w:rPr>
              <w:t xml:space="preserve">: </w:t>
            </w:r>
          </w:p>
          <w:p w14:paraId="6B48EF9B" w14:textId="77777777" w:rsidR="009413FA" w:rsidRPr="004A3A65" w:rsidRDefault="009413FA" w:rsidP="009413FA">
            <w:pPr>
              <w:pStyle w:val="NoSpacing"/>
              <w:ind w:left="0" w:right="312" w:hanging="2"/>
              <w:rPr>
                <w:rFonts w:ascii="Palatino Linotype" w:hAnsi="Palatino Linotype" w:cs="Arial"/>
                <w:sz w:val="22"/>
              </w:rPr>
            </w:pPr>
            <w:r w:rsidRPr="004A3A65">
              <w:rPr>
                <w:rFonts w:ascii="Palatino Linotype" w:hAnsi="Palatino Linotype" w:cs="Arial"/>
                <w:sz w:val="22"/>
              </w:rPr>
              <w:t xml:space="preserve">Penelitian ini bertujuan untuk menganalisis saluran pemasaran buah melon serta menghitung margin keuntungan dan </w:t>
            </w:r>
            <w:r w:rsidRPr="004A3A65">
              <w:rPr>
                <w:rFonts w:ascii="Palatino Linotype" w:eastAsia="MS Mincho" w:hAnsi="Palatino Linotype" w:cs="Arial"/>
                <w:i/>
                <w:iCs/>
                <w:sz w:val="22"/>
              </w:rPr>
              <w:t>farmer’s share</w:t>
            </w:r>
            <w:r w:rsidRPr="004A3A65">
              <w:rPr>
                <w:rFonts w:ascii="Palatino Linotype" w:hAnsi="Palatino Linotype" w:cs="Arial"/>
                <w:sz w:val="22"/>
              </w:rPr>
              <w:t xml:space="preserve"> yang diterima petani pada masing-masing saluran. Penelitian dilaksanakan dikelompok tani Le </w:t>
            </w:r>
            <w:r w:rsidRPr="004A3A65">
              <w:rPr>
                <w:rFonts w:ascii="Palatino Linotype" w:hAnsi="Palatino Linotype" w:cs="Arial"/>
                <w:sz w:val="22"/>
                <w:lang w:val="id"/>
              </w:rPr>
              <w:t>Padi Sabee</w:t>
            </w:r>
            <w:r w:rsidRPr="004A3A65">
              <w:rPr>
                <w:rFonts w:ascii="Palatino Linotype" w:hAnsi="Palatino Linotype" w:cs="Arial"/>
                <w:sz w:val="22"/>
              </w:rPr>
              <w:t xml:space="preserve"> Desa Meunasah Dayah Kecamatan Peusangan Bireun, sampel pada penelitian ini berjumlah 10 petani. Terdapat dua saluran pemasaran yang diidentifikasi, yaitu: (1) petani langsung ke konsumen akhir, dan (2) petani ke pedagang pengecer kemudian ke konsumen akhir. Hasil penelitian menunjukkan bahwa saluran pertama memberikan keuntungan paling tinggi bagi petani, dengan </w:t>
            </w:r>
            <w:r w:rsidRPr="004A3A65">
              <w:rPr>
                <w:rFonts w:ascii="Palatino Linotype" w:eastAsia="MS Mincho" w:hAnsi="Palatino Linotype" w:cs="Arial"/>
                <w:i/>
                <w:iCs/>
                <w:sz w:val="22"/>
              </w:rPr>
              <w:t>profit margin</w:t>
            </w:r>
            <w:r w:rsidRPr="004A3A65">
              <w:rPr>
                <w:rFonts w:ascii="Palatino Linotype" w:hAnsi="Palatino Linotype" w:cs="Arial"/>
                <w:sz w:val="22"/>
              </w:rPr>
              <w:t xml:space="preserve"> sebesar Rp14.400/kg atau 96% dan </w:t>
            </w:r>
            <w:r w:rsidRPr="004A3A65">
              <w:rPr>
                <w:rFonts w:ascii="Palatino Linotype" w:eastAsia="MS Mincho" w:hAnsi="Palatino Linotype" w:cs="Arial"/>
                <w:i/>
                <w:iCs/>
                <w:sz w:val="22"/>
              </w:rPr>
              <w:t>farmer’s share</w:t>
            </w:r>
            <w:r w:rsidRPr="004A3A65">
              <w:rPr>
                <w:rFonts w:ascii="Palatino Linotype" w:hAnsi="Palatino Linotype" w:cs="Arial"/>
                <w:sz w:val="22"/>
              </w:rPr>
              <w:t xml:space="preserve"> mencapai 100%, karena tidak melibatkan perantara dan biaya pemasaran yang minim. Sementara itu, pada saluran kedua, petani menjual buah melon kepada pedagang pengecer dengan harga Rp10.000/kg, yang kemudian dijual ke konsumen seharga Rp20.000/kg. Pedagang pengecer memperoleh </w:t>
            </w:r>
            <w:r w:rsidRPr="004A3A65">
              <w:rPr>
                <w:rFonts w:ascii="Palatino Linotype" w:eastAsia="MS Mincho" w:hAnsi="Palatino Linotype" w:cs="Arial"/>
                <w:i/>
                <w:iCs/>
                <w:sz w:val="22"/>
              </w:rPr>
              <w:t>profit margin</w:t>
            </w:r>
            <w:r w:rsidRPr="004A3A65">
              <w:rPr>
                <w:rFonts w:ascii="Palatino Linotype" w:hAnsi="Palatino Linotype" w:cs="Arial"/>
                <w:sz w:val="22"/>
              </w:rPr>
              <w:t xml:space="preserve"> sebesar Rp4.298,57/kg atau 28,62%, dan total margin saluran ini mencapai 66,6%. Berdasarkan temuan tersebut, disarankan agar petani memperkuat penjualan langsung ke konsumen serta mengoptimalkan efisiensi biaya dalam saluran distribusi guna meningkatkan pendapatan.</w:t>
            </w:r>
          </w:p>
          <w:p w14:paraId="393B1EC6" w14:textId="77777777" w:rsidR="009413FA" w:rsidRPr="004A3A65" w:rsidRDefault="009413FA" w:rsidP="009413FA">
            <w:pPr>
              <w:pStyle w:val="05bkatakunci"/>
              <w:ind w:left="0" w:right="228"/>
              <w:rPr>
                <w:rFonts w:ascii="Palatino Linotype" w:hAnsi="Palatino Linotype"/>
                <w:sz w:val="22"/>
                <w:szCs w:val="22"/>
                <w:lang w:val="id-ID"/>
              </w:rPr>
            </w:pPr>
            <w:r w:rsidRPr="004A3A65">
              <w:rPr>
                <w:rFonts w:ascii="Palatino Linotype" w:hAnsi="Palatino Linotype"/>
                <w:i/>
                <w:iCs/>
                <w:sz w:val="22"/>
                <w:szCs w:val="22"/>
              </w:rPr>
              <w:t>Kata kunci</w:t>
            </w:r>
            <w:r w:rsidRPr="004A3A65">
              <w:rPr>
                <w:rFonts w:ascii="Palatino Linotype" w:hAnsi="Palatino Linotype"/>
                <w:sz w:val="22"/>
                <w:szCs w:val="22"/>
              </w:rPr>
              <w:t xml:space="preserve"> :  Margin Pemasaran, Efisiensi Pemasaran, Melon</w:t>
            </w:r>
          </w:p>
          <w:p w14:paraId="1E730BA8" w14:textId="1E5991DD" w:rsidR="005A3E83" w:rsidRPr="004A3A65" w:rsidRDefault="005A3E83" w:rsidP="005A3E83">
            <w:pPr>
              <w:jc w:val="both"/>
              <w:rPr>
                <w:rFonts w:ascii="Palatino Linotype" w:eastAsia="Times New Roman" w:hAnsi="Palatino Linotype" w:cs="Times New Roman"/>
                <w:i/>
                <w:iCs/>
              </w:rPr>
            </w:pPr>
          </w:p>
          <w:p w14:paraId="1B324763" w14:textId="2DEBBEE8" w:rsidR="001249A6" w:rsidRPr="004A3A65" w:rsidRDefault="001249A6" w:rsidP="005A3E83">
            <w:pPr>
              <w:jc w:val="both"/>
              <w:rPr>
                <w:rFonts w:ascii="Palatino Linotype" w:hAnsi="Palatino Linotype" w:cs="Times New Roman"/>
                <w:i/>
              </w:rPr>
            </w:pPr>
          </w:p>
        </w:tc>
      </w:tr>
      <w:tr w:rsidR="004C760C" w:rsidRPr="004A3A65" w14:paraId="345AB36E" w14:textId="77777777" w:rsidTr="00EA3D40">
        <w:tblPrEx>
          <w:tblBorders>
            <w:top w:val="single" w:sz="4" w:space="0" w:color="auto"/>
            <w:bottom w:val="single" w:sz="4" w:space="0" w:color="auto"/>
          </w:tblBorders>
        </w:tblPrEx>
        <w:tc>
          <w:tcPr>
            <w:tcW w:w="1313" w:type="dxa"/>
            <w:gridSpan w:val="2"/>
          </w:tcPr>
          <w:p w14:paraId="42517AFA" w14:textId="77777777" w:rsidR="004C760C" w:rsidRPr="004A3A65" w:rsidRDefault="004C760C" w:rsidP="00966AD7">
            <w:pPr>
              <w:tabs>
                <w:tab w:val="left" w:pos="3132"/>
              </w:tabs>
              <w:spacing w:line="360" w:lineRule="auto"/>
              <w:rPr>
                <w:rFonts w:ascii="Palatino Linotype" w:hAnsi="Palatino Linotype" w:cs="Times New Roman"/>
              </w:rPr>
            </w:pPr>
            <w:r w:rsidRPr="004A3A65">
              <w:rPr>
                <w:rFonts w:ascii="Palatino Linotype" w:hAnsi="Palatino Linotype" w:cs="Times New Roman"/>
                <w:noProof/>
              </w:rPr>
              <w:drawing>
                <wp:anchor distT="0" distB="0" distL="114300" distR="114300" simplePos="0" relativeHeight="251671552" behindDoc="0" locked="0" layoutInCell="1" allowOverlap="1" wp14:anchorId="1E2BDD5A" wp14:editId="13D79712">
                  <wp:simplePos x="0" y="0"/>
                  <wp:positionH relativeFrom="column">
                    <wp:posOffset>-31527</wp:posOffset>
                  </wp:positionH>
                  <wp:positionV relativeFrom="paragraph">
                    <wp:posOffset>19685</wp:posOffset>
                  </wp:positionV>
                  <wp:extent cx="825911" cy="290946"/>
                  <wp:effectExtent l="0" t="0" r="0" b="0"/>
                  <wp:wrapNone/>
                  <wp:docPr id="3" name="Picture 3" descr="C:\Users\Asus\Pictures\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Pictures\88x3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5911" cy="29094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185" w:type="dxa"/>
          </w:tcPr>
          <w:p w14:paraId="4AE7A967" w14:textId="77777777" w:rsidR="004C760C" w:rsidRPr="004A3A65" w:rsidRDefault="004C760C" w:rsidP="00966AD7">
            <w:pPr>
              <w:tabs>
                <w:tab w:val="left" w:pos="3132"/>
              </w:tabs>
              <w:jc w:val="both"/>
              <w:rPr>
                <w:rFonts w:ascii="Palatino Linotype" w:hAnsi="Palatino Linotype" w:cs="Times New Roman"/>
                <w:b/>
                <w:lang w:val="id-ID"/>
              </w:rPr>
            </w:pPr>
            <w:hyperlink r:id="rId15" w:history="1">
              <w:r w:rsidRPr="004A3A65">
                <w:rPr>
                  <w:rStyle w:val="Hyperlink"/>
                  <w:rFonts w:ascii="Palatino Linotype" w:hAnsi="Palatino Linotype" w:cs="Times New Roman"/>
                </w:rPr>
                <w:t>This work is licensed under a Creative Commons Attribution-NonCommercial 4.0 International License.</w:t>
              </w:r>
            </w:hyperlink>
            <w:r w:rsidRPr="004A3A65">
              <w:rPr>
                <w:rFonts w:ascii="Palatino Linotype" w:hAnsi="Palatino Linotype" w:cs="Times New Roman"/>
                <w:b/>
                <w:lang w:val="id-ID"/>
              </w:rPr>
              <w:t xml:space="preserve"> </w:t>
            </w:r>
          </w:p>
        </w:tc>
      </w:tr>
    </w:tbl>
    <w:p w14:paraId="1680FCF9" w14:textId="77777777" w:rsidR="009413FA" w:rsidRPr="004A3A65" w:rsidRDefault="009413FA" w:rsidP="00951462">
      <w:pPr>
        <w:pStyle w:val="Heading1"/>
        <w:spacing w:before="0" w:line="360" w:lineRule="auto"/>
        <w:ind w:left="0" w:right="96"/>
        <w:jc w:val="left"/>
        <w:rPr>
          <w:rFonts w:ascii="Palatino Linotype" w:hAnsi="Palatino Linotype"/>
          <w:color w:val="000000" w:themeColor="text1"/>
          <w:sz w:val="22"/>
          <w:szCs w:val="22"/>
          <w:lang w:val="id-ID"/>
        </w:rPr>
      </w:pPr>
    </w:p>
    <w:p w14:paraId="38612CCE" w14:textId="3965EEA5" w:rsidR="007713C0" w:rsidRPr="004A3A65" w:rsidRDefault="00A73FDF" w:rsidP="00951462">
      <w:pPr>
        <w:pStyle w:val="Heading1"/>
        <w:spacing w:before="0" w:line="360" w:lineRule="auto"/>
        <w:ind w:left="0" w:right="96"/>
        <w:jc w:val="left"/>
        <w:rPr>
          <w:rFonts w:ascii="Palatino Linotype" w:hAnsi="Palatino Linotype"/>
          <w:color w:val="000000" w:themeColor="text1"/>
          <w:sz w:val="22"/>
          <w:szCs w:val="22"/>
        </w:rPr>
      </w:pPr>
      <w:r w:rsidRPr="004A3A65">
        <w:rPr>
          <w:rFonts w:ascii="Palatino Linotype" w:hAnsi="Palatino Linotype"/>
          <w:color w:val="000000" w:themeColor="text1"/>
          <w:sz w:val="22"/>
          <w:szCs w:val="22"/>
          <w:lang w:val="id-ID"/>
        </w:rPr>
        <w:t>PENDAHULUAN</w:t>
      </w:r>
      <w:r w:rsidR="00E14847" w:rsidRPr="004A3A65">
        <w:rPr>
          <w:rFonts w:ascii="Palatino Linotype" w:hAnsi="Palatino Linotype"/>
          <w:color w:val="000000" w:themeColor="text1"/>
          <w:sz w:val="22"/>
          <w:szCs w:val="22"/>
        </w:rPr>
        <w:t xml:space="preserve"> </w:t>
      </w:r>
    </w:p>
    <w:p w14:paraId="598576FA" w14:textId="292D07A2" w:rsidR="009413FA" w:rsidRPr="004A3A65" w:rsidRDefault="009413FA" w:rsidP="001D14EF">
      <w:pPr>
        <w:pStyle w:val="08paragraf"/>
        <w:rPr>
          <w:rFonts w:ascii="Palatino Linotype" w:hAnsi="Palatino Linotype"/>
          <w:szCs w:val="22"/>
          <w:lang w:val="en-US"/>
        </w:rPr>
      </w:pPr>
      <w:r w:rsidRPr="004A3A65">
        <w:rPr>
          <w:rFonts w:ascii="Palatino Linotype" w:hAnsi="Palatino Linotype"/>
          <w:szCs w:val="22"/>
        </w:rPr>
        <w:t>Melon merupakan salah satu jenis buah-buahan yang makin populer di dunia. Melon Melon mempunyai karisma tersendiri di kalangan konsumen maupun produsen (petani</w:t>
      </w:r>
      <w:r w:rsidR="00164AC2">
        <w:rPr>
          <w:rFonts w:ascii="Palatino Linotype" w:hAnsi="Palatino Linotype"/>
          <w:szCs w:val="22"/>
        </w:rPr>
        <w:t>)</w:t>
      </w:r>
      <w:r w:rsidR="00164AC2">
        <w:rPr>
          <w:rFonts w:ascii="Palatino Linotype" w:hAnsi="Palatino Linotype"/>
          <w:szCs w:val="22"/>
        </w:rPr>
        <w:fldChar w:fldCharType="begin" w:fldLock="1"/>
      </w:r>
      <w:r w:rsidR="00164AC2">
        <w:rPr>
          <w:rFonts w:ascii="Palatino Linotype" w:hAnsi="Palatino Linotype"/>
          <w:szCs w:val="22"/>
        </w:rPr>
        <w:instrText>ADDIN CSL_CITATION {"citationItems":[{"id":"ITEM-1","itemData":{"author":[{"dropping-particle":"","family":"Fitri","given":"Sri","non-dropping-particle":"","parse-names":false,"suffix":""},{"dropping-particle":"","family":"Puspita","given":"Diah Eka","non-dropping-particle":"","parse-names":false,"suffix":""},{"dropping-particle":"","family":"Ningsih","given":"Yully Ayu","non-dropping-particle":"","parse-names":false,"suffix":""}],"id":"ITEM-1","issue":"1","issued":{"date-parts":[["2024"]]},"page":"21-30","title":"Jurnal Humaniora Faktor-Faktor Yang Mempengaruhi Persepsi Petani Terhadap Budidaya Tanaman Hidroponik di Aceh Besar dan Banda Aceh","type":"article-journal","volume":"8"},"uris":["http://www.mendeley.com/documents/?uuid=bf4bfb46-7aa5-4dd6-a2af-9e1c05042748"]}],"mendeley":{"formattedCitation":"(Fitri et al., 2024)","plainTextFormattedCitation":"(Fitri et al., 2024)","previouslyFormattedCitation":"(Fitri et al., 2024)"},"properties":{"noteIndex":0},"schema":"https://github.com/citation-style-language/schema/raw/master/csl-citation.json"}</w:instrText>
      </w:r>
      <w:r w:rsidR="00164AC2">
        <w:rPr>
          <w:rFonts w:ascii="Palatino Linotype" w:hAnsi="Palatino Linotype"/>
          <w:szCs w:val="22"/>
        </w:rPr>
        <w:fldChar w:fldCharType="separate"/>
      </w:r>
      <w:r w:rsidR="00164AC2" w:rsidRPr="00164AC2">
        <w:rPr>
          <w:rFonts w:ascii="Palatino Linotype" w:hAnsi="Palatino Linotype"/>
          <w:noProof/>
          <w:szCs w:val="22"/>
        </w:rPr>
        <w:t>(Fitri et al., 2024)</w:t>
      </w:r>
      <w:r w:rsidR="00164AC2">
        <w:rPr>
          <w:rFonts w:ascii="Palatino Linotype" w:hAnsi="Palatino Linotype"/>
          <w:szCs w:val="22"/>
        </w:rPr>
        <w:fldChar w:fldCharType="end"/>
      </w:r>
      <w:r w:rsidRPr="004A3A65">
        <w:rPr>
          <w:rFonts w:ascii="Palatino Linotype" w:hAnsi="Palatino Linotype"/>
          <w:szCs w:val="22"/>
        </w:rPr>
        <w:t>. Permintaan pasar cenderung meningkat dikarenakan melon semakin digemari oleh berbagai kalangan masyarakat</w:t>
      </w:r>
      <w:r w:rsidRPr="004A3A65">
        <w:rPr>
          <w:rFonts w:ascii="Palatino Linotype" w:hAnsi="Palatino Linotype"/>
          <w:szCs w:val="22"/>
        </w:rPr>
        <w:fldChar w:fldCharType="begin" w:fldLock="1"/>
      </w:r>
      <w:r w:rsidR="00164AC2">
        <w:rPr>
          <w:rFonts w:ascii="Palatino Linotype" w:hAnsi="Palatino Linotype"/>
          <w:szCs w:val="22"/>
        </w:rPr>
        <w:instrText>ADDIN CSL_CITATION {"citationItems":[{"id":"ITEM-1","itemData":{"ISSN":"2302-1713","abstract":"This research aims to know the farming expense, revenue, income, efficiency and benefit melon enterprises in Jumantono, to discover the marketing channel patterns, as well as to know the expense and profit of melon marketing and analyze its margin and marketing efficiency in Karanganyar. Based on the result of research shows the average total cost of farming expense in Jumantono is Rp.68.739.741,69 per hectare per planting season. The average farmers revenue is Rp.114.986.956,52 per hectare per planting season. The average farmers income is Rp.46.247.214,83 per hectare per planting season. The statistic of farming efficiency is 4.32 per hectare per planting season, which shows that the process is efficient. The statistic of Net B/C Ratio melon farming is 1.72 per hectare per plantisnowng season, which means as eligible because it provides economic benefits. Melon marketing process shows three marketing channel patterns Karanganyar regency: Marketing channel I : Farmers-contract buyers-retailers-consumers. Marketing channel II : Farmers-contract buyers-wholesalesr-retailers-consumers. Marketing channel III : Farmers-contract buyers-Traders Outside the City. Marketing channel I and III are more efficient than marketing channel II because the farmer's share value on marketing channel I is 62,37% and farmer's share value on marketing channel III is 59,78%. Marketing channel II is less efficient because farmer's share value is 40% or less than 50,00%.","author":[{"dropping-particle":"","family":"Fahrizal","given":"Adi","non-dropping-particle":"","parse-names":false,"suffix":""},{"dropping-particle":"","family":"Pradana","given":"Siti","non-dropping-particle":"","parse-names":false,"suffix":""},{"dropping-particle":"","family":"Rahayu","given":"R","non-dropping-particle":"","parse-names":false,"suffix":""},{"dropping-particle":"","family":"Kunto","given":"Adi","non-dropping-particle":"","parse-names":false,"suffix":""}],"container-title":"Agrista","id":"ITEM-1","issue":"1","issued":{"date-parts":[["2017"]]},"page":"36-45","title":"ANALISIS USAHA DAN EFISIENSI PEMASARAN MELON (Cucumis melo L) DI KABUPATEN KARANGANYAR","type":"article-journal","volume":"5"},"uris":["http://www.mendeley.com/documents/?uuid=98d7562c-b56a-4d66-8151-5c3b591d2b8a"]}],"mendeley":{"formattedCitation":"(Fahrizal et al., 2017)","plainTextFormattedCitation":"(Fahrizal et al., 2017)","previouslyFormattedCitation":"(Fahrizal et al., 2017)"},"properties":{"noteIndex":0},"schema":"https://github.com/citation-style-language/schema/raw/master/csl-citation.json"}</w:instrText>
      </w:r>
      <w:r w:rsidRPr="004A3A65">
        <w:rPr>
          <w:rFonts w:ascii="Palatino Linotype" w:hAnsi="Palatino Linotype"/>
          <w:szCs w:val="22"/>
        </w:rPr>
        <w:fldChar w:fldCharType="separate"/>
      </w:r>
      <w:r w:rsidR="00164AC2" w:rsidRPr="00164AC2">
        <w:rPr>
          <w:rFonts w:ascii="Palatino Linotype" w:hAnsi="Palatino Linotype"/>
          <w:noProof/>
          <w:szCs w:val="22"/>
        </w:rPr>
        <w:t>(Fahrizal et al., 2017)</w:t>
      </w:r>
      <w:r w:rsidRPr="004A3A65">
        <w:rPr>
          <w:rFonts w:ascii="Palatino Linotype" w:hAnsi="Palatino Linotype"/>
          <w:szCs w:val="22"/>
        </w:rPr>
        <w:fldChar w:fldCharType="end"/>
      </w:r>
      <w:r w:rsidRPr="004A3A65">
        <w:rPr>
          <w:rFonts w:ascii="Palatino Linotype" w:hAnsi="Palatino Linotype"/>
          <w:szCs w:val="22"/>
        </w:rPr>
        <w:t xml:space="preserve">. Menurut data BPS pada tahun 2021 produksi melon di Indonesia adalah </w:t>
      </w:r>
      <w:r w:rsidRPr="004A3A65">
        <w:rPr>
          <w:rFonts w:ascii="Palatino Linotype" w:hAnsi="Palatino Linotype"/>
          <w:szCs w:val="22"/>
          <w:lang w:val="en-US"/>
        </w:rPr>
        <w:t xml:space="preserve">129147 Ton, tahun 2022 sebesar </w:t>
      </w:r>
      <w:r w:rsidRPr="004A3A65">
        <w:rPr>
          <w:rFonts w:ascii="Palatino Linotype" w:hAnsi="Palatino Linotype"/>
          <w:szCs w:val="22"/>
        </w:rPr>
        <w:t xml:space="preserve">118696 ton dan tahun 2023 sebesar </w:t>
      </w:r>
      <w:r w:rsidRPr="004A3A65">
        <w:rPr>
          <w:rFonts w:ascii="Palatino Linotype" w:hAnsi="Palatino Linotype"/>
          <w:szCs w:val="22"/>
          <w:lang w:val="en-US"/>
        </w:rPr>
        <w:t>117794 ton.</w:t>
      </w:r>
      <w:r w:rsidRPr="004A3A65">
        <w:rPr>
          <w:rFonts w:ascii="Palatino Linotype" w:hAnsi="Palatino Linotype"/>
          <w:szCs w:val="22"/>
          <w:lang w:val="en-US"/>
        </w:rPr>
        <w:fldChar w:fldCharType="begin" w:fldLock="1"/>
      </w:r>
      <w:r w:rsidR="00164AC2">
        <w:rPr>
          <w:rFonts w:ascii="Palatino Linotype" w:hAnsi="Palatino Linotype"/>
          <w:szCs w:val="22"/>
          <w:lang w:val="en-US"/>
        </w:rPr>
        <w:instrText>ADDIN CSL_CITATION {"citationItems":[{"id":"ITEM-1","itemData":{"id":"ITEM-1","issued":{"date-parts":[["0"]]},"title":"Produksi Tanaman Buah-buahan, 2021-2023","type":"article"},"uris":["http://www.mendeley.com/documents/?uuid=4fb06f04-6f87-4aa7-bcf3-7e41bb6cfacc"]}],"mendeley":{"formattedCitation":"(&lt;i&gt;Produksi Tanaman Buah-Buahan, 2021-2023&lt;/i&gt;, n.d.)","manualFormatting":"(BPS, 2021-2023, n.d.)","plainTextFormattedCitation":"(Produksi Tanaman Buah-Buahan, 2021-2023, n.d.)","previouslyFormattedCitation":"(&lt;i&gt;Produksi Tanaman Buah-Buahan, 2021-2023&lt;/i&gt;, n.d.)"},"properties":{"noteIndex":0},"schema":"https://github.com/citation-style-language/schema/raw/master/csl-citation.json"}</w:instrText>
      </w:r>
      <w:r w:rsidRPr="004A3A65">
        <w:rPr>
          <w:rFonts w:ascii="Palatino Linotype" w:hAnsi="Palatino Linotype"/>
          <w:szCs w:val="22"/>
          <w:lang w:val="en-US"/>
        </w:rPr>
        <w:fldChar w:fldCharType="separate"/>
      </w:r>
      <w:r w:rsidRPr="004A3A65">
        <w:rPr>
          <w:rFonts w:ascii="Palatino Linotype" w:hAnsi="Palatino Linotype"/>
          <w:noProof/>
          <w:szCs w:val="22"/>
          <w:lang w:val="en-US"/>
        </w:rPr>
        <w:t>(</w:t>
      </w:r>
      <w:r w:rsidRPr="004A3A65">
        <w:rPr>
          <w:rFonts w:ascii="Palatino Linotype" w:hAnsi="Palatino Linotype"/>
          <w:i/>
          <w:noProof/>
          <w:szCs w:val="22"/>
          <w:lang w:val="en-US"/>
        </w:rPr>
        <w:t>BPS, 2021-2023</w:t>
      </w:r>
      <w:r w:rsidRPr="004A3A65">
        <w:rPr>
          <w:rFonts w:ascii="Palatino Linotype" w:hAnsi="Palatino Linotype"/>
          <w:noProof/>
          <w:szCs w:val="22"/>
          <w:lang w:val="en-US"/>
        </w:rPr>
        <w:t>, n.d.)</w:t>
      </w:r>
      <w:r w:rsidRPr="004A3A65">
        <w:rPr>
          <w:rFonts w:ascii="Palatino Linotype" w:hAnsi="Palatino Linotype"/>
          <w:szCs w:val="22"/>
          <w:lang w:val="en-US"/>
        </w:rPr>
        <w:fldChar w:fldCharType="end"/>
      </w:r>
      <w:r w:rsidRPr="004A3A65">
        <w:rPr>
          <w:rFonts w:ascii="Palatino Linotype" w:hAnsi="Palatino Linotype"/>
          <w:szCs w:val="22"/>
          <w:lang w:val="en-US"/>
        </w:rPr>
        <w:t xml:space="preserve"> . Berdasarkan data diatas produksi melon diIndonesia dalam 3 tahun terakhir mengalami sedikit penurunan, Hal ini disebabkan karena cuaca diIndonesia yang membuat produksi melon menjadi gagal panen.</w:t>
      </w:r>
    </w:p>
    <w:p w14:paraId="70324A28" w14:textId="07B08D4D" w:rsidR="009413FA" w:rsidRPr="004A3A65" w:rsidRDefault="009413FA" w:rsidP="001D14EF">
      <w:pPr>
        <w:pStyle w:val="08paragraf"/>
        <w:rPr>
          <w:rFonts w:ascii="Palatino Linotype" w:hAnsi="Palatino Linotype"/>
          <w:szCs w:val="22"/>
          <w:lang w:val="en-US"/>
        </w:rPr>
      </w:pPr>
      <w:r w:rsidRPr="004A3A65">
        <w:rPr>
          <w:rFonts w:ascii="Palatino Linotype" w:hAnsi="Palatino Linotype"/>
          <w:szCs w:val="22"/>
          <w:lang w:val="en-US"/>
        </w:rPr>
        <w:lastRenderedPageBreak/>
        <w:t xml:space="preserve">Aceh merupakan daerah yang memproduksi melon berdasarkan data BPS produksi melon di Aceh pada tahun 2021 adalah sebesar </w:t>
      </w:r>
      <w:r w:rsidRPr="004A3A65">
        <w:rPr>
          <w:rFonts w:ascii="Palatino Linotype" w:hAnsi="Palatino Linotype"/>
          <w:szCs w:val="22"/>
        </w:rPr>
        <w:t xml:space="preserve">343 ton, tahun 2022 sebesar </w:t>
      </w:r>
      <w:r w:rsidRPr="004A3A65">
        <w:rPr>
          <w:rFonts w:ascii="Palatino Linotype" w:hAnsi="Palatino Linotype"/>
          <w:szCs w:val="22"/>
          <w:lang w:val="en-US"/>
        </w:rPr>
        <w:t xml:space="preserve">559 ton, sedangkan tahun 2023 adalah sebesar 225 ton. </w:t>
      </w:r>
      <w:r w:rsidRPr="004A3A65">
        <w:rPr>
          <w:rFonts w:ascii="Palatino Linotype" w:hAnsi="Palatino Linotype"/>
          <w:szCs w:val="22"/>
          <w:lang w:val="en-US"/>
        </w:rPr>
        <w:fldChar w:fldCharType="begin" w:fldLock="1"/>
      </w:r>
      <w:r w:rsidR="00164AC2">
        <w:rPr>
          <w:rFonts w:ascii="Palatino Linotype" w:hAnsi="Palatino Linotype"/>
          <w:szCs w:val="22"/>
          <w:lang w:val="en-US"/>
        </w:rPr>
        <w:instrText>ADDIN CSL_CITATION {"citationItems":[{"id":"ITEM-1","itemData":{"id":"ITEM-1","issued":{"date-parts":[["0"]]},"title":"Produksi Tanaman Buah-buahan, 2021-2023","type":"article"},"uris":["http://www.mendeley.com/documents/?uuid=4fb06f04-6f87-4aa7-bcf3-7e41bb6cfacc"]}],"mendeley":{"formattedCitation":"(&lt;i&gt;Produksi Tanaman Buah-Buahan, 2021-2023&lt;/i&gt;, n.d.)","manualFormatting":"(BPS, 2021-2023, n.d.)","plainTextFormattedCitation":"(Produksi Tanaman Buah-Buahan, 2021-2023, n.d.)","previouslyFormattedCitation":"(&lt;i&gt;Produksi Tanaman Buah-Buahan, 2021-2023&lt;/i&gt;, n.d.)"},"properties":{"noteIndex":0},"schema":"https://github.com/citation-style-language/schema/raw/master/csl-citation.json"}</w:instrText>
      </w:r>
      <w:r w:rsidRPr="004A3A65">
        <w:rPr>
          <w:rFonts w:ascii="Palatino Linotype" w:hAnsi="Palatino Linotype"/>
          <w:szCs w:val="22"/>
          <w:lang w:val="en-US"/>
        </w:rPr>
        <w:fldChar w:fldCharType="separate"/>
      </w:r>
      <w:r w:rsidRPr="004A3A65">
        <w:rPr>
          <w:rFonts w:ascii="Palatino Linotype" w:hAnsi="Palatino Linotype"/>
          <w:noProof/>
          <w:szCs w:val="22"/>
          <w:lang w:val="en-US"/>
        </w:rPr>
        <w:t>(</w:t>
      </w:r>
      <w:r w:rsidRPr="004A3A65">
        <w:rPr>
          <w:rFonts w:ascii="Palatino Linotype" w:hAnsi="Palatino Linotype"/>
          <w:i/>
          <w:noProof/>
          <w:szCs w:val="22"/>
          <w:lang w:val="en-US"/>
        </w:rPr>
        <w:t>BPS, 2021-2023</w:t>
      </w:r>
      <w:r w:rsidRPr="004A3A65">
        <w:rPr>
          <w:rFonts w:ascii="Palatino Linotype" w:hAnsi="Palatino Linotype"/>
          <w:noProof/>
          <w:szCs w:val="22"/>
          <w:lang w:val="en-US"/>
        </w:rPr>
        <w:t>, n.d.)</w:t>
      </w:r>
      <w:r w:rsidRPr="004A3A65">
        <w:rPr>
          <w:rFonts w:ascii="Palatino Linotype" w:hAnsi="Palatino Linotype"/>
          <w:szCs w:val="22"/>
          <w:lang w:val="en-US"/>
        </w:rPr>
        <w:fldChar w:fldCharType="end"/>
      </w:r>
      <w:r w:rsidRPr="004A3A65">
        <w:rPr>
          <w:rFonts w:ascii="Palatino Linotype" w:hAnsi="Palatino Linotype"/>
          <w:szCs w:val="22"/>
          <w:lang w:val="en-US"/>
        </w:rPr>
        <w:t>. Berdasarkan data diatas dapat dilihat produksi melon dari 3 tahun terakhir berfluktuasi, produksi melon tertinggi adalah tahun 2022.</w:t>
      </w:r>
    </w:p>
    <w:p w14:paraId="5453CB9A" w14:textId="2A5E6190" w:rsidR="009413FA" w:rsidRPr="004A3A65" w:rsidRDefault="009413FA" w:rsidP="001D14EF">
      <w:pPr>
        <w:pStyle w:val="BodyText"/>
        <w:spacing w:line="360" w:lineRule="auto"/>
        <w:ind w:right="256" w:firstLine="425"/>
        <w:jc w:val="both"/>
        <w:rPr>
          <w:rFonts w:ascii="Palatino Linotype" w:hAnsi="Palatino Linotype"/>
          <w:spacing w:val="-2"/>
          <w:sz w:val="22"/>
          <w:szCs w:val="22"/>
        </w:rPr>
      </w:pPr>
      <w:r w:rsidRPr="004A3A65">
        <w:rPr>
          <w:rFonts w:ascii="Palatino Linotype" w:hAnsi="Palatino Linotype"/>
          <w:sz w:val="22"/>
          <w:szCs w:val="22"/>
        </w:rPr>
        <w:t>Melon merupakan komoditas pertanian yang harganya stabil setiap tahun dan permintaan nya juga meningkat setiap tahun, oleh karena itu masyarakat Aceh mulai menggemari melon untuk diusahakan</w:t>
      </w:r>
      <w:r w:rsidR="004A3A65" w:rsidRPr="004A3A65">
        <w:rPr>
          <w:rFonts w:ascii="Palatino Linotype" w:hAnsi="Palatino Linotype"/>
          <w:sz w:val="22"/>
          <w:szCs w:val="22"/>
        </w:rPr>
        <w:fldChar w:fldCharType="begin" w:fldLock="1"/>
      </w:r>
      <w:r w:rsidR="00164AC2">
        <w:rPr>
          <w:rFonts w:ascii="Palatino Linotype" w:hAnsi="Palatino Linotype"/>
          <w:sz w:val="22"/>
          <w:szCs w:val="22"/>
        </w:rPr>
        <w:instrText>ADDIN CSL_CITATION {"citationItems":[{"id":"ITEM-1","itemData":{"abstract":"Penelitian ini dilaksanakan dengan tujuan untuk mengetahui saluran pemasaran melon kuning dan efisiensi saluran pemasaran melon kuning di Kecamatan Pantai Labu. Penelitian ini merupakan penelitian deskriptif kualitatif dan kuantitatif. Penentuan unit penelitian petani , , …","author":[{"dropping-particle":"","family":"Sembiring","given":"G.O.","non-dropping-particle":"","parse-names":false,"suffix":""}],"container-title":"Skripsi.","id":"ITEM-1","issued":{"date-parts":[["2020"]]},"title":"Analisis Saluran Pemasaran Melon Kuning (Cucumis Melo Var. Alisha) di Kecamatan Pantai Labu","type":"article-journal"},"uris":["http://www.mendeley.com/documents/?uuid=50458119-7652-4c9f-beeb-14f81dfd13e1"]}],"mendeley":{"formattedCitation":"(Sembiring, 2020)","plainTextFormattedCitation":"(Sembiring, 2020)","previouslyFormattedCitation":"(Sembiring, 2020)"},"properties":{"noteIndex":0},"schema":"https://github.com/citation-style-language/schema/raw/master/csl-citation.json"}</w:instrText>
      </w:r>
      <w:r w:rsidR="004A3A65" w:rsidRPr="004A3A65">
        <w:rPr>
          <w:rFonts w:ascii="Palatino Linotype" w:hAnsi="Palatino Linotype"/>
          <w:sz w:val="22"/>
          <w:szCs w:val="22"/>
        </w:rPr>
        <w:fldChar w:fldCharType="separate"/>
      </w:r>
      <w:r w:rsidR="004A3A65" w:rsidRPr="004A3A65">
        <w:rPr>
          <w:rFonts w:ascii="Palatino Linotype" w:hAnsi="Palatino Linotype"/>
          <w:noProof/>
          <w:sz w:val="22"/>
          <w:szCs w:val="22"/>
        </w:rPr>
        <w:t>(Sembiring, 2020)</w:t>
      </w:r>
      <w:r w:rsidR="004A3A65" w:rsidRPr="004A3A65">
        <w:rPr>
          <w:rFonts w:ascii="Palatino Linotype" w:hAnsi="Palatino Linotype"/>
          <w:sz w:val="22"/>
          <w:szCs w:val="22"/>
        </w:rPr>
        <w:fldChar w:fldCharType="end"/>
      </w:r>
      <w:r w:rsidRPr="004A3A65">
        <w:rPr>
          <w:rFonts w:ascii="Palatino Linotype" w:hAnsi="Palatino Linotype"/>
          <w:sz w:val="22"/>
          <w:szCs w:val="22"/>
        </w:rPr>
        <w:t xml:space="preserve">. Banyak daerah di Provinsi Aceh yang sedang mengembangkan tanaman melon, termasuk Desa Mns.Dayah, Kecamatan Peusangan, Kabupaten </w:t>
      </w:r>
      <w:r w:rsidRPr="004A3A65">
        <w:rPr>
          <w:rFonts w:ascii="Palatino Linotype" w:hAnsi="Palatino Linotype"/>
          <w:spacing w:val="-2"/>
          <w:sz w:val="22"/>
          <w:szCs w:val="22"/>
        </w:rPr>
        <w:t>Bireuen.</w:t>
      </w:r>
    </w:p>
    <w:p w14:paraId="2DB6C284" w14:textId="77777777" w:rsidR="009413FA" w:rsidRPr="004A3A65" w:rsidRDefault="009413FA" w:rsidP="001D14EF">
      <w:pPr>
        <w:pStyle w:val="BodyText"/>
        <w:spacing w:line="360" w:lineRule="auto"/>
        <w:ind w:right="256" w:firstLine="425"/>
        <w:jc w:val="both"/>
        <w:rPr>
          <w:rFonts w:ascii="Palatino Linotype" w:hAnsi="Palatino Linotype"/>
          <w:sz w:val="22"/>
          <w:szCs w:val="22"/>
        </w:rPr>
      </w:pPr>
      <w:r w:rsidRPr="004A3A65">
        <w:rPr>
          <w:rFonts w:ascii="Palatino Linotype" w:hAnsi="Palatino Linotype"/>
          <w:sz w:val="22"/>
          <w:szCs w:val="22"/>
        </w:rPr>
        <w:t xml:space="preserve">Desa Mns. Dayah kini tengah memusatkan perhatian pada pengembangan tanaman hortikultura, khususnya buah melon. Bahkan, telah dibentuk sebuah kelompok tani khusus melon bernama </w:t>
      </w:r>
      <w:r w:rsidRPr="004A3A65">
        <w:rPr>
          <w:rFonts w:ascii="Palatino Linotype" w:hAnsi="Palatino Linotype"/>
          <w:b/>
          <w:bCs/>
          <w:sz w:val="22"/>
          <w:szCs w:val="22"/>
        </w:rPr>
        <w:t>“Le Padi Sabee”</w:t>
      </w:r>
      <w:r w:rsidRPr="004A3A65">
        <w:rPr>
          <w:rFonts w:ascii="Palatino Linotype" w:hAnsi="Palatino Linotype"/>
          <w:sz w:val="22"/>
          <w:szCs w:val="22"/>
        </w:rPr>
        <w:t xml:space="preserve"> yang dipimpin oleh Zulfiadi dan beranggotakan 10 petani. Para anggota kelompok ini mayoritas memiliki latar belakang sebagai petani melon. Bersama ketua kelompok, mereka membuka lahan pertanian untuk menanam berbagai jenis melon seperti melon madu, melon kuning, dan melon jingga.</w:t>
      </w:r>
    </w:p>
    <w:p w14:paraId="57510730" w14:textId="5ACF9515" w:rsidR="009413FA" w:rsidRPr="004A3A65" w:rsidRDefault="009413FA" w:rsidP="001D14EF">
      <w:pPr>
        <w:pStyle w:val="BodyText"/>
        <w:spacing w:line="360" w:lineRule="auto"/>
        <w:ind w:right="256" w:firstLine="425"/>
        <w:jc w:val="both"/>
        <w:rPr>
          <w:rFonts w:ascii="Palatino Linotype" w:hAnsi="Palatino Linotype"/>
          <w:sz w:val="22"/>
          <w:szCs w:val="22"/>
        </w:rPr>
      </w:pPr>
      <w:r w:rsidRPr="004A3A65">
        <w:rPr>
          <w:rFonts w:ascii="Palatino Linotype" w:hAnsi="Palatino Linotype"/>
          <w:sz w:val="22"/>
          <w:szCs w:val="22"/>
        </w:rPr>
        <w:t>Khususnya melon kuning, jenis ini tergolong eksklusif karena memiliki nilai jual yang lebih tinggi dibandingkan melon hijau—bahkan bisa mencapai dua kali lipat</w:t>
      </w:r>
      <w:r w:rsidR="00164AC2">
        <w:rPr>
          <w:rFonts w:ascii="Palatino Linotype" w:hAnsi="Palatino Linotype"/>
          <w:sz w:val="22"/>
          <w:szCs w:val="22"/>
        </w:rPr>
        <w:fldChar w:fldCharType="begin" w:fldLock="1"/>
      </w:r>
      <w:r w:rsidR="00164AC2">
        <w:rPr>
          <w:rFonts w:ascii="Palatino Linotype" w:hAnsi="Palatino Linotype"/>
          <w:sz w:val="22"/>
          <w:szCs w:val="22"/>
        </w:rPr>
        <w:instrText>ADDIN CSL_CITATION {"citationItems":[{"id":"ITEM-1","itemData":{"author":[{"dropping-particle":"","family":"Abulyatama","given":"Universitas","non-dropping-particle":"","parse-names":false,"suffix":""}],"id":"ITEM-1","issue":"1","issued":{"date-parts":[["2022"]]},"page":"89-97","title":"Jurnal Agriflora","type":"article-journal","volume":"6"},"uris":["http://www.mendeley.com/documents/?uuid=889d4b9c-5bbb-4ebd-867b-89f3c2c27b25"]}],"mendeley":{"formattedCitation":"(Abulyatama, 2022)","manualFormatting":"(Khumaira, 2022)","plainTextFormattedCitation":"(Abulyatama, 2022)","previouslyFormattedCitation":"(Abulyatama, 2022)"},"properties":{"noteIndex":0},"schema":"https://github.com/citation-style-language/schema/raw/master/csl-citation.json"}</w:instrText>
      </w:r>
      <w:r w:rsidR="00164AC2">
        <w:rPr>
          <w:rFonts w:ascii="Palatino Linotype" w:hAnsi="Palatino Linotype"/>
          <w:sz w:val="22"/>
          <w:szCs w:val="22"/>
        </w:rPr>
        <w:fldChar w:fldCharType="separate"/>
      </w:r>
      <w:r w:rsidR="00164AC2" w:rsidRPr="00164AC2">
        <w:rPr>
          <w:rFonts w:ascii="Palatino Linotype" w:hAnsi="Palatino Linotype"/>
          <w:noProof/>
          <w:sz w:val="22"/>
          <w:szCs w:val="22"/>
        </w:rPr>
        <w:t>(</w:t>
      </w:r>
      <w:r w:rsidR="00164AC2">
        <w:rPr>
          <w:rFonts w:ascii="Palatino Linotype" w:hAnsi="Palatino Linotype"/>
          <w:noProof/>
          <w:sz w:val="22"/>
          <w:szCs w:val="22"/>
        </w:rPr>
        <w:t>Khumaira</w:t>
      </w:r>
      <w:r w:rsidR="00164AC2" w:rsidRPr="00164AC2">
        <w:rPr>
          <w:rFonts w:ascii="Palatino Linotype" w:hAnsi="Palatino Linotype"/>
          <w:noProof/>
          <w:sz w:val="22"/>
          <w:szCs w:val="22"/>
        </w:rPr>
        <w:t>, 2022)</w:t>
      </w:r>
      <w:r w:rsidR="00164AC2">
        <w:rPr>
          <w:rFonts w:ascii="Palatino Linotype" w:hAnsi="Palatino Linotype"/>
          <w:sz w:val="22"/>
          <w:szCs w:val="22"/>
        </w:rPr>
        <w:fldChar w:fldCharType="end"/>
      </w:r>
      <w:r w:rsidRPr="004A3A65">
        <w:rPr>
          <w:rFonts w:ascii="Palatino Linotype" w:hAnsi="Palatino Linotype"/>
          <w:sz w:val="22"/>
          <w:szCs w:val="22"/>
        </w:rPr>
        <w:t>. Ciri khas melon kuning yaitu kulit berwarna kuning cerah dan mulus, daging buah yang tebal, rasa yang manis serta tekstur yang renyah, menjadikannya sangat diminati pasar. Melihat jumlah petani melon yang masih sedikit di Kecamatan Peusangan sementara permintaan melon kuning terus meningkat, masyarakat Desa Mns. Dayah memandang ini sebagai peluang bisnis yang menjanjikan. Tak heran jika belakangan semakin banyak warga yang mulai menekuni usaha tani melon kuning.</w:t>
      </w:r>
    </w:p>
    <w:p w14:paraId="5A8D8FFB" w14:textId="722BBA7B" w:rsidR="009413FA" w:rsidRPr="004A3A65" w:rsidRDefault="009413FA" w:rsidP="001D14EF">
      <w:pPr>
        <w:pStyle w:val="BodyText"/>
        <w:spacing w:line="360" w:lineRule="auto"/>
        <w:ind w:right="256" w:firstLine="425"/>
        <w:jc w:val="both"/>
        <w:rPr>
          <w:rFonts w:ascii="Palatino Linotype" w:hAnsi="Palatino Linotype"/>
          <w:sz w:val="22"/>
          <w:szCs w:val="22"/>
        </w:rPr>
      </w:pPr>
      <w:r w:rsidRPr="004A3A65">
        <w:rPr>
          <w:rFonts w:ascii="Palatino Linotype" w:hAnsi="Palatino Linotype"/>
          <w:sz w:val="22"/>
          <w:szCs w:val="22"/>
        </w:rPr>
        <w:t>Melon merupakan salah satu komoditas unggulan yang tengah dikembangkan di Desa Meunasah Dayah. Namun, hingga kini tingkat efisiensi dari saluran pemasaran melon yang diterapkan belum diketahui secara pasti. Padahal, untuk meningkatkan daya saing agribisnis, tidak hanya diperlukan peningkatan kualitas produk dan efisiensi produksi untuk menekan biaya, tetapi juga perlu adanya efisiensi dalam proses pemasaran</w:t>
      </w:r>
      <w:r w:rsidRPr="004A3A65">
        <w:rPr>
          <w:rFonts w:ascii="Palatino Linotype" w:hAnsi="Palatino Linotype"/>
          <w:sz w:val="22"/>
          <w:szCs w:val="22"/>
        </w:rPr>
        <w:fldChar w:fldCharType="begin" w:fldLock="1"/>
      </w:r>
      <w:r w:rsidR="00164AC2">
        <w:rPr>
          <w:rFonts w:ascii="Palatino Linotype" w:hAnsi="Palatino Linotype"/>
          <w:sz w:val="22"/>
          <w:szCs w:val="22"/>
        </w:rPr>
        <w:instrText xml:space="preserve">ADDIN CSL_CITATION {"citationItems":[{"id":"ITEM-1","itemData":{"abstract":"This study was aimed at analyzing: (1) the level of income from peanut agribusiness in Pulubala Sub-district, District of Gorontalo, 2) marketing distribution of peanut agribusiness in Pulubala Sub-district, District of Gorotnalo, 3) the marketing margin of peanut agribusiness in Pulubala Sub-district, District of Gorontalo. This research was conducted in Pulubala Sub-district, District of Gorontalo from August to November 2016 with samples that consisted of 55 farmers and 10 traders. The study used survey method. The data were analyzed using the income analysis, distribution analysis and marketing margin analysis. It revealed the difference on the level of income of the farmers based on land ownership status in peanut agribusiness, which the average owner as well as worker's income was IDR. 2,964,608.08 and the average income per hectare was IDR. 3,631,856.07. Whereas, the tenant farmers' average income was 1DR. 2,930,753.97 with the average income per hectare was IDR. 2,567,083.77. There were three marketing channels for peanut agribusiness in Pulubala Sub-district that comprised of, first marketing channel was from farmer </w:instrText>
      </w:r>
      <w:r w:rsidR="00164AC2">
        <w:rPr>
          <w:rFonts w:ascii="Palatino Linotype" w:hAnsi="Palatino Linotype"/>
          <w:sz w:val="22"/>
          <w:szCs w:val="22"/>
        </w:rPr>
        <w:instrText xml:space="preserve"> intermediaries </w:instrText>
      </w:r>
      <w:r w:rsidR="00164AC2">
        <w:rPr>
          <w:rFonts w:ascii="Palatino Linotype" w:hAnsi="Palatino Linotype"/>
          <w:sz w:val="22"/>
          <w:szCs w:val="22"/>
        </w:rPr>
        <w:instrText xml:space="preserve"> big traders </w:instrText>
      </w:r>
      <w:r w:rsidR="00164AC2">
        <w:rPr>
          <w:rFonts w:ascii="Palatino Linotype" w:hAnsi="Palatino Linotype"/>
          <w:sz w:val="22"/>
          <w:szCs w:val="22"/>
        </w:rPr>
        <w:instrText xml:space="preserve"> consumers. The second channel was from farmer </w:instrText>
      </w:r>
      <w:r w:rsidR="00164AC2">
        <w:rPr>
          <w:rFonts w:ascii="Palatino Linotype" w:hAnsi="Palatino Linotype"/>
          <w:sz w:val="22"/>
          <w:szCs w:val="22"/>
        </w:rPr>
        <w:instrText xml:space="preserve"> intermediaries </w:instrText>
      </w:r>
      <w:r w:rsidR="00164AC2">
        <w:rPr>
          <w:rFonts w:ascii="Palatino Linotype" w:hAnsi="Palatino Linotype"/>
          <w:sz w:val="22"/>
          <w:szCs w:val="22"/>
        </w:rPr>
        <w:instrText xml:space="preserve"> small traders </w:instrText>
      </w:r>
      <w:r w:rsidR="00164AC2">
        <w:rPr>
          <w:rFonts w:ascii="Palatino Linotype" w:hAnsi="Palatino Linotype"/>
          <w:sz w:val="22"/>
          <w:szCs w:val="22"/>
        </w:rPr>
        <w:instrText xml:space="preserve"> consumers. In addition, the third channel was from farmers </w:instrText>
      </w:r>
      <w:r w:rsidR="00164AC2">
        <w:rPr>
          <w:rFonts w:ascii="Palatino Linotype" w:hAnsi="Palatino Linotype"/>
          <w:sz w:val="22"/>
          <w:szCs w:val="22"/>
        </w:rPr>
        <w:instrText> consumers. The marketing margin in the first channel was IDR.12,500 and in the second channel was IDR. 12,000. The biggest margin was obtained in the first channel, in which the big traders had caused the income of farmers become smaller than the traders were. The third channel had no margin because it was a direct channel. Therefore, the third channel was the most profitable for producer.","author":[{"dropping-particle":"","family":"Kai","given":"Yusniawati","non-dropping-particle":"","parse-names":false,"suffix":""},{"dropping-particle":"","family":"Baruwadi","given":"Mahludin","non-dropping-particle":"","parse-names":false,"suffix":""},{"dropping-particle":"","family":"Tolinggi","given":"Wawan K","non-dropping-particle":"","parse-names":false,"suffix":""}],"container-title":"AGRINESIA : Jurnal Ilmiah Agribisnis","id":"ITEM-1","issue":"1","issued":{"date-parts":[["2016"]]},"page":"70-78","title":"Analisis Distribusi Dan Margin Pemasaran Usahatani Kacang Tanah Di Kecamatan Pulubala Kabupaten Gorontalo","type":"article-journal","volume":"I"},"uris":["http://www.mendeley.com/documents/?uuid=2e15ac94-9b40-42af-9933-57d38a2c8d97"]}],"mendeley":{"formattedCitation":"(Kai et al., 2016)","plainTextFormattedCitation":"(Kai et al., 2016)","previouslyFormattedCitation":"(Kai et al., 2016)"},"properties":{"noteIndex":0},"schema":"https://github.com/citation-style-language/schema/raw/master/csl-citation.json"}</w:instrText>
      </w:r>
      <w:r w:rsidRPr="004A3A65">
        <w:rPr>
          <w:rFonts w:ascii="Palatino Linotype" w:hAnsi="Palatino Linotype"/>
          <w:sz w:val="22"/>
          <w:szCs w:val="22"/>
        </w:rPr>
        <w:fldChar w:fldCharType="separate"/>
      </w:r>
      <w:r w:rsidR="004A3A65" w:rsidRPr="004A3A65">
        <w:rPr>
          <w:rFonts w:ascii="Palatino Linotype" w:hAnsi="Palatino Linotype"/>
          <w:noProof/>
          <w:sz w:val="22"/>
          <w:szCs w:val="22"/>
        </w:rPr>
        <w:t>(Kai et al., 2016)</w:t>
      </w:r>
      <w:r w:rsidRPr="004A3A65">
        <w:rPr>
          <w:rFonts w:ascii="Palatino Linotype" w:hAnsi="Palatino Linotype"/>
          <w:sz w:val="22"/>
          <w:szCs w:val="22"/>
        </w:rPr>
        <w:fldChar w:fldCharType="end"/>
      </w:r>
      <w:r w:rsidRPr="004A3A65">
        <w:rPr>
          <w:rFonts w:ascii="Palatino Linotype" w:hAnsi="Palatino Linotype"/>
          <w:sz w:val="22"/>
          <w:szCs w:val="22"/>
        </w:rPr>
        <w:t>.</w:t>
      </w:r>
    </w:p>
    <w:p w14:paraId="620DFEF4" w14:textId="1C353370" w:rsidR="00E3489D" w:rsidRPr="004A3A65" w:rsidRDefault="009413FA" w:rsidP="001D14EF">
      <w:pPr>
        <w:spacing w:after="0" w:line="360" w:lineRule="auto"/>
        <w:ind w:firstLine="851"/>
        <w:jc w:val="both"/>
        <w:rPr>
          <w:rFonts w:ascii="Palatino Linotype" w:hAnsi="Palatino Linotype"/>
          <w:color w:val="000000" w:themeColor="text1"/>
          <w:lang w:val="en"/>
        </w:rPr>
      </w:pPr>
      <w:r w:rsidRPr="004A3A65">
        <w:rPr>
          <w:rFonts w:ascii="Palatino Linotype" w:hAnsi="Palatino Linotype"/>
        </w:rPr>
        <w:t xml:space="preserve">Efisiensi pemasaran berperan penting dalam menurunkan biaya distribusi dari petani hingga ke konsumen akhir. Dengan pemahaman yang baik tentang sistem pemasaran yang efisien, petani dapat memilih mitra dagang atau pembeli yang paling menguntungkan. Hal ini </w:t>
      </w:r>
      <w:r w:rsidRPr="004A3A65">
        <w:rPr>
          <w:rFonts w:ascii="Palatino Linotype" w:hAnsi="Palatino Linotype"/>
        </w:rPr>
        <w:lastRenderedPageBreak/>
        <w:t>memungkinkan mereka untuk mengoptimalkan proses perdagangan, mempertahankan kinerja pemasaran yang ada, serta menjaga stabilitas harga di pasar</w:t>
      </w:r>
      <w:r w:rsidRPr="004A3A65">
        <w:rPr>
          <w:rFonts w:ascii="Palatino Linotype" w:hAnsi="Palatino Linotype"/>
        </w:rPr>
        <w:fldChar w:fldCharType="begin" w:fldLock="1"/>
      </w:r>
      <w:r w:rsidR="00164AC2">
        <w:rPr>
          <w:rFonts w:ascii="Palatino Linotype" w:hAnsi="Palatino Linotype"/>
        </w:rPr>
        <w:instrText>ADDIN CSL_CITATION {"citationItems":[{"id":"ITEM-1","itemData":{"DOI":"10.30997/jagi.v7i1.4364","ISSN":"2442-5982","abstract":"Penelitian bertujuan untuk menganalisis efisiensi saluran pemasaran dan risiko distribusi Melon yang dijual di pasar tradisional Kota Bogor. Penelitian dilaksanakan di Pasar Jambu Dua dan Pasar Baru Bogor, pemilihan lokasi ini dilakukan secara purposive karena kedua pasar tersebut merupakan pasar tradisional terbesar di Kota Bogor yang mendistribusikan buah dengan kuantitas terbanyak salah satunya yaitu Melon. Penentuan sampel dilakukan secara purposive untuk pedagang retail di pasar tradisional Kota Bogor dan snowball sampling untuk pelaku tataniaga yang menyuplai ke pedagang eceran. Hasil penelitian menunjukan terdapat dua saluran pemasaran yang terbentuk. Saluran I Pedagang pengumpul di Klaten dan Kulonprogo - pedagang besar Pasar Induk Kramat Jati-pedagang pengecer Pasar Tradisional Kota Bogor - konsumen akhir, saluran II Pedagang pengumpul di Grobogan - pedagang besar Pasar Induk Kramat Jati - pedagang pengecer Pasar Tradisional Kota Bogor - konsumen akhir. Nilai marjin pemasaran dan farmer’s share pada analisis efisiensi saluran pemasaran menunjukan saluran pemasaran I dan II memiliki nilai marjin total yang sama yaitu Rp. 10.000 dan  farmer’s share paling tinggi yaitu pada saluran pemasaran II sebesar 23,08%. Hasil analisis risiko distribusi dengan pendekatan Enterprise Risk Management (ERM) menunjukan risiko paling tinggi adalah susut bobot tingkat pedagang pengumpul, rusak fisik di tingkat pedagang besar dan susut bobot di tingkat pedagang pengecer","author":[{"dropping-particle":"","family":"Ramadhan","given":"Januar","non-dropping-particle":"","parse-names":false,"suffix":""},{"dropping-particle":"","family":"Yoesdiarti","given":"Arti","non-dropping-particle":"","parse-names":false,"suffix":""},{"dropping-particle":"","family":"Miftah","given":"Himmatul","non-dropping-particle":"","parse-names":false,"suffix":""}],"container-title":"Jurnal Agribisains","id":"ITEM-1","issue":"1","issued":{"date-parts":[["2021"]]},"page":"24-34","title":"ANALISIS SALURAN PEMASARAN DAN RISIKO DISTRIBUSI MELON (Cucumis melo L.) YANG DIJUAL DI PASAR TRADISIONAL KOTA BOGOR","type":"article-journal","volume":"7"},"uris":["http://www.mendeley.com/documents/?uuid=54bb2af1-965e-4de2-8c43-7c2ed4a003ef"]}],"mendeley":{"formattedCitation":"(Ramadhan et al., 2021)","plainTextFormattedCitation":"(Ramadhan et al., 2021)","previouslyFormattedCitation":"(Ramadhan et al., 2021)"},"properties":{"noteIndex":0},"schema":"https://github.com/citation-style-language/schema/raw/master/csl-citation.json"}</w:instrText>
      </w:r>
      <w:r w:rsidRPr="004A3A65">
        <w:rPr>
          <w:rFonts w:ascii="Palatino Linotype" w:hAnsi="Palatino Linotype"/>
        </w:rPr>
        <w:fldChar w:fldCharType="separate"/>
      </w:r>
      <w:r w:rsidR="004A3A65" w:rsidRPr="004A3A65">
        <w:rPr>
          <w:rFonts w:ascii="Palatino Linotype" w:hAnsi="Palatino Linotype"/>
          <w:noProof/>
        </w:rPr>
        <w:t>(Ramadhan et al., 2021)</w:t>
      </w:r>
      <w:r w:rsidRPr="004A3A65">
        <w:rPr>
          <w:rFonts w:ascii="Palatino Linotype" w:hAnsi="Palatino Linotype"/>
        </w:rPr>
        <w:fldChar w:fldCharType="end"/>
      </w:r>
    </w:p>
    <w:p w14:paraId="4266009F" w14:textId="77777777" w:rsidR="001D14EF" w:rsidRPr="004A3A65" w:rsidRDefault="001D14EF" w:rsidP="00951462">
      <w:pPr>
        <w:spacing w:after="0" w:line="360" w:lineRule="auto"/>
        <w:jc w:val="both"/>
        <w:rPr>
          <w:rFonts w:ascii="Palatino Linotype" w:hAnsi="Palatino Linotype" w:cs="Times New Roman"/>
          <w:b/>
          <w:bCs/>
          <w:color w:val="000000" w:themeColor="text1"/>
        </w:rPr>
      </w:pPr>
    </w:p>
    <w:p w14:paraId="5DADA878" w14:textId="77777777" w:rsidR="001D14EF" w:rsidRPr="004A3A65" w:rsidRDefault="001D14EF" w:rsidP="00951462">
      <w:pPr>
        <w:spacing w:after="0" w:line="360" w:lineRule="auto"/>
        <w:jc w:val="both"/>
        <w:rPr>
          <w:rFonts w:ascii="Palatino Linotype" w:hAnsi="Palatino Linotype" w:cs="Times New Roman"/>
          <w:b/>
          <w:bCs/>
          <w:color w:val="000000" w:themeColor="text1"/>
        </w:rPr>
      </w:pPr>
    </w:p>
    <w:p w14:paraId="168429A3" w14:textId="57C28D25" w:rsidR="003E30CA" w:rsidRPr="004A3A65" w:rsidRDefault="003E30CA" w:rsidP="00951462">
      <w:pPr>
        <w:spacing w:after="0" w:line="360" w:lineRule="auto"/>
        <w:jc w:val="both"/>
        <w:rPr>
          <w:rFonts w:ascii="Palatino Linotype" w:hAnsi="Palatino Linotype" w:cs="Times New Roman"/>
          <w:b/>
          <w:bCs/>
          <w:color w:val="000000" w:themeColor="text1"/>
        </w:rPr>
      </w:pPr>
      <w:r w:rsidRPr="004A3A65">
        <w:rPr>
          <w:rFonts w:ascii="Palatino Linotype" w:hAnsi="Palatino Linotype" w:cs="Times New Roman"/>
          <w:b/>
          <w:bCs/>
          <w:color w:val="000000" w:themeColor="text1"/>
        </w:rPr>
        <w:t>KAJIAN TEORI</w:t>
      </w:r>
    </w:p>
    <w:p w14:paraId="696DC517" w14:textId="77777777" w:rsidR="001D14EF" w:rsidRPr="004A3A65" w:rsidRDefault="001D14EF" w:rsidP="001D14EF">
      <w:pPr>
        <w:pStyle w:val="07bsubsubjuduldibawahparagraf"/>
        <w:rPr>
          <w:rFonts w:ascii="Palatino Linotype" w:hAnsi="Palatino Linotype"/>
        </w:rPr>
      </w:pPr>
      <w:r w:rsidRPr="004A3A65">
        <w:rPr>
          <w:rFonts w:ascii="Palatino Linotype" w:hAnsi="Palatino Linotype"/>
        </w:rPr>
        <w:t>Saluran Pemasaran</w:t>
      </w:r>
    </w:p>
    <w:p w14:paraId="332EEC08" w14:textId="48ADC37D" w:rsidR="001D14EF" w:rsidRPr="004A3A65" w:rsidRDefault="001D14EF" w:rsidP="009F5B6E">
      <w:pPr>
        <w:pStyle w:val="07bsubsubjuduldibawahparagraf"/>
        <w:spacing w:before="0"/>
        <w:ind w:firstLine="720"/>
        <w:rPr>
          <w:rFonts w:ascii="Palatino Linotype" w:hAnsi="Palatino Linotype"/>
          <w:b w:val="0"/>
          <w:bCs/>
        </w:rPr>
      </w:pPr>
      <w:r w:rsidRPr="004A3A65">
        <w:rPr>
          <w:rFonts w:ascii="Palatino Linotype" w:hAnsi="Palatino Linotype"/>
          <w:b w:val="0"/>
          <w:bCs/>
        </w:rPr>
        <w:t>Pemasaran adalah suatu proses manajerial yang membuat individu atau kelompok mendapatkan apa yang mereka butuhkan,inginkandan ciptakan,menawarkan dan menukarkan produk yang bernilai kepada pihak lain atau segala kegiatan yang mengankut penyampaian produk atau jasa mulai dari produsen ke konsumen.</w:t>
      </w:r>
      <w:r w:rsidRPr="004A3A65">
        <w:rPr>
          <w:rFonts w:ascii="Palatino Linotype" w:hAnsi="Palatino Linotype"/>
          <w:b w:val="0"/>
          <w:bCs/>
        </w:rPr>
        <w:fldChar w:fldCharType="begin" w:fldLock="1"/>
      </w:r>
      <w:r w:rsidR="00164AC2">
        <w:rPr>
          <w:rFonts w:ascii="Palatino Linotype" w:hAnsi="Palatino Linotype"/>
          <w:b w:val="0"/>
          <w:bCs/>
        </w:rPr>
        <w:instrText>ADDIN CSL_CITATION {"citationItems":[{"id":"ITEM-1","itemData":{"author":[{"dropping-particle":"","family":"mubasit","given":"","non-dropping-particle":"","parse-names":false,"suffix":""}],"id":"ITEM-1","issued":{"date-parts":[["0"]]},"page":"2012","publisher":"Institut Agama Islam Negeri (IAIN) Raden Intan Lampung","title":"Buku Manajemen pemasaran.pdf","type":"article"},"uris":["http://www.mendeley.com/documents/?uuid=6171a40f-4c80-4063-afca-e1c0f60e9ff2"]}],"mendeley":{"formattedCitation":"(mubasit, n.d.)","manualFormatting":"(Mubasit, 2012)","plainTextFormattedCitation":"(mubasit, n.d.)","previouslyFormattedCitation":"(mubasit, n.d.)"},"properties":{"noteIndex":0},"schema":"https://github.com/citation-style-language/schema/raw/master/csl-citation.json"}</w:instrText>
      </w:r>
      <w:r w:rsidRPr="004A3A65">
        <w:rPr>
          <w:rFonts w:ascii="Palatino Linotype" w:hAnsi="Palatino Linotype"/>
          <w:b w:val="0"/>
          <w:bCs/>
        </w:rPr>
        <w:fldChar w:fldCharType="separate"/>
      </w:r>
      <w:r w:rsidRPr="004A3A65">
        <w:rPr>
          <w:rFonts w:ascii="Palatino Linotype" w:hAnsi="Palatino Linotype"/>
          <w:b w:val="0"/>
          <w:bCs/>
          <w:noProof/>
        </w:rPr>
        <w:t>(</w:t>
      </w:r>
      <w:r w:rsidRPr="004A3A65">
        <w:rPr>
          <w:rFonts w:ascii="Palatino Linotype" w:hAnsi="Palatino Linotype"/>
          <w:b w:val="0"/>
          <w:bCs/>
          <w:iCs/>
          <w:noProof/>
        </w:rPr>
        <w:t>Mubasit, 2012</w:t>
      </w:r>
      <w:r w:rsidRPr="004A3A65">
        <w:rPr>
          <w:rFonts w:ascii="Palatino Linotype" w:hAnsi="Palatino Linotype"/>
          <w:b w:val="0"/>
          <w:bCs/>
          <w:noProof/>
        </w:rPr>
        <w:t>)</w:t>
      </w:r>
      <w:r w:rsidRPr="004A3A65">
        <w:rPr>
          <w:rFonts w:ascii="Palatino Linotype" w:hAnsi="Palatino Linotype"/>
          <w:b w:val="0"/>
          <w:bCs/>
        </w:rPr>
        <w:fldChar w:fldCharType="end"/>
      </w:r>
      <w:r w:rsidRPr="004A3A65">
        <w:rPr>
          <w:rFonts w:ascii="Palatino Linotype" w:hAnsi="Palatino Linotype"/>
          <w:b w:val="0"/>
          <w:bCs/>
        </w:rPr>
        <w:t xml:space="preserve"> . </w:t>
      </w:r>
    </w:p>
    <w:p w14:paraId="4B6F3F6A" w14:textId="1BFB0060" w:rsidR="009F5B6E" w:rsidRPr="004A3A65" w:rsidRDefault="001D14EF" w:rsidP="009F5B6E">
      <w:pPr>
        <w:widowControl w:val="0"/>
        <w:autoSpaceDE w:val="0"/>
        <w:autoSpaceDN w:val="0"/>
        <w:adjustRightInd w:val="0"/>
        <w:spacing w:after="0" w:line="360" w:lineRule="auto"/>
        <w:ind w:firstLine="720"/>
        <w:jc w:val="both"/>
        <w:rPr>
          <w:rFonts w:ascii="Palatino Linotype" w:hAnsi="Palatino Linotype"/>
          <w:b/>
        </w:rPr>
      </w:pPr>
      <w:r w:rsidRPr="004A3A65">
        <w:rPr>
          <w:rFonts w:ascii="Palatino Linotype" w:hAnsi="Palatino Linotype"/>
        </w:rPr>
        <w:t xml:space="preserve">Menurut </w:t>
      </w:r>
      <w:r w:rsidRPr="004A3A65">
        <w:rPr>
          <w:rFonts w:ascii="Palatino Linotype" w:hAnsi="Palatino Linotype"/>
          <w:b/>
        </w:rPr>
        <w:fldChar w:fldCharType="begin" w:fldLock="1"/>
      </w:r>
      <w:r w:rsidR="00164AC2">
        <w:rPr>
          <w:rFonts w:ascii="Palatino Linotype" w:hAnsi="Palatino Linotype"/>
          <w:b/>
        </w:rPr>
        <w:instrText>ADDIN CSL_CITATION {"citationItems":[{"id":"ITEM-1","itemData":{"author":[{"dropping-particle":"","family":"Kotler","given":"Philip","non-dropping-particle":"","parse-names":false,"suffix":""}],"editor":[{"dropping-particle":"","family":"Gramedia","given":"PT Indeks Kelompok","non-dropping-particle":"","parse-names":false,"suffix":""}],"id":"ITEM-1","issued":{"date-parts":[["2005"]]},"number-of-pages":"230","publisher-place":"Jakarta","title":"Manajemen Pemasaran (Jilid 1, Edisi 11)","type":"book"},"uris":["http://www.mendeley.com/documents/?uuid=65f2ea1f-86a0-42dc-9330-76248ac34f0d"]}],"mendeley":{"formattedCitation":"(Kotler, 2005)","plainTextFormattedCitation":"(Kotler, 2005)","previouslyFormattedCitation":"(Kotler, 2005)"},"properties":{"noteIndex":0},"schema":"https://github.com/citation-style-language/schema/raw/master/csl-citation.json"}</w:instrText>
      </w:r>
      <w:r w:rsidRPr="004A3A65">
        <w:rPr>
          <w:rFonts w:ascii="Palatino Linotype" w:hAnsi="Palatino Linotype"/>
          <w:b/>
        </w:rPr>
        <w:fldChar w:fldCharType="separate"/>
      </w:r>
      <w:r w:rsidR="004A3A65" w:rsidRPr="004A3A65">
        <w:rPr>
          <w:rFonts w:ascii="Palatino Linotype" w:hAnsi="Palatino Linotype"/>
          <w:b/>
          <w:noProof/>
        </w:rPr>
        <w:t>(Kotler, 2005)</w:t>
      </w:r>
      <w:r w:rsidRPr="004A3A65">
        <w:rPr>
          <w:rFonts w:ascii="Palatino Linotype" w:hAnsi="Palatino Linotype"/>
          <w:b/>
        </w:rPr>
        <w:fldChar w:fldCharType="end"/>
      </w:r>
      <w:r w:rsidRPr="004A3A65">
        <w:rPr>
          <w:rFonts w:ascii="Palatino Linotype" w:hAnsi="Palatino Linotype"/>
        </w:rPr>
        <w:t xml:space="preserve"> dan </w:t>
      </w:r>
      <w:r w:rsidRPr="004A3A65">
        <w:rPr>
          <w:rFonts w:ascii="Palatino Linotype" w:hAnsi="Palatino Linotype"/>
          <w:b/>
        </w:rPr>
        <w:fldChar w:fldCharType="begin" w:fldLock="1"/>
      </w:r>
      <w:r w:rsidR="00164AC2">
        <w:rPr>
          <w:rFonts w:ascii="Palatino Linotype" w:hAnsi="Palatino Linotype"/>
          <w:b/>
        </w:rPr>
        <w:instrText>ADDIN CSL_CITATION {"citationItems":[{"id":"ITEM-1","itemData":{"author":[{"dropping-particle":"","family":"Rustiani","given":"E.","non-dropping-particle":"","parse-names":false,"suffix":""}],"editor":[{"dropping-particle":"","family":"CV Pustaka Setia","given":"","non-dropping-particle":"","parse-names":false,"suffix":""}],"id":"ITEM-1","issued":{"date-parts":[["2016"]]},"publisher":"Bandung","title":"Manajemen Pemasaran","type":"book"},"uris":["http://www.mendeley.com/documents/?uuid=7b12a02a-c464-4886-9ec4-94fbe9e94a15"]}],"mendeley":{"formattedCitation":"(Rustiani, 2016)","plainTextFormattedCitation":"(Rustiani, 2016)","previouslyFormattedCitation":"(Rustiani, 2016)"},"properties":{"noteIndex":0},"schema":"https://github.com/citation-style-language/schema/raw/master/csl-citation.json"}</w:instrText>
      </w:r>
      <w:r w:rsidRPr="004A3A65">
        <w:rPr>
          <w:rFonts w:ascii="Palatino Linotype" w:hAnsi="Palatino Linotype"/>
          <w:b/>
        </w:rPr>
        <w:fldChar w:fldCharType="separate"/>
      </w:r>
      <w:r w:rsidR="004A3A65" w:rsidRPr="004A3A65">
        <w:rPr>
          <w:rFonts w:ascii="Palatino Linotype" w:hAnsi="Palatino Linotype"/>
          <w:b/>
          <w:noProof/>
        </w:rPr>
        <w:t>(Rustiani, 2016)</w:t>
      </w:r>
      <w:r w:rsidRPr="004A3A65">
        <w:rPr>
          <w:rFonts w:ascii="Palatino Linotype" w:hAnsi="Palatino Linotype"/>
          <w:b/>
        </w:rPr>
        <w:fldChar w:fldCharType="end"/>
      </w:r>
      <w:r w:rsidRPr="004A3A65">
        <w:rPr>
          <w:rFonts w:ascii="Palatino Linotype" w:hAnsi="Palatino Linotype"/>
        </w:rPr>
        <w:t>, saluran distribusi didefinisikan sebagai</w:t>
      </w:r>
      <w:r w:rsidR="009F5B6E">
        <w:rPr>
          <w:rFonts w:ascii="Palatino Linotype" w:hAnsi="Palatino Linotype"/>
        </w:rPr>
        <w:t xml:space="preserve"> </w:t>
      </w:r>
      <w:r w:rsidRPr="004A3A65">
        <w:rPr>
          <w:rFonts w:ascii="Palatino Linotype" w:hAnsi="Palatino Linotype"/>
        </w:rPr>
        <w:t>serangkaian organisasi yang saling bergantung satu sama lain dan terlibat dalam proses menjadikan produk atau jasa siap untuk digunakan atau dikonsumsi oleh konsumen. Saluran ini terdiri atas struktur unit organisasi, baik yang berada di dalam maupun di luar perusahaan, yang mencakup agen, pedagang besar, dan pengecer yang dilalui barang atau jasa selama proses pemasaran</w:t>
      </w:r>
    </w:p>
    <w:p w14:paraId="6BB2097B" w14:textId="0B21A10D" w:rsidR="001D14EF" w:rsidRPr="009F5B6E" w:rsidRDefault="001D14EF" w:rsidP="009F5B6E">
      <w:pPr>
        <w:pStyle w:val="07bsubsubjuduldibawahparagraf"/>
        <w:spacing w:before="0"/>
        <w:ind w:firstLine="720"/>
        <w:rPr>
          <w:rFonts w:ascii="Palatino Linotype" w:hAnsi="Palatino Linotype"/>
          <w:b w:val="0"/>
        </w:rPr>
      </w:pPr>
      <w:r w:rsidRPr="004A3A65">
        <w:rPr>
          <w:rFonts w:ascii="Palatino Linotype" w:hAnsi="Palatino Linotype"/>
          <w:b w:val="0"/>
          <w:lang w:val="en-US"/>
        </w:rPr>
        <w:t>Panjang atau pendeknya saluran pemasaran yang ditempuh oleh suatu hasil komoditas, khususnya produk pertanian, bergantung pada berbagai faktor. Salah satu faktor utama adalah jarak antara produsen dan konsumen</w:t>
      </w:r>
      <w:r w:rsidR="00164AC2">
        <w:rPr>
          <w:rFonts w:ascii="Palatino Linotype" w:hAnsi="Palatino Linotype"/>
          <w:b w:val="0"/>
          <w:lang w:val="en-US"/>
        </w:rPr>
        <w:fldChar w:fldCharType="begin" w:fldLock="1"/>
      </w:r>
      <w:r w:rsidR="00164AC2">
        <w:rPr>
          <w:rFonts w:ascii="Palatino Linotype" w:hAnsi="Palatino Linotype"/>
          <w:b w:val="0"/>
          <w:lang w:val="en-US"/>
        </w:rPr>
        <w:instrText>ADDIN CSL_CITATION {"citationItems":[{"id":"ITEM-1","itemData":{"author":[{"dropping-particle":"","family":"Tinambo","given":"Thesya Anggreani","non-dropping-particle":"","parse-names":false,"suffix":""},{"dropping-particle":"","family":"Sunaryanto","given":"Lasmono T R I","non-dropping-particle":"","parse-names":false,"suffix":""},{"dropping-particle":"","family":"Pertanian","given":"Fakultas","non-dropping-particle":"","parse-names":false,"suffix":""},{"dropping-particle":"","family":"Kristen","given":"Universitas","non-dropping-particle":"","parse-names":false,"suffix":""},{"dropping-particle":"","family":"Wacana","given":"Satya","non-dropping-particle":"","parse-names":false,"suffix":""},{"dropping-particle":"","family":"Kunci","given":"Kata","non-dropping-particle":"","parse-names":false,"suffix":""},{"dropping-particle":"","family":"Pembelian","given":"Keputusan","non-dropping-particle":"","parse-names":false,"suffix":""},{"dropping-particle":"","family":"Konsumen","given":"Perilaku","non-dropping-particle":"","parse-names":false,"suffix":""},{"dropping-particle":"","family":"Salatiga","given":"Bale Hidroponik","non-dropping-particle":"","parse-names":false,"suffix":""}],"id":"ITEM-1","issued":{"date-parts":[["0"]]},"page":"762-771","title":"FACTORS AFFECTING CONSUMER DECISIONS IN PURCHASING VEGETABLES SALATIGA BALE HYDROPONICS PENDAHULUAN Sayuran merupakan salah satu cenderung terus Saat ini masyarakat mengkonsumsi sayuran setiap saat karena memiliki Sebagian manfaat besar bagi komoditas yan","type":"article-journal"},"uris":["http://www.mendeley.com/documents/?uuid=2af22ee9-1145-4e5e-824a-481423dcf03f"]}],"mendeley":{"formattedCitation":"(Tinambo et al., n.d.)","plainTextFormattedCitation":"(Tinambo et al., n.d.)","previouslyFormattedCitation":"(Tinambo et al., n.d.)"},"properties":{"noteIndex":0},"schema":"https://github.com/citation-style-language/schema/raw/master/csl-citation.json"}</w:instrText>
      </w:r>
      <w:r w:rsidR="00164AC2">
        <w:rPr>
          <w:rFonts w:ascii="Palatino Linotype" w:hAnsi="Palatino Linotype"/>
          <w:b w:val="0"/>
          <w:lang w:val="en-US"/>
        </w:rPr>
        <w:fldChar w:fldCharType="separate"/>
      </w:r>
      <w:r w:rsidR="00164AC2" w:rsidRPr="00164AC2">
        <w:rPr>
          <w:rFonts w:ascii="Palatino Linotype" w:hAnsi="Palatino Linotype"/>
          <w:b w:val="0"/>
          <w:noProof/>
          <w:lang w:val="en-US"/>
        </w:rPr>
        <w:t>(Tinambo et al., n.d.)</w:t>
      </w:r>
      <w:r w:rsidR="00164AC2">
        <w:rPr>
          <w:rFonts w:ascii="Palatino Linotype" w:hAnsi="Palatino Linotype"/>
          <w:b w:val="0"/>
          <w:lang w:val="en-US"/>
        </w:rPr>
        <w:fldChar w:fldCharType="end"/>
      </w:r>
      <w:r w:rsidRPr="004A3A65">
        <w:rPr>
          <w:rFonts w:ascii="Palatino Linotype" w:hAnsi="Palatino Linotype"/>
          <w:b w:val="0"/>
          <w:lang w:val="en-US"/>
        </w:rPr>
        <w:t>. Semakin jauh jarak tersebut, umumnya semakin panjang pula saluran distribusi yang harus ditempuh oleh produk tersebut untuk mencapai konsumen akhir.</w:t>
      </w:r>
      <w:r w:rsidRPr="004A3A65">
        <w:rPr>
          <w:rFonts w:ascii="Palatino Linotype" w:hAnsi="Palatino Linotype"/>
          <w:b w:val="0"/>
          <w:lang w:val="en-US"/>
        </w:rPr>
        <w:fldChar w:fldCharType="begin" w:fldLock="1"/>
      </w:r>
      <w:r w:rsidR="00164AC2">
        <w:rPr>
          <w:rFonts w:ascii="Palatino Linotype" w:hAnsi="Palatino Linotype"/>
          <w:b w:val="0"/>
          <w:lang w:val="en-US"/>
        </w:rPr>
        <w:instrText xml:space="preserve">ADDIN CSL_CITATION {"citationItems":[{"id":"ITEM-1","itemData":{"abstract":"This study was aimed at analyzing: (1) the level of income from peanut agribusiness in Pulubala Sub-district, District of Gorontalo, 2) marketing distribution of peanut agribusiness in Pulubala Sub-district, District of Gorotnalo, 3) the marketing margin of peanut agribusiness in Pulubala Sub-district, District of Gorontalo. This research was conducted in Pulubala Sub-district, District of Gorontalo from August to November 2016 with samples that consisted of 55 farmers and 10 traders. The study used survey method. The data were analyzed using the income analysis, distribution analysis and marketing margin analysis. It revealed the difference on the level of income of the farmers based on land ownership status in peanut agribusiness, which the average owner as well as worker's income was IDR. 2,964,608.08 and the average income per hectare was IDR. 3,631,856.07. Whereas, the tenant farmers' average income was 1DR. 2,930,753.97 with the average income per hectare was IDR. 2,567,083.77. There were three marketing channels for peanut agribusiness in Pulubala Sub-district that comprised of, first marketing channel was from farmer </w:instrText>
      </w:r>
      <w:r w:rsidR="00164AC2">
        <w:rPr>
          <w:rFonts w:ascii="Palatino Linotype" w:hAnsi="Palatino Linotype"/>
          <w:b w:val="0"/>
          <w:lang w:val="en-US"/>
        </w:rPr>
        <w:instrText xml:space="preserve"> intermediaries </w:instrText>
      </w:r>
      <w:r w:rsidR="00164AC2">
        <w:rPr>
          <w:rFonts w:ascii="Palatino Linotype" w:hAnsi="Palatino Linotype"/>
          <w:b w:val="0"/>
          <w:lang w:val="en-US"/>
        </w:rPr>
        <w:instrText xml:space="preserve"> big traders </w:instrText>
      </w:r>
      <w:r w:rsidR="00164AC2">
        <w:rPr>
          <w:rFonts w:ascii="Palatino Linotype" w:hAnsi="Palatino Linotype"/>
          <w:b w:val="0"/>
          <w:lang w:val="en-US"/>
        </w:rPr>
        <w:instrText xml:space="preserve"> consumers. The second channel was from farmer </w:instrText>
      </w:r>
      <w:r w:rsidR="00164AC2">
        <w:rPr>
          <w:rFonts w:ascii="Palatino Linotype" w:hAnsi="Palatino Linotype"/>
          <w:b w:val="0"/>
          <w:lang w:val="en-US"/>
        </w:rPr>
        <w:instrText xml:space="preserve"> intermediaries </w:instrText>
      </w:r>
      <w:r w:rsidR="00164AC2">
        <w:rPr>
          <w:rFonts w:ascii="Palatino Linotype" w:hAnsi="Palatino Linotype"/>
          <w:b w:val="0"/>
          <w:lang w:val="en-US"/>
        </w:rPr>
        <w:instrText xml:space="preserve"> small traders </w:instrText>
      </w:r>
      <w:r w:rsidR="00164AC2">
        <w:rPr>
          <w:rFonts w:ascii="Palatino Linotype" w:hAnsi="Palatino Linotype"/>
          <w:b w:val="0"/>
          <w:lang w:val="en-US"/>
        </w:rPr>
        <w:instrText xml:space="preserve"> consumers. In addition, the third channel was from farmers </w:instrText>
      </w:r>
      <w:r w:rsidR="00164AC2">
        <w:rPr>
          <w:rFonts w:ascii="Palatino Linotype" w:hAnsi="Palatino Linotype"/>
          <w:b w:val="0"/>
          <w:lang w:val="en-US"/>
        </w:rPr>
        <w:instrText> consumers. The marketing margin in the first channel was IDR.12,500 and in the second channel was IDR. 12,000. The biggest margin was obtained in the first channel, in which the big traders had caused the income of farmers become smaller than the traders were. The third channel had no margin because it was a direct channel. Therefore, the third channel was the most profitable for producer.","author":[{"dropping-particle":"","family":"Kai","given":"Yusniawati","non-dropping-particle":"","parse-names":false,"suffix":""},{"dropping-particle":"","family":"Baruwadi","given":"Mahludin","non-dropping-particle":"","parse-names":false,"suffix":""},{"dropping-particle":"","family":"Tolinggi","given":"Wawan K","non-dropping-particle":"","parse-names":false,"suffix":""}],"container-title":"AGRINESIA : Jurnal Ilmiah Agribisnis","id":"ITEM-1","issue":"1","issued":{"date-parts":[["2016"]]},"page":"70-78","title":"Analisis Distribusi Dan Margin Pemasaran Usahatani Kacang Tanah Di Kecamatan Pulubala Kabupaten Gorontalo","type":"article-journal","volume":"I"},"uris":["http://www.mendeley.com/documents/?uuid=2e15ac94-9b40-42af-9933-57d38a2c8d97"]}],"mendeley":{"formattedCitation":"(Kai et al., 2016)","plainTextFormattedCitation":"(Kai et al., 2016)","previouslyFormattedCitation":"(Kai et al., 2016)"},"properties":{"noteIndex":0},"schema":"https://github.com/citation-style-language/schema/raw/master/csl-citation.json"}</w:instrText>
      </w:r>
      <w:r w:rsidRPr="004A3A65">
        <w:rPr>
          <w:rFonts w:ascii="Palatino Linotype" w:hAnsi="Palatino Linotype"/>
          <w:b w:val="0"/>
          <w:lang w:val="en-US"/>
        </w:rPr>
        <w:fldChar w:fldCharType="separate"/>
      </w:r>
      <w:r w:rsidR="004A3A65" w:rsidRPr="004A3A65">
        <w:rPr>
          <w:rFonts w:ascii="Palatino Linotype" w:hAnsi="Palatino Linotype"/>
          <w:b w:val="0"/>
          <w:noProof/>
          <w:lang w:val="en-US"/>
        </w:rPr>
        <w:t>(Kai et al., 2016)</w:t>
      </w:r>
      <w:r w:rsidRPr="004A3A65">
        <w:rPr>
          <w:rFonts w:ascii="Palatino Linotype" w:hAnsi="Palatino Linotype"/>
          <w:b w:val="0"/>
          <w:lang w:val="en-US"/>
        </w:rPr>
        <w:fldChar w:fldCharType="end"/>
      </w:r>
    </w:p>
    <w:p w14:paraId="2822A5BA" w14:textId="77777777" w:rsidR="001D14EF" w:rsidRPr="004A3A65" w:rsidRDefault="001D14EF" w:rsidP="001D14EF">
      <w:pPr>
        <w:pStyle w:val="07bsubsubjuduldibawahparagraf"/>
        <w:rPr>
          <w:rFonts w:ascii="Palatino Linotype" w:hAnsi="Palatino Linotype"/>
          <w:b w:val="0"/>
          <w:bCs/>
        </w:rPr>
      </w:pPr>
      <w:r w:rsidRPr="004A3A65">
        <w:rPr>
          <w:rFonts w:ascii="Palatino Linotype" w:hAnsi="Palatino Linotype"/>
          <w:b w:val="0"/>
          <w:bCs/>
        </w:rPr>
        <w:t>Menurut Kohls dan Uhl (2002), pemasaran produk agribisnis merupakan suatu kerangka dari seluruh aktivitas bisnis yang terlibat dalam proses mengalirkan produk</w:t>
      </w:r>
      <w:r w:rsidRPr="004A3A65">
        <w:rPr>
          <w:rFonts w:ascii="Palatino Linotype" w:hAnsi="Palatino Linotype"/>
        </w:rPr>
        <w:t xml:space="preserve"> </w:t>
      </w:r>
      <w:r w:rsidRPr="004A3A65">
        <w:rPr>
          <w:rFonts w:ascii="Palatino Linotype" w:hAnsi="Palatino Linotype"/>
          <w:b w:val="0"/>
          <w:bCs/>
        </w:rPr>
        <w:t>dan jasa dari petani sebagai produsen hingga sampai ke konsumen akhir.</w:t>
      </w:r>
    </w:p>
    <w:p w14:paraId="543C95BA" w14:textId="77777777" w:rsidR="001D14EF" w:rsidRPr="004A3A65" w:rsidRDefault="001D14EF" w:rsidP="001D14EF">
      <w:pPr>
        <w:pStyle w:val="07bsubsubjuduldibawahparagraf"/>
        <w:rPr>
          <w:rFonts w:ascii="Palatino Linotype" w:hAnsi="Palatino Linotype"/>
          <w:b w:val="0"/>
          <w:bCs/>
        </w:rPr>
      </w:pPr>
      <w:r w:rsidRPr="004A3A65">
        <w:rPr>
          <w:rFonts w:ascii="Palatino Linotype" w:hAnsi="Palatino Linotype"/>
          <w:b w:val="0"/>
          <w:bCs/>
        </w:rPr>
        <w:t>Kegiatan pemasaran berperan sebagai jembatan yang menghubungkan jarak antara produsen (petani) dengan konsumen, sehingga produk pertanian dapat tersedia di tempat, waktu, dan dalam kondisi yang sesuai dengan kebutuhan konsumen.</w:t>
      </w:r>
    </w:p>
    <w:p w14:paraId="3348F383" w14:textId="77777777" w:rsidR="001D14EF" w:rsidRPr="004A3A65" w:rsidRDefault="001D14EF" w:rsidP="001D14EF">
      <w:pPr>
        <w:pStyle w:val="07bsubsubjuduldibawahparagraf"/>
        <w:rPr>
          <w:rFonts w:ascii="Palatino Linotype" w:hAnsi="Palatino Linotype"/>
          <w:b w:val="0"/>
          <w:bCs/>
        </w:rPr>
      </w:pPr>
      <w:r w:rsidRPr="004A3A65">
        <w:rPr>
          <w:rFonts w:ascii="Palatino Linotype" w:hAnsi="Palatino Linotype"/>
          <w:b w:val="0"/>
          <w:bCs/>
        </w:rPr>
        <w:t>Definisi pemasaran sendiri dapat ditinjau dari dua sudut pandang, yaitu:</w:t>
      </w:r>
    </w:p>
    <w:p w14:paraId="10B2B47F" w14:textId="77777777" w:rsidR="001D14EF" w:rsidRPr="004A3A65" w:rsidRDefault="001D14EF" w:rsidP="001D14EF">
      <w:pPr>
        <w:pStyle w:val="07bsubsubjuduldibawahparagraf"/>
        <w:numPr>
          <w:ilvl w:val="0"/>
          <w:numId w:val="19"/>
        </w:numPr>
        <w:rPr>
          <w:rFonts w:ascii="Palatino Linotype" w:hAnsi="Palatino Linotype"/>
          <w:b w:val="0"/>
          <w:bCs/>
        </w:rPr>
      </w:pPr>
      <w:r w:rsidRPr="004A3A65">
        <w:rPr>
          <w:rFonts w:ascii="Palatino Linotype" w:hAnsi="Palatino Linotype"/>
          <w:b w:val="0"/>
          <w:bCs/>
        </w:rPr>
        <w:t xml:space="preserve">Aspek ilmu ekonomi, yang menitikberatkan pada efisiensi distribusi dan alokasi sumber </w:t>
      </w:r>
      <w:r w:rsidRPr="004A3A65">
        <w:rPr>
          <w:rFonts w:ascii="Palatino Linotype" w:hAnsi="Palatino Linotype"/>
          <w:b w:val="0"/>
          <w:bCs/>
        </w:rPr>
        <w:lastRenderedPageBreak/>
        <w:t>daya;</w:t>
      </w:r>
    </w:p>
    <w:p w14:paraId="32C31FB0" w14:textId="255E84B4" w:rsidR="001D14EF" w:rsidRPr="004A3A65" w:rsidRDefault="001D14EF" w:rsidP="001D14EF">
      <w:pPr>
        <w:pStyle w:val="07bsubsubjuduldibawahparagraf"/>
        <w:numPr>
          <w:ilvl w:val="0"/>
          <w:numId w:val="19"/>
        </w:numPr>
        <w:rPr>
          <w:rFonts w:ascii="Palatino Linotype" w:hAnsi="Palatino Linotype"/>
          <w:b w:val="0"/>
          <w:bCs/>
        </w:rPr>
      </w:pPr>
      <w:r w:rsidRPr="004A3A65">
        <w:rPr>
          <w:rFonts w:ascii="Palatino Linotype" w:hAnsi="Palatino Linotype"/>
          <w:b w:val="0"/>
          <w:bCs/>
        </w:rPr>
        <w:t>Aspek ilmu manajemen, yang lebih menekankan pada proses perencanaan, pelaksanaan, dan pengendalian aktivitas pemasaran secara strategis.</w:t>
      </w:r>
      <w:r w:rsidRPr="004A3A65">
        <w:rPr>
          <w:rFonts w:ascii="Palatino Linotype" w:hAnsi="Palatino Linotype"/>
          <w:b w:val="0"/>
          <w:bCs/>
        </w:rPr>
        <w:fldChar w:fldCharType="begin" w:fldLock="1"/>
      </w:r>
      <w:r w:rsidR="00164AC2">
        <w:rPr>
          <w:rFonts w:ascii="Palatino Linotype" w:hAnsi="Palatino Linotype"/>
          <w:b w:val="0"/>
          <w:bCs/>
        </w:rPr>
        <w:instrText>ADDIN CSL_CITATION {"citationItems":[{"id":"ITEM-1","itemData":{"author":[{"dropping-particle":"","family":"Kohls, Richard L.; Uhl","given":"Joseph N.","non-dropping-particle":"","parse-names":false,"suffix":""}],"edition":"9th Editio","id":"ITEM-1","issued":{"date-parts":[["2002"]]},"publisher":"Prentice Hall","publisher-place":"Upper Saddle River","title":"Marketing of Agricultural Products","type":"book"},"uris":["http://www.mendeley.com/documents/?uuid=1b97543e-7f56-428a-ad4a-e3b7944768c7"]}],"mendeley":{"formattedCitation":"(Kohls, Richard L.; Uhl, 2002)","plainTextFormattedCitation":"(Kohls, Richard L.; Uhl, 2002)","previouslyFormattedCitation":"(Kohls, Richard L.; Uhl, 2002)"},"properties":{"noteIndex":0},"schema":"https://github.com/citation-style-language/schema/raw/master/csl-citation.json"}</w:instrText>
      </w:r>
      <w:r w:rsidRPr="004A3A65">
        <w:rPr>
          <w:rFonts w:ascii="Palatino Linotype" w:hAnsi="Palatino Linotype"/>
          <w:b w:val="0"/>
          <w:bCs/>
        </w:rPr>
        <w:fldChar w:fldCharType="separate"/>
      </w:r>
      <w:r w:rsidR="004A3A65" w:rsidRPr="004A3A65">
        <w:rPr>
          <w:rFonts w:ascii="Palatino Linotype" w:hAnsi="Palatino Linotype"/>
          <w:b w:val="0"/>
          <w:bCs/>
          <w:noProof/>
        </w:rPr>
        <w:t>(Kohls, Richard L.; Uhl, 2002)</w:t>
      </w:r>
      <w:r w:rsidRPr="004A3A65">
        <w:rPr>
          <w:rFonts w:ascii="Palatino Linotype" w:hAnsi="Palatino Linotype"/>
          <w:b w:val="0"/>
          <w:bCs/>
        </w:rPr>
        <w:fldChar w:fldCharType="end"/>
      </w:r>
      <w:r w:rsidRPr="004A3A65">
        <w:rPr>
          <w:rFonts w:ascii="Palatino Linotype" w:hAnsi="Palatino Linotype"/>
          <w:b w:val="0"/>
          <w:bCs/>
        </w:rPr>
        <w:t xml:space="preserve"> </w:t>
      </w:r>
    </w:p>
    <w:p w14:paraId="02A37B95" w14:textId="794DDA7F" w:rsidR="001D14EF" w:rsidRPr="004A3A65" w:rsidRDefault="001D14EF" w:rsidP="001D14EF">
      <w:pPr>
        <w:spacing w:before="100" w:beforeAutospacing="1" w:after="100" w:afterAutospacing="1" w:line="360" w:lineRule="auto"/>
        <w:ind w:left="360"/>
        <w:rPr>
          <w:rFonts w:ascii="Palatino Linotype" w:eastAsia="Times New Roman" w:hAnsi="Palatino Linotype"/>
        </w:rPr>
      </w:pPr>
      <w:r w:rsidRPr="004A3A65">
        <w:rPr>
          <w:rFonts w:ascii="Palatino Linotype" w:eastAsia="Times New Roman" w:hAnsi="Palatino Linotype"/>
        </w:rPr>
        <w:t xml:space="preserve">Menurut </w:t>
      </w:r>
      <w:r w:rsidRPr="004A3A65">
        <w:rPr>
          <w:rFonts w:ascii="Palatino Linotype" w:eastAsia="Times New Roman" w:hAnsi="Palatino Linotype"/>
        </w:rPr>
        <w:fldChar w:fldCharType="begin" w:fldLock="1"/>
      </w:r>
      <w:r w:rsidR="00164AC2">
        <w:rPr>
          <w:rFonts w:ascii="Palatino Linotype" w:eastAsia="Times New Roman" w:hAnsi="Palatino Linotype"/>
        </w:rPr>
        <w:instrText>ADDIN CSL_CITATION {"citationItems":[{"id":"ITEM-1","itemData":{"author":[{"dropping-particle":"","family":"Sukartawi","given":"","non-dropping-particle":"","parse-names":false,"suffix":""}],"id":"ITEM-1","issued":{"date-parts":[["2002"]]},"publisher":"RajaGrafindo Persada","title":"Teori dan Aplikasinya","type":"book"},"uris":["http://www.mendeley.com/documents/?uuid=7f768386-5145-4d2e-9b46-0e77497f04da"]}],"mendeley":{"formattedCitation":"(Sukartawi, 2002)","plainTextFormattedCitation":"(Sukartawi, 2002)","previouslyFormattedCitation":"(Sukartawi, 2002)"},"properties":{"noteIndex":0},"schema":"https://github.com/citation-style-language/schema/raw/master/csl-citation.json"}</w:instrText>
      </w:r>
      <w:r w:rsidRPr="004A3A65">
        <w:rPr>
          <w:rFonts w:ascii="Palatino Linotype" w:eastAsia="Times New Roman" w:hAnsi="Palatino Linotype"/>
        </w:rPr>
        <w:fldChar w:fldCharType="separate"/>
      </w:r>
      <w:r w:rsidR="004A3A65" w:rsidRPr="004A3A65">
        <w:rPr>
          <w:rFonts w:ascii="Palatino Linotype" w:eastAsia="Times New Roman" w:hAnsi="Palatino Linotype"/>
          <w:noProof/>
        </w:rPr>
        <w:t>(Sukartawi, 2002)</w:t>
      </w:r>
      <w:r w:rsidRPr="004A3A65">
        <w:rPr>
          <w:rFonts w:ascii="Palatino Linotype" w:eastAsia="Times New Roman" w:hAnsi="Palatino Linotype"/>
        </w:rPr>
        <w:fldChar w:fldCharType="end"/>
      </w:r>
      <w:r w:rsidRPr="004A3A65">
        <w:rPr>
          <w:rFonts w:ascii="Palatino Linotype" w:eastAsia="Times New Roman" w:hAnsi="Palatino Linotype"/>
        </w:rPr>
        <w:t>, saluran pemasaran dapat terbentuk secara sederhana maupun kompleks, tergantung pada beberapa faktor seperti jenis komoditas, keberadaan lembaga pemasaran, serta sistem pemasaran yang digunakan. Komoditas pertanian yang relatif cepat sampai ke tangan konsumen dan tidak memiliki nilai ekonomi yang tinggi umumnya memiliki jalur pemasaran yang lebih sederhana. Sebaliknya, komoditas yang bernilai ekonomi tinggi atau memerlukan penanganan khusus cenderung melalui saluran pemasaran yang lebih panjang dan kompleks.</w:t>
      </w:r>
    </w:p>
    <w:p w14:paraId="54C8B208" w14:textId="77777777" w:rsidR="001D14EF" w:rsidRPr="004A3A65" w:rsidRDefault="001D14EF" w:rsidP="001D14EF">
      <w:pPr>
        <w:spacing w:line="360" w:lineRule="auto"/>
        <w:ind w:left="357"/>
        <w:rPr>
          <w:rFonts w:ascii="Palatino Linotype" w:eastAsia="Times New Roman" w:hAnsi="Palatino Linotype"/>
          <w:b/>
          <w:bCs/>
        </w:rPr>
      </w:pPr>
      <w:r w:rsidRPr="004A3A65">
        <w:rPr>
          <w:rFonts w:ascii="Palatino Linotype" w:eastAsia="Times New Roman" w:hAnsi="Palatino Linotype"/>
          <w:b/>
          <w:bCs/>
        </w:rPr>
        <w:t>Efisiensi Pemasaran</w:t>
      </w:r>
    </w:p>
    <w:p w14:paraId="3262D1DF" w14:textId="41BBA0FE" w:rsidR="001D14EF" w:rsidRPr="004A3A65" w:rsidRDefault="001D14EF" w:rsidP="001D14EF">
      <w:pPr>
        <w:spacing w:line="360" w:lineRule="auto"/>
        <w:ind w:left="357"/>
        <w:rPr>
          <w:rFonts w:ascii="Palatino Linotype" w:eastAsia="Times New Roman" w:hAnsi="Palatino Linotype"/>
        </w:rPr>
      </w:pPr>
      <w:r w:rsidRPr="004A3A65">
        <w:rPr>
          <w:rFonts w:ascii="Palatino Linotype" w:eastAsia="Times New Roman" w:hAnsi="Palatino Linotype"/>
        </w:rPr>
        <w:t>Pemasaran yang efisien merupakan tujuan akhir dari sistem pemasaran, yaitu suatu sistem yang mampu memberikan kepuasan kepada semua pihak yang terlibat, termasuk produsen, konsumen, danlembaga-lembaga pemasaran</w:t>
      </w:r>
      <w:r w:rsidRPr="004A3A65">
        <w:rPr>
          <w:rFonts w:ascii="Palatino Linotype" w:eastAsia="Times New Roman" w:hAnsi="Palatino Linotype"/>
        </w:rPr>
        <w:fldChar w:fldCharType="begin" w:fldLock="1"/>
      </w:r>
      <w:r w:rsidR="00164AC2">
        <w:rPr>
          <w:rFonts w:ascii="Palatino Linotype" w:eastAsia="Times New Roman" w:hAnsi="Palatino Linotype"/>
        </w:rPr>
        <w:instrText>ADDIN CSL_CITATION {"citationItems":[{"id":"ITEM-1","itemData":{"DOI":"10.32662/gatj.v4i1.1480","ISSN":"2614-1140","abstract":"Pemasaran yang efisien merupakan tujuan akhir yang ingin dicapai dalam sistem pemasaran, dimana sistem pemasaran memberikan kepuasan kepada setip pihak-pihak yang terlibat produsen, konsumen, dan lembaga-lembaga pemasaran. Tujuan dilaksanakan penelitian ini adalah untuk mengetahui 1). Saluran pemasaran kedelai; 2). Margin pemasaran kedelai. 3). Efisiensi pemasaran kedelai. Pengambil sampel dilakukan dengan menggunakan disproportionate stratified random sampling. Alat analisis dalam penelitian ini adalah efisiensi, Farmer’s Share, dan margin pemasaran. Hasil penelitian ini menunjukkan bahwa: 1). Saluran pemasaran kedelai terdiri dari dua saluran, yang pertama yaitu petani langsung ke konsumen. Saluran pemasaran yang kedua yaitu petani ke pedagang pengumpul kemudian ke pedagang pengecer; 2). Pada saluran pemasaran pertama tidak terdapat margin pamasaran dan margin pemasaran pada saluran pemasaran yang kedua yaitu Rp. 1.413,-; 3) Saluran pemasaran pertama dan saluran pemasaran kedua tergolong efisien.","author":[{"dropping-particle":"","family":"Fatmawati","given":"Fatmawati","non-dropping-particle":"","parse-names":false,"suffix":""}],"container-title":"Gorontalo Agriculture Technology Journal","id":"ITEM-1","issue":"1","issued":{"date-parts":[["2021"]]},"page":"22","title":"Analisis Efisiensi Dan Margin Pemasaran Kedelai (Glycine max) Di Kecamatan Taluditi Kabupaten Pohuwato","type":"article-journal","volume":"4"},"uris":["http://www.mendeley.com/documents/?uuid=da074f0d-95b5-4584-a991-026e310374ee"]}],"mendeley":{"formattedCitation":"(Fatmawati, 2021)","plainTextFormattedCitation":"(Fatmawati, 2021)","previouslyFormattedCitation":"(Fatmawati, 2021)"},"properties":{"noteIndex":0},"schema":"https://github.com/citation-style-language/schema/raw/master/csl-citation.json"}</w:instrText>
      </w:r>
      <w:r w:rsidRPr="004A3A65">
        <w:rPr>
          <w:rFonts w:ascii="Palatino Linotype" w:eastAsia="Times New Roman" w:hAnsi="Palatino Linotype"/>
        </w:rPr>
        <w:fldChar w:fldCharType="separate"/>
      </w:r>
      <w:r w:rsidR="004A3A65" w:rsidRPr="004A3A65">
        <w:rPr>
          <w:rFonts w:ascii="Palatino Linotype" w:eastAsia="Times New Roman" w:hAnsi="Palatino Linotype"/>
          <w:noProof/>
        </w:rPr>
        <w:t>(Fatmawati, 2021)</w:t>
      </w:r>
      <w:r w:rsidRPr="004A3A65">
        <w:rPr>
          <w:rFonts w:ascii="Palatino Linotype" w:eastAsia="Times New Roman" w:hAnsi="Palatino Linotype"/>
        </w:rPr>
        <w:fldChar w:fldCharType="end"/>
      </w:r>
      <w:r w:rsidRPr="004A3A65">
        <w:rPr>
          <w:rFonts w:ascii="Palatino Linotype" w:eastAsia="Times New Roman" w:hAnsi="Palatino Linotype"/>
        </w:rPr>
        <w:t>.</w:t>
      </w:r>
    </w:p>
    <w:p w14:paraId="141A3740" w14:textId="2DF96B40" w:rsidR="001D14EF" w:rsidRPr="004A3A65" w:rsidRDefault="001D14EF" w:rsidP="001D14EF">
      <w:pPr>
        <w:spacing w:line="360" w:lineRule="auto"/>
        <w:ind w:left="357"/>
        <w:rPr>
          <w:rFonts w:ascii="Palatino Linotype" w:eastAsia="Times New Roman" w:hAnsi="Palatino Linotype"/>
        </w:rPr>
      </w:pPr>
      <w:r w:rsidRPr="004A3A65">
        <w:rPr>
          <w:rFonts w:ascii="Palatino Linotype" w:eastAsia="Times New Roman" w:hAnsi="Palatino Linotype"/>
        </w:rPr>
        <w:t>Efisiensi pemasaran dapat diukur melalui pendekatan struktur pasar</w:t>
      </w:r>
      <w:r w:rsidRPr="004A3A65">
        <w:rPr>
          <w:rFonts w:ascii="Palatino Linotype" w:eastAsia="Times New Roman" w:hAnsi="Palatino Linotype"/>
        </w:rPr>
        <w:fldChar w:fldCharType="begin" w:fldLock="1"/>
      </w:r>
      <w:r w:rsidR="00164AC2">
        <w:rPr>
          <w:rFonts w:ascii="Palatino Linotype" w:eastAsia="Times New Roman" w:hAnsi="Palatino Linotype"/>
        </w:rPr>
        <w:instrText>ADDIN CSL_CITATION {"citationItems":[{"id":"ITEM-1","itemData":{"abstract":"The study aims to determine the cost of production, revenue, profits and melon farming efficiency, also cost, margin and efficiency of each marketing agencies in Muncar Sub District, Banyuwangi Regency. The study was conducted using descriptive methods with primary data consisted of 42 farmers and 11 traders in Muncar Sub District. The sample i.e. traders was taken using snow ball sampling method. The results obtained that the average production cost of melon farm was IDR 35,997,500/ha, farmers' income was IDR 24,802,500/ha, and farming efficiency was R/C = 1.68 this means that the farm was feasible and can proceed. The share value received by farmers in the marketing channels I was 57.58% with margin of IDR 1,400.-; and the marketing channels II was 69.69% with margin of IDR 1,000. The marketing efficiency of both existing marketing institutions was k/b&gt;1 which means that both the existing marketing channel was quite efficient.","author":[{"dropping-particle":"","family":"Zubaidi","given":"A","non-dropping-particle":"","parse-names":false,"suffix":""},{"dropping-particle":"","family":"Sà","given":"A A","non-dropping-particle":"","parse-names":false,"suffix":""}],"container-title":"Buana Sains","id":"ITEM-1","issue":"2","issued":{"date-parts":[["2012"]]},"page":"19-26","title":"Analisis Efisiensi Usahatani Dan Pemasaran Melon Di Kecamatan Muncar Kabupaten Banyuwangi","type":"article-journal","volume":"12"},"uris":["http://www.mendeley.com/documents/?uuid=26e359bc-c964-4eee-bedf-6ffe87d5ec65"]}],"mendeley":{"formattedCitation":"(Zubaidi &amp; Sà, 2012)","plainTextFormattedCitation":"(Zubaidi &amp; Sà, 2012)","previouslyFormattedCitation":"(Zubaidi &amp; Sà, 2012)"},"properties":{"noteIndex":0},"schema":"https://github.com/citation-style-language/schema/raw/master/csl-citation.json"}</w:instrText>
      </w:r>
      <w:r w:rsidRPr="004A3A65">
        <w:rPr>
          <w:rFonts w:ascii="Palatino Linotype" w:eastAsia="Times New Roman" w:hAnsi="Palatino Linotype"/>
        </w:rPr>
        <w:fldChar w:fldCharType="separate"/>
      </w:r>
      <w:r w:rsidR="004A3A65" w:rsidRPr="004A3A65">
        <w:rPr>
          <w:rFonts w:ascii="Palatino Linotype" w:eastAsia="Times New Roman" w:hAnsi="Palatino Linotype"/>
          <w:noProof/>
        </w:rPr>
        <w:t>(Zubaidi &amp; Sà, 2012)</w:t>
      </w:r>
      <w:r w:rsidRPr="004A3A65">
        <w:rPr>
          <w:rFonts w:ascii="Palatino Linotype" w:eastAsia="Times New Roman" w:hAnsi="Palatino Linotype"/>
        </w:rPr>
        <w:fldChar w:fldCharType="end"/>
      </w:r>
      <w:r w:rsidRPr="004A3A65">
        <w:rPr>
          <w:rFonts w:ascii="Palatino Linotype" w:eastAsia="Times New Roman" w:hAnsi="Palatino Linotype"/>
        </w:rPr>
        <w:t>, keragaan pasar</w:t>
      </w:r>
      <w:r w:rsidRPr="004A3A65">
        <w:rPr>
          <w:rFonts w:ascii="Palatino Linotype" w:eastAsia="Times New Roman" w:hAnsi="Palatino Linotype"/>
        </w:rPr>
        <w:fldChar w:fldCharType="begin" w:fldLock="1"/>
      </w:r>
      <w:r w:rsidR="00164AC2">
        <w:rPr>
          <w:rFonts w:ascii="Palatino Linotype" w:eastAsia="Times New Roman" w:hAnsi="Palatino Linotype"/>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Kata","author":[{"dropping-particle":"","family":"Arfah","given":"Azizah Noor Sheha","non-dropping-particle":"","parse-names":false,"suffix":""}],"container-title":"Sekolah Pascasarjana","id":"ITEM-1","issued":{"date-parts":[["2020"]]},"title":"Analisis Margin dan Efisiensi Pemasaran Agribisnis Rumput Laut di Kecamatan Ma'rang Kabupaten Pangkep","type":"article-journal"},"uris":["http://www.mendeley.com/documents/?uuid=054523a5-f1f6-4ae6-9210-d154901eab07"]}],"mendeley":{"formattedCitation":"(Arfah, 2020)","plainTextFormattedCitation":"(Arfah, 2020)","previouslyFormattedCitation":"(Arfah, 2020)"},"properties":{"noteIndex":0},"schema":"https://github.com/citation-style-language/schema/raw/master/csl-citation.json"}</w:instrText>
      </w:r>
      <w:r w:rsidRPr="004A3A65">
        <w:rPr>
          <w:rFonts w:ascii="Palatino Linotype" w:eastAsia="Times New Roman" w:hAnsi="Palatino Linotype"/>
        </w:rPr>
        <w:fldChar w:fldCharType="separate"/>
      </w:r>
      <w:r w:rsidR="004A3A65" w:rsidRPr="004A3A65">
        <w:rPr>
          <w:rFonts w:ascii="Palatino Linotype" w:eastAsia="Times New Roman" w:hAnsi="Palatino Linotype"/>
          <w:noProof/>
        </w:rPr>
        <w:t>(Arfah, 2020)</w:t>
      </w:r>
      <w:r w:rsidRPr="004A3A65">
        <w:rPr>
          <w:rFonts w:ascii="Palatino Linotype" w:eastAsia="Times New Roman" w:hAnsi="Palatino Linotype"/>
        </w:rPr>
        <w:fldChar w:fldCharType="end"/>
      </w:r>
      <w:r w:rsidRPr="004A3A65">
        <w:rPr>
          <w:rFonts w:ascii="Palatino Linotype" w:eastAsia="Times New Roman" w:hAnsi="Palatino Linotype"/>
        </w:rPr>
        <w:t>, dan tingkah laku pasar. Pendekatan ini menilai sejauh mana struktur pasar memengaruhi kinerja pemasaran dan bagaimana perilaku pelaku pasar menciptakan nilai tambah dalam distribusi produk.</w:t>
      </w:r>
      <w:r w:rsidRPr="004A3A65">
        <w:rPr>
          <w:rFonts w:ascii="Palatino Linotype" w:eastAsia="Times New Roman" w:hAnsi="Palatino Linotype"/>
        </w:rPr>
        <w:fldChar w:fldCharType="begin" w:fldLock="1"/>
      </w:r>
      <w:r w:rsidR="00164AC2">
        <w:rPr>
          <w:rFonts w:ascii="Palatino Linotype" w:eastAsia="Times New Roman" w:hAnsi="Palatino Linotype"/>
        </w:rPr>
        <w:instrText>ADDIN CSL_CITATION {"citationItems":[{"id":"ITEM-1","itemData":{"ISSN":"2302-1713","abstract":"This research aims to know the farming expense, revenue, income, efficiency and benefit melon enterprises in Jumantono, to discover the marketing channel patterns, as well as to know the expense and profit of melon marketing and analyze its margin and marketing efficiency in Karanganyar. Based on the result of research shows the average total cost of farming expense in Jumantono is Rp.68.739.741,69 per hectare per planting season. The average farmers revenue is Rp.114.986.956,52 per hectare per planting season. The average farmers income is Rp.46.247.214,83 per hectare per planting season. The statistic of farming efficiency is 4.32 per hectare per planting season, which shows that the process is efficient. The statistic of Net B/C Ratio melon farming is 1.72 per hectare per plantisnowng season, which means as eligible because it provides economic benefits. Melon marketing process shows three marketing channel patterns Karanganyar regency: Marketing channel I : Farmers-contract buyers-retailers-consumers. Marketing channel II : Farmers-contract buyers-wholesalesr-retailers-consumers. Marketing channel III : Farmers-contract buyers-Traders Outside the City. Marketing channel I and III are more efficient than marketing channel II because the farmer's share value on marketing channel I is 62,37% and farmer's share value on marketing channel III is 59,78%. Marketing channel II is less efficient because farmer's share value is 40% or less than 50,00%.","author":[{"dropping-particle":"","family":"Fahrizal","given":"Adi","non-dropping-particle":"","parse-names":false,"suffix":""},{"dropping-particle":"","family":"Pradana","given":"Siti","non-dropping-particle":"","parse-names":false,"suffix":""},{"dropping-particle":"","family":"Rahayu","given":"R","non-dropping-particle":"","parse-names":false,"suffix":""},{"dropping-particle":"","family":"Kunto","given":"Adi","non-dropping-particle":"","parse-names":false,"suffix":""}],"container-title":"Agrista","id":"ITEM-1","issue":"1","issued":{"date-parts":[["2017"]]},"page":"36-45","title":"ANALISIS USAHA DAN EFISIENSI PEMASARAN MELON (Cucumis melo L) DI KABUPATEN KARANGANYAR","type":"article-journal","volume":"5"},"uris":["http://www.mendeley.com/documents/?uuid=98d7562c-b56a-4d66-8151-5c3b591d2b8a"]}],"mendeley":{"formattedCitation":"(Fahrizal et al., 2017)","plainTextFormattedCitation":"(Fahrizal et al., 2017)","previouslyFormattedCitation":"(Fahrizal et al., 2017)"},"properties":{"noteIndex":0},"schema":"https://github.com/citation-style-language/schema/raw/master/csl-citation.json"}</w:instrText>
      </w:r>
      <w:r w:rsidRPr="004A3A65">
        <w:rPr>
          <w:rFonts w:ascii="Palatino Linotype" w:eastAsia="Times New Roman" w:hAnsi="Palatino Linotype"/>
        </w:rPr>
        <w:fldChar w:fldCharType="separate"/>
      </w:r>
      <w:r w:rsidR="004A3A65" w:rsidRPr="004A3A65">
        <w:rPr>
          <w:rFonts w:ascii="Palatino Linotype" w:eastAsia="Times New Roman" w:hAnsi="Palatino Linotype"/>
          <w:noProof/>
        </w:rPr>
        <w:t>(Fahrizal et al., 2017)</w:t>
      </w:r>
      <w:r w:rsidRPr="004A3A65">
        <w:rPr>
          <w:rFonts w:ascii="Palatino Linotype" w:eastAsia="Times New Roman" w:hAnsi="Palatino Linotype"/>
        </w:rPr>
        <w:fldChar w:fldCharType="end"/>
      </w:r>
    </w:p>
    <w:p w14:paraId="4CC6408E" w14:textId="2D497109" w:rsidR="001D14EF" w:rsidRPr="004A3A65" w:rsidRDefault="001D14EF" w:rsidP="001D14EF">
      <w:pPr>
        <w:spacing w:line="360" w:lineRule="auto"/>
        <w:ind w:left="357"/>
        <w:rPr>
          <w:rFonts w:ascii="Palatino Linotype" w:eastAsia="Times New Roman" w:hAnsi="Palatino Linotype"/>
        </w:rPr>
      </w:pPr>
      <w:r w:rsidRPr="004A3A65">
        <w:rPr>
          <w:rFonts w:ascii="Palatino Linotype" w:eastAsia="Times New Roman" w:hAnsi="Palatino Linotype"/>
        </w:rPr>
        <w:t xml:space="preserve">Menurut </w:t>
      </w:r>
      <w:r w:rsidRPr="004A3A65">
        <w:rPr>
          <w:rFonts w:ascii="Palatino Linotype" w:eastAsia="Times New Roman" w:hAnsi="Palatino Linotype"/>
        </w:rPr>
        <w:fldChar w:fldCharType="begin" w:fldLock="1"/>
      </w:r>
      <w:r w:rsidR="00164AC2">
        <w:rPr>
          <w:rFonts w:ascii="Palatino Linotype" w:eastAsia="Times New Roman" w:hAnsi="Palatino Linotype"/>
        </w:rPr>
        <w:instrText>ADDIN CSL_CITATION {"citationItems":[{"id":"ITEM-1","itemData":{"author":[{"dropping-particle":"","family":"Sudiyono","given":"","non-dropping-particle":"","parse-names":false,"suffix":""}],"id":"ITEM-1","issued":{"date-parts":[["2001"]]},"publisher":"Universitas Sebelas Maret Press","publisher-place":"Surakarta","title":"Dasar-Dasar Pemasaran Hasil Pertanian","type":"book"},"uris":["http://www.mendeley.com/documents/?uuid=8de94cca-bc11-49e9-9338-e0513f38bc85"]}],"mendeley":{"formattedCitation":"(Sudiyono, 2001)","plainTextFormattedCitation":"(Sudiyono, 2001)","previouslyFormattedCitation":"(Sudiyono, 2001)"},"properties":{"noteIndex":0},"schema":"https://github.com/citation-style-language/schema/raw/master/csl-citation.json"}</w:instrText>
      </w:r>
      <w:r w:rsidRPr="004A3A65">
        <w:rPr>
          <w:rFonts w:ascii="Palatino Linotype" w:eastAsia="Times New Roman" w:hAnsi="Palatino Linotype"/>
        </w:rPr>
        <w:fldChar w:fldCharType="separate"/>
      </w:r>
      <w:r w:rsidR="004A3A65" w:rsidRPr="004A3A65">
        <w:rPr>
          <w:rFonts w:ascii="Palatino Linotype" w:eastAsia="Times New Roman" w:hAnsi="Palatino Linotype"/>
          <w:noProof/>
        </w:rPr>
        <w:t>(Sudiyono, 2001)</w:t>
      </w:r>
      <w:r w:rsidRPr="004A3A65">
        <w:rPr>
          <w:rFonts w:ascii="Palatino Linotype" w:eastAsia="Times New Roman" w:hAnsi="Palatino Linotype"/>
        </w:rPr>
        <w:fldChar w:fldCharType="end"/>
      </w:r>
      <w:r w:rsidRPr="004A3A65">
        <w:rPr>
          <w:rFonts w:ascii="Palatino Linotype" w:eastAsia="Times New Roman" w:hAnsi="Palatino Linotype"/>
        </w:rPr>
        <w:t>, ukuran efisiensi dalam sistem pemasaran adalah sejauh mana pihak-pihak yang terlibat—baik konsumen, produsen, maupun lembaga perantara—merasakan kepuasan dalam proses pengaliran barang atau jasa dari produsen (petani) ke konsumen akhir.</w:t>
      </w:r>
    </w:p>
    <w:p w14:paraId="6CA76B2A" w14:textId="110C477C" w:rsidR="001D14EF" w:rsidRPr="004A3A65" w:rsidRDefault="001D14EF" w:rsidP="001D14EF">
      <w:pPr>
        <w:spacing w:line="360" w:lineRule="auto"/>
        <w:ind w:left="357"/>
        <w:rPr>
          <w:rFonts w:ascii="Palatino Linotype" w:eastAsia="Times New Roman" w:hAnsi="Palatino Linotype"/>
        </w:rPr>
      </w:pPr>
      <w:r w:rsidRPr="004A3A65">
        <w:rPr>
          <w:rFonts w:ascii="Palatino Linotype" w:eastAsia="Times New Roman" w:hAnsi="Palatino Linotype"/>
        </w:rPr>
        <w:t xml:space="preserve">Menurut </w:t>
      </w:r>
      <w:r w:rsidRPr="004A3A65">
        <w:rPr>
          <w:rFonts w:ascii="Palatino Linotype" w:eastAsia="Times New Roman" w:hAnsi="Palatino Linotype"/>
        </w:rPr>
        <w:fldChar w:fldCharType="begin" w:fldLock="1"/>
      </w:r>
      <w:r w:rsidR="00164AC2">
        <w:rPr>
          <w:rFonts w:ascii="Palatino Linotype" w:eastAsia="Times New Roman" w:hAnsi="Palatino Linotype"/>
        </w:rPr>
        <w:instrText>ADDIN CSL_CITATION {"citationItems":[{"id":"ITEM-1","itemData":{"author":[{"dropping-particle":"","family":"Kohls, Richard L.; Uhl","given":"Joseph N.","non-dropping-particle":"","parse-names":false,"suffix":""}],"edition":"9th Editio","id":"ITEM-1","issued":{"date-parts":[["2002"]]},"publisher":"Prentice Hall","publisher-place":"Upper Saddle River","title":"Marketing of Agricultural Products","type":"book"},"uris":["http://www.mendeley.com/documents/?uuid=1b97543e-7f56-428a-ad4a-e3b7944768c7"]}],"mendeley":{"formattedCitation":"(Kohls, Richard L.; Uhl, 2002)","plainTextFormattedCitation":"(Kohls, Richard L.; Uhl, 2002)","previouslyFormattedCitation":"(Kohls, Richard L.; Uhl, 2002)"},"properties":{"noteIndex":0},"schema":"https://github.com/citation-style-language/schema/raw/master/csl-citation.json"}</w:instrText>
      </w:r>
      <w:r w:rsidRPr="004A3A65">
        <w:rPr>
          <w:rFonts w:ascii="Palatino Linotype" w:eastAsia="Times New Roman" w:hAnsi="Palatino Linotype"/>
        </w:rPr>
        <w:fldChar w:fldCharType="separate"/>
      </w:r>
      <w:r w:rsidR="004A3A65" w:rsidRPr="004A3A65">
        <w:rPr>
          <w:rFonts w:ascii="Palatino Linotype" w:eastAsia="Times New Roman" w:hAnsi="Palatino Linotype"/>
          <w:noProof/>
        </w:rPr>
        <w:t>(Kohls, Richard L.; Uhl, 2002)</w:t>
      </w:r>
      <w:r w:rsidRPr="004A3A65">
        <w:rPr>
          <w:rFonts w:ascii="Palatino Linotype" w:eastAsia="Times New Roman" w:hAnsi="Palatino Linotype"/>
        </w:rPr>
        <w:fldChar w:fldCharType="end"/>
      </w:r>
      <w:r w:rsidRPr="004A3A65">
        <w:rPr>
          <w:rFonts w:ascii="Palatino Linotype" w:eastAsia="Times New Roman" w:hAnsi="Palatino Linotype"/>
        </w:rPr>
        <w:t>, indikator efisiensi pemasaran dapat dikelompokkan menjadi dua jenis utama, yaitu:</w:t>
      </w:r>
    </w:p>
    <w:p w14:paraId="6DC71374" w14:textId="27F6C62B" w:rsidR="001D14EF" w:rsidRPr="004A3A65" w:rsidRDefault="001D14EF" w:rsidP="001D14EF">
      <w:pPr>
        <w:widowControl w:val="0"/>
        <w:numPr>
          <w:ilvl w:val="0"/>
          <w:numId w:val="20"/>
        </w:numPr>
        <w:spacing w:after="0" w:line="360" w:lineRule="auto"/>
        <w:rPr>
          <w:rFonts w:ascii="Palatino Linotype" w:eastAsia="Times New Roman" w:hAnsi="Palatino Linotype"/>
        </w:rPr>
      </w:pPr>
      <w:r w:rsidRPr="004A3A65">
        <w:rPr>
          <w:rFonts w:ascii="Palatino Linotype" w:eastAsia="Times New Roman" w:hAnsi="Palatino Linotype"/>
          <w:b/>
          <w:bCs/>
        </w:rPr>
        <w:t>Efisiensi Operasional (Teknis)</w:t>
      </w:r>
      <w:r w:rsidRPr="004A3A65">
        <w:rPr>
          <w:rFonts w:ascii="Palatino Linotype" w:eastAsia="Times New Roman" w:hAnsi="Palatino Linotype"/>
        </w:rPr>
        <w:br/>
        <w:t>Efisiensi ini berkaitan dengan pelaksanaan aktivitas pemasaran yang bertujuan untuk meningkatkan rasio output terhadap input, atau dengan kata lain, memaksimalkan hasil dengan penggunaan sumber daya seminimal mungkin</w:t>
      </w:r>
      <w:r w:rsidRPr="004A3A65">
        <w:rPr>
          <w:rFonts w:ascii="Palatino Linotype" w:eastAsia="Times New Roman" w:hAnsi="Palatino Linotype"/>
        </w:rPr>
        <w:fldChar w:fldCharType="begin" w:fldLock="1"/>
      </w:r>
      <w:r w:rsidR="00164AC2">
        <w:rPr>
          <w:rFonts w:ascii="Palatino Linotype" w:eastAsia="Times New Roman" w:hAnsi="Palatino Linotype"/>
        </w:rPr>
        <w:instrText>ADDIN CSL_CITATION {"citationItems":[{"id":"ITEM-1","itemData":{"author":[{"dropping-particle":"V","family":"Tirta","given":"C","non-dropping-particle":"","parse-names":false,"suffix":""},{"dropping-particle":"","family":"Pratama","given":"Fertindo","non-dropping-particle":"","parse-names":false,"suffix":""},{"dropping-particle":"","family":"Semarang","given":"Kota","non-dropping-particle":"","parse-names":false,"suffix":""},{"dropping-particle":"","family":"Minasti","given":"Nanda Ajeng","non-dropping-particle":"","parse-names":false,"suffix":""},{"dropping-particle":"","family":"Wahyuningsih","given":"Sri","non-dropping-particle":"","parse-names":false,"suffix":""},{"dropping-particle":"","family":"Prabowo","given":"Rossi","non-dropping-particle":"","parse-names":false,"suffix":""}],"id":"ITEM-1","issue":"September","issued":{"date-parts":[["2024"]]},"page":"360-373","title":"Analisis Efisiensi Pemasaran Melon ( Cucumis melo L . ) Sistem Hidroponik di","type":"article-journal"},"uris":["http://www.mendeley.com/documents/?uuid=ab88f81d-d4b6-4934-8e0d-1fc329ea44aa"]}],"mendeley":{"formattedCitation":"(Tirta et al., 2024)","plainTextFormattedCitation":"(Tirta et al., 2024)","previouslyFormattedCitation":"(Tirta et al., 2024)"},"properties":{"noteIndex":0},"schema":"https://github.com/citation-style-language/schema/raw/master/csl-citation.json"}</w:instrText>
      </w:r>
      <w:r w:rsidRPr="004A3A65">
        <w:rPr>
          <w:rFonts w:ascii="Palatino Linotype" w:eastAsia="Times New Roman" w:hAnsi="Palatino Linotype"/>
        </w:rPr>
        <w:fldChar w:fldCharType="separate"/>
      </w:r>
      <w:r w:rsidR="004A3A65" w:rsidRPr="004A3A65">
        <w:rPr>
          <w:rFonts w:ascii="Palatino Linotype" w:eastAsia="Times New Roman" w:hAnsi="Palatino Linotype"/>
          <w:noProof/>
        </w:rPr>
        <w:t>(Tirta et al., 2024)</w:t>
      </w:r>
      <w:r w:rsidRPr="004A3A65">
        <w:rPr>
          <w:rFonts w:ascii="Palatino Linotype" w:eastAsia="Times New Roman" w:hAnsi="Palatino Linotype"/>
        </w:rPr>
        <w:fldChar w:fldCharType="end"/>
      </w:r>
      <w:r w:rsidRPr="004A3A65">
        <w:rPr>
          <w:rFonts w:ascii="Palatino Linotype" w:eastAsia="Times New Roman" w:hAnsi="Palatino Linotype"/>
        </w:rPr>
        <w:t xml:space="preserve">. Efisiensi </w:t>
      </w:r>
      <w:r w:rsidRPr="004A3A65">
        <w:rPr>
          <w:rFonts w:ascii="Palatino Linotype" w:eastAsia="Times New Roman" w:hAnsi="Palatino Linotype"/>
        </w:rPr>
        <w:lastRenderedPageBreak/>
        <w:t>operasional biasanya dianalisis melalui indikator seperti margin pemasaran dan farmer’s share (bagian harga yang diterima petani dari harga konsumen)</w:t>
      </w:r>
      <w:r w:rsidRPr="004A3A65">
        <w:rPr>
          <w:rFonts w:ascii="Palatino Linotype" w:eastAsia="Times New Roman" w:hAnsi="Palatino Linotype"/>
        </w:rPr>
        <w:fldChar w:fldCharType="begin" w:fldLock="1"/>
      </w:r>
      <w:r w:rsidR="00164AC2">
        <w:rPr>
          <w:rFonts w:ascii="Palatino Linotype" w:eastAsia="Times New Roman" w:hAnsi="Palatino Linotype"/>
        </w:rPr>
        <w:instrText>ADDIN CSL_CITATION {"citationItems":[{"id":"ITEM-1","itemData":{"abstract":"Penelitian ini dilaksanakan dengan tujuan untuk mengetahui saluran pemasaran melon kuning dan efisiensi saluran pemasaran melon kuning di Kecamatan Pantai Labu. Penelitian ini merupakan penelitian deskriptif kualitatif dan kuantitatif. Penentuan unit penelitian petani , , …","author":[{"dropping-particle":"","family":"Sembiring","given":"G.O.","non-dropping-particle":"","parse-names":false,"suffix":""}],"container-title":"Skripsi.","id":"ITEM-1","issued":{"date-parts":[["2020"]]},"title":"Analisis Saluran Pemasaran Melon Kuning (Cucumis Melo Var. Alisha) di Kecamatan Pantai Labu","type":"article-journal"},"uris":["http://www.mendeley.com/documents/?uuid=50458119-7652-4c9f-beeb-14f81dfd13e1"]}],"mendeley":{"formattedCitation":"(Sembiring, 2020)","plainTextFormattedCitation":"(Sembiring, 2020)","previouslyFormattedCitation":"(Sembiring, 2020)"},"properties":{"noteIndex":0},"schema":"https://github.com/citation-style-language/schema/raw/master/csl-citation.json"}</w:instrText>
      </w:r>
      <w:r w:rsidRPr="004A3A65">
        <w:rPr>
          <w:rFonts w:ascii="Palatino Linotype" w:eastAsia="Times New Roman" w:hAnsi="Palatino Linotype"/>
        </w:rPr>
        <w:fldChar w:fldCharType="separate"/>
      </w:r>
      <w:r w:rsidR="004A3A65" w:rsidRPr="004A3A65">
        <w:rPr>
          <w:rFonts w:ascii="Palatino Linotype" w:eastAsia="Times New Roman" w:hAnsi="Palatino Linotype"/>
          <w:noProof/>
        </w:rPr>
        <w:t>(Sembiring, 2020)</w:t>
      </w:r>
      <w:r w:rsidRPr="004A3A65">
        <w:rPr>
          <w:rFonts w:ascii="Palatino Linotype" w:eastAsia="Times New Roman" w:hAnsi="Palatino Linotype"/>
        </w:rPr>
        <w:fldChar w:fldCharType="end"/>
      </w:r>
      <w:r w:rsidRPr="004A3A65">
        <w:rPr>
          <w:rFonts w:ascii="Palatino Linotype" w:eastAsia="Times New Roman" w:hAnsi="Palatino Linotype"/>
        </w:rPr>
        <w:t>.</w:t>
      </w:r>
    </w:p>
    <w:p w14:paraId="09424A3F" w14:textId="32FE568F" w:rsidR="001D14EF" w:rsidRPr="004A3A65" w:rsidRDefault="001D14EF" w:rsidP="001D14EF">
      <w:pPr>
        <w:widowControl w:val="0"/>
        <w:numPr>
          <w:ilvl w:val="0"/>
          <w:numId w:val="20"/>
        </w:numPr>
        <w:spacing w:after="0" w:line="360" w:lineRule="auto"/>
        <w:rPr>
          <w:rFonts w:ascii="Palatino Linotype" w:eastAsia="Times New Roman" w:hAnsi="Palatino Linotype"/>
        </w:rPr>
      </w:pPr>
      <w:r w:rsidRPr="004A3A65">
        <w:rPr>
          <w:rFonts w:ascii="Palatino Linotype" w:eastAsia="Times New Roman" w:hAnsi="Palatino Linotype"/>
        </w:rPr>
        <w:t>Efisiensi Harga (Price Efficiency</w:t>
      </w:r>
      <w:r w:rsidRPr="004A3A65">
        <w:rPr>
          <w:rFonts w:ascii="Palatino Linotype" w:eastAsia="Times New Roman" w:hAnsi="Palatino Linotype"/>
          <w:b/>
          <w:bCs/>
        </w:rPr>
        <w:t>)</w:t>
      </w:r>
      <w:r w:rsidRPr="004A3A65">
        <w:rPr>
          <w:rFonts w:ascii="Palatino Linotype" w:eastAsia="Times New Roman" w:hAnsi="Palatino Linotype"/>
        </w:rPr>
        <w:br/>
        <w:t>Efisiensi harga berfokus pada kemampuan sistem pemasaran dalam mengalokasikan sumber daya secara optimal dan mengkoordinasikan seluruh proses produksi dan pemasaran</w:t>
      </w:r>
      <w:r w:rsidRPr="004A3A65">
        <w:rPr>
          <w:rFonts w:ascii="Palatino Linotype" w:eastAsia="Times New Roman" w:hAnsi="Palatino Linotype"/>
        </w:rPr>
        <w:fldChar w:fldCharType="begin" w:fldLock="1"/>
      </w:r>
      <w:r w:rsidR="00164AC2">
        <w:rPr>
          <w:rFonts w:ascii="Palatino Linotype" w:eastAsia="Times New Roman" w:hAnsi="Palatino Linotype"/>
        </w:rPr>
        <w:instrText xml:space="preserve">ADDIN CSL_CITATION {"citationItems":[{"id":"ITEM-1","itemData":{"abstract":"This study was aimed at analyzing: (1) the level of income from peanut agribusiness in Pulubala Sub-district, District of Gorontalo, 2) marketing distribution of peanut agribusiness in Pulubala Sub-district, District of Gorotnalo, 3) the marketing margin of peanut agribusiness in Pulubala Sub-district, District of Gorontalo. This research was conducted in Pulubala Sub-district, District of Gorontalo from August to November 2016 with samples that consisted of 55 farmers and 10 traders. The study used survey method. The data were analyzed using the income analysis, distribution analysis and marketing margin analysis. It revealed the difference on the level of income of the farmers based on land ownership status in peanut agribusiness, which the average owner as well as worker's income was IDR. 2,964,608.08 and the average income per hectare was IDR. 3,631,856.07. Whereas, the tenant farmers' average income was 1DR. 2,930,753.97 with the average income per hectare was IDR. 2,567,083.77. There were three marketing channels for peanut agribusiness in Pulubala Sub-district that comprised of, first marketing channel was from farmer </w:instrText>
      </w:r>
      <w:r w:rsidR="00164AC2">
        <w:rPr>
          <w:rFonts w:ascii="Palatino Linotype" w:eastAsia="Times New Roman" w:hAnsi="Palatino Linotype"/>
        </w:rPr>
        <w:instrText xml:space="preserve"> intermediaries </w:instrText>
      </w:r>
      <w:r w:rsidR="00164AC2">
        <w:rPr>
          <w:rFonts w:ascii="Palatino Linotype" w:eastAsia="Times New Roman" w:hAnsi="Palatino Linotype"/>
        </w:rPr>
        <w:instrText xml:space="preserve"> big traders </w:instrText>
      </w:r>
      <w:r w:rsidR="00164AC2">
        <w:rPr>
          <w:rFonts w:ascii="Palatino Linotype" w:eastAsia="Times New Roman" w:hAnsi="Palatino Linotype"/>
        </w:rPr>
        <w:instrText xml:space="preserve"> consumers. The second channel was from farmer </w:instrText>
      </w:r>
      <w:r w:rsidR="00164AC2">
        <w:rPr>
          <w:rFonts w:ascii="Palatino Linotype" w:eastAsia="Times New Roman" w:hAnsi="Palatino Linotype"/>
        </w:rPr>
        <w:instrText xml:space="preserve"> intermediaries </w:instrText>
      </w:r>
      <w:r w:rsidR="00164AC2">
        <w:rPr>
          <w:rFonts w:ascii="Palatino Linotype" w:eastAsia="Times New Roman" w:hAnsi="Palatino Linotype"/>
        </w:rPr>
        <w:instrText xml:space="preserve"> small traders </w:instrText>
      </w:r>
      <w:r w:rsidR="00164AC2">
        <w:rPr>
          <w:rFonts w:ascii="Palatino Linotype" w:eastAsia="Times New Roman" w:hAnsi="Palatino Linotype"/>
        </w:rPr>
        <w:instrText xml:space="preserve"> consumers. In addition, the third channel was from farmers </w:instrText>
      </w:r>
      <w:r w:rsidR="00164AC2">
        <w:rPr>
          <w:rFonts w:ascii="Palatino Linotype" w:eastAsia="Times New Roman" w:hAnsi="Palatino Linotype"/>
        </w:rPr>
        <w:instrText> consumers. The marketing margin in the first channel was IDR.12,500 and in the second channel was IDR. 12,000. The biggest margin was obtained in the first channel, in which the big traders had caused the income of farmers become smaller than the traders were. The third channel had no margin because it was a direct channel. Therefore, the third channel was the most profitable for producer.","author":[{"dropping-particle":"","family":"Kai","given":"Yusniawati","non-dropping-particle":"","parse-names":false,"suffix":""},{"dropping-particle":"","family":"Baruwadi","given":"Mahludin","non-dropping-particle":"","parse-names":false,"suffix":""},{"dropping-particle":"","family":"Tolinggi","given":"Wawan K","non-dropping-particle":"","parse-names":false,"suffix":""}],"container-title":"AGRINESIA : Jurnal Ilmiah Agribisnis","id":"ITEM-1","issue":"1","issued":{"date-parts":[["2016"]]},"page":"70-78","title":"Analisis Distribusi Dan Margin Pemasaran Usahatani Kacang Tanah Di Kecamatan Pulubala Kabupaten Gorontalo","type":"article-journal","volume":"I"},"uris":["http://www.mendeley.com/documents/?uuid=2e15ac94-9b40-42af-9933-57d38a2c8d97"]}],"mendeley":{"formattedCitation":"(Kai et al., 2016)","plainTextFormattedCitation":"(Kai et al., 2016)","previouslyFormattedCitation":"(Kai et al., 2016)"},"properties":{"noteIndex":0},"schema":"https://github.com/citation-style-language/schema/raw/master/csl-citation.json"}</w:instrText>
      </w:r>
      <w:r w:rsidRPr="004A3A65">
        <w:rPr>
          <w:rFonts w:ascii="Palatino Linotype" w:eastAsia="Times New Roman" w:hAnsi="Palatino Linotype"/>
        </w:rPr>
        <w:fldChar w:fldCharType="separate"/>
      </w:r>
      <w:r w:rsidR="004A3A65" w:rsidRPr="004A3A65">
        <w:rPr>
          <w:rFonts w:ascii="Palatino Linotype" w:eastAsia="Times New Roman" w:hAnsi="Palatino Linotype"/>
          <w:noProof/>
        </w:rPr>
        <w:t>(Kai et al., 2016)</w:t>
      </w:r>
      <w:r w:rsidRPr="004A3A65">
        <w:rPr>
          <w:rFonts w:ascii="Palatino Linotype" w:eastAsia="Times New Roman" w:hAnsi="Palatino Linotype"/>
        </w:rPr>
        <w:fldChar w:fldCharType="end"/>
      </w:r>
      <w:r w:rsidRPr="004A3A65">
        <w:rPr>
          <w:rFonts w:ascii="Palatino Linotype" w:eastAsia="Times New Roman" w:hAnsi="Palatino Linotype"/>
        </w:rPr>
        <w:t>. Tujuannya adalah untuk menciptakan sistem yang efisien dan mampu merespons keinginan serta kebutuhan konsumen secara tepat.</w:t>
      </w:r>
    </w:p>
    <w:p w14:paraId="39E13BA0" w14:textId="1AA6BC58" w:rsidR="001D14EF" w:rsidRPr="004A3A65" w:rsidRDefault="001D14EF" w:rsidP="00A406C6">
      <w:pPr>
        <w:widowControl w:val="0"/>
        <w:spacing w:after="0" w:line="360" w:lineRule="auto"/>
        <w:rPr>
          <w:rFonts w:ascii="Palatino Linotype" w:eastAsia="Times New Roman" w:hAnsi="Palatino Linotype"/>
          <w:b/>
          <w:bCs/>
        </w:rPr>
      </w:pPr>
      <w:r w:rsidRPr="004A3A65">
        <w:rPr>
          <w:rFonts w:ascii="Palatino Linotype" w:eastAsia="Times New Roman" w:hAnsi="Palatino Linotype"/>
          <w:b/>
          <w:bCs/>
        </w:rPr>
        <w:t>Metode Analisis</w:t>
      </w:r>
    </w:p>
    <w:p w14:paraId="324AF7DE" w14:textId="77777777" w:rsidR="00A406C6" w:rsidRPr="004A3A65" w:rsidRDefault="001D14EF" w:rsidP="00A406C6">
      <w:pPr>
        <w:pStyle w:val="07bsubsubjuduldibawahparagraf"/>
        <w:spacing w:before="0"/>
        <w:rPr>
          <w:rFonts w:ascii="Palatino Linotype" w:hAnsi="Palatino Linotype"/>
          <w:bCs/>
          <w:lang w:val="id"/>
        </w:rPr>
      </w:pPr>
      <w:bookmarkStart w:id="2" w:name="_TOC_250020"/>
      <w:r w:rsidRPr="004A3A65">
        <w:rPr>
          <w:rFonts w:ascii="Palatino Linotype" w:hAnsi="Palatino Linotype"/>
          <w:bCs/>
          <w:lang w:val="id"/>
        </w:rPr>
        <w:t xml:space="preserve">Lokasi Objek dan Ruang Lingkup </w:t>
      </w:r>
      <w:bookmarkEnd w:id="2"/>
      <w:r w:rsidRPr="004A3A65">
        <w:rPr>
          <w:rFonts w:ascii="Palatino Linotype" w:hAnsi="Palatino Linotype"/>
          <w:bCs/>
          <w:lang w:val="id"/>
        </w:rPr>
        <w:t>Penelitian</w:t>
      </w:r>
    </w:p>
    <w:p w14:paraId="4DA0209B" w14:textId="13FED556" w:rsidR="001D14EF" w:rsidRPr="004A3A65" w:rsidRDefault="001D14EF" w:rsidP="00A406C6">
      <w:pPr>
        <w:pStyle w:val="07bsubsubjuduldibawahparagraf"/>
        <w:spacing w:before="0"/>
        <w:rPr>
          <w:rFonts w:ascii="Palatino Linotype" w:hAnsi="Palatino Linotype"/>
          <w:bCs/>
          <w:lang w:val="id"/>
        </w:rPr>
      </w:pPr>
      <w:r w:rsidRPr="004A3A65">
        <w:rPr>
          <w:rFonts w:ascii="Palatino Linotype" w:hAnsi="Palatino Linotype"/>
          <w:b w:val="0"/>
          <w:lang w:val="en-US"/>
        </w:rPr>
        <w:t>Lokasi penelitian dilaksanakan di Desa Mns. Dayah, Kecamatan Peusangan, Kabupaten Bireuen. Penentuan lokasi ini dilakukan secara sengaja (purposive sampling) dengan mempertimbangkan beberapa alasan berikut:</w:t>
      </w:r>
    </w:p>
    <w:p w14:paraId="44ABB5E0" w14:textId="77777777" w:rsidR="00A406C6" w:rsidRPr="004A3A65" w:rsidRDefault="001D14EF" w:rsidP="00A406C6">
      <w:pPr>
        <w:pStyle w:val="07bsubsubjuduldibawahparagraf"/>
        <w:numPr>
          <w:ilvl w:val="0"/>
          <w:numId w:val="22"/>
        </w:numPr>
        <w:spacing w:before="0"/>
        <w:jc w:val="left"/>
        <w:rPr>
          <w:rFonts w:ascii="Palatino Linotype" w:hAnsi="Palatino Linotype"/>
          <w:b w:val="0"/>
          <w:lang w:val="en-US"/>
        </w:rPr>
      </w:pPr>
      <w:r w:rsidRPr="004A3A65">
        <w:rPr>
          <w:rFonts w:ascii="Palatino Linotype" w:hAnsi="Palatino Linotype"/>
          <w:b w:val="0"/>
          <w:lang w:val="en-US"/>
        </w:rPr>
        <w:t>Desa Mns. Dayah merupakan satu-satunya desa di Kecamatan Peusangan yang</w:t>
      </w:r>
      <w:r w:rsidR="00A406C6" w:rsidRPr="004A3A65">
        <w:rPr>
          <w:rFonts w:ascii="Palatino Linotype" w:hAnsi="Palatino Linotype"/>
          <w:b w:val="0"/>
          <w:lang w:val="en-US"/>
        </w:rPr>
        <w:t xml:space="preserve"> </w:t>
      </w:r>
      <w:r w:rsidRPr="004A3A65">
        <w:rPr>
          <w:rFonts w:ascii="Palatino Linotype" w:hAnsi="Palatino Linotype"/>
          <w:b w:val="0"/>
          <w:lang w:val="en-US"/>
        </w:rPr>
        <w:t>membudidayakan melon secara intensif.</w:t>
      </w:r>
    </w:p>
    <w:p w14:paraId="5D337800" w14:textId="77777777" w:rsidR="00A406C6" w:rsidRPr="004A3A65" w:rsidRDefault="001D14EF" w:rsidP="00A406C6">
      <w:pPr>
        <w:pStyle w:val="07bsubsubjuduldibawahparagraf"/>
        <w:numPr>
          <w:ilvl w:val="0"/>
          <w:numId w:val="22"/>
        </w:numPr>
        <w:spacing w:before="0"/>
        <w:jc w:val="left"/>
        <w:rPr>
          <w:rFonts w:ascii="Palatino Linotype" w:hAnsi="Palatino Linotype"/>
          <w:b w:val="0"/>
          <w:lang w:val="en-US"/>
        </w:rPr>
      </w:pPr>
      <w:r w:rsidRPr="004A3A65">
        <w:rPr>
          <w:rFonts w:ascii="Palatino Linotype" w:hAnsi="Palatino Linotype"/>
          <w:b w:val="0"/>
          <w:lang w:val="en-US"/>
        </w:rPr>
        <w:t>Desa ini juga menjadi sentra utama penyuplai melon untuk memenuhi permintaan pasar di wilayah Kecamatan Peusangan.</w:t>
      </w:r>
    </w:p>
    <w:p w14:paraId="130FB965" w14:textId="221365C2" w:rsidR="001D14EF" w:rsidRPr="004A3A65" w:rsidRDefault="001D14EF" w:rsidP="00A406C6">
      <w:pPr>
        <w:pStyle w:val="07bsubsubjuduldibawahparagraf"/>
        <w:spacing w:before="0"/>
        <w:ind w:left="502"/>
        <w:jc w:val="left"/>
        <w:rPr>
          <w:rFonts w:ascii="Palatino Linotype" w:hAnsi="Palatino Linotype"/>
          <w:b w:val="0"/>
          <w:lang w:val="en-US"/>
        </w:rPr>
      </w:pPr>
      <w:r w:rsidRPr="004A3A65">
        <w:rPr>
          <w:rFonts w:ascii="Palatino Linotype" w:hAnsi="Palatino Linotype"/>
          <w:b w:val="0"/>
          <w:lang w:val="en-US"/>
        </w:rPr>
        <w:t>Selain itu, Desa Mns. Dayah merupakan satu-satunya desa penghasil melon di Kecamatan Peusangan yang berhasil menembus pasar luar kota, menunjukkan daya saing produk yang tinggi.</w:t>
      </w:r>
    </w:p>
    <w:p w14:paraId="795C8F8C" w14:textId="09E60A7D" w:rsidR="001D14EF" w:rsidRPr="004A3A65" w:rsidRDefault="001D14EF" w:rsidP="001D14EF">
      <w:pPr>
        <w:pStyle w:val="07bsubsubjuduldibawahparagraf"/>
        <w:spacing w:before="0"/>
        <w:rPr>
          <w:rFonts w:ascii="Palatino Linotype" w:hAnsi="Palatino Linotype"/>
          <w:b w:val="0"/>
        </w:rPr>
      </w:pPr>
      <w:r w:rsidRPr="004A3A65">
        <w:rPr>
          <w:rFonts w:ascii="Palatino Linotype" w:hAnsi="Palatino Linotype"/>
          <w:b w:val="0"/>
        </w:rPr>
        <w:t>Populasi dalam penelitian ini adalah seluruh petani yang mengusahakan usahatani melon di Desa Mns. Dayah, Kecamatan Peusangan, Kabupaten Bireuen.</w:t>
      </w:r>
      <w:r w:rsidR="00A406C6" w:rsidRPr="004A3A65">
        <w:rPr>
          <w:rFonts w:ascii="Palatino Linotype" w:hAnsi="Palatino Linotype"/>
          <w:b w:val="0"/>
        </w:rPr>
        <w:t xml:space="preserve"> </w:t>
      </w:r>
      <w:r w:rsidRPr="004A3A65">
        <w:rPr>
          <w:rFonts w:ascii="Palatino Linotype" w:hAnsi="Palatino Linotype"/>
          <w:b w:val="0"/>
        </w:rPr>
        <w:t xml:space="preserve">Menurut </w:t>
      </w:r>
      <w:r w:rsidRPr="004A3A65">
        <w:rPr>
          <w:rFonts w:ascii="Palatino Linotype" w:hAnsi="Palatino Linotype"/>
          <w:b w:val="0"/>
        </w:rPr>
        <w:fldChar w:fldCharType="begin" w:fldLock="1"/>
      </w:r>
      <w:r w:rsidR="00164AC2">
        <w:rPr>
          <w:rFonts w:ascii="Palatino Linotype" w:hAnsi="Palatino Linotype"/>
          <w:b w:val="0"/>
        </w:rPr>
        <w:instrText>ADDIN CSL_CITATION {"citationItems":[{"id":"ITEM-1","itemData":{"author":[{"dropping-particle":"","family":"Arikunto","given":"S","non-dropping-particle":"","parse-names":false,"suffix":""}],"id":"ITEM-1","issued":{"date-parts":[["2016"]]},"publisher":"Rineka Cipta","publisher-place":"Jakarta","title":"Prosedur Penelitian: Suatu Pendekatan Praktik","type":"book"},"uris":["http://www.mendeley.com/documents/?uuid=e9457b4b-6238-475c-a05d-eda253b3bc3e"]}],"mendeley":{"formattedCitation":"(Arikunto, 2016)","plainTextFormattedCitation":"(Arikunto, 2016)","previouslyFormattedCitation":"(Arikunto, 2016)"},"properties":{"noteIndex":0},"schema":"https://github.com/citation-style-language/schema/raw/master/csl-citation.json"}</w:instrText>
      </w:r>
      <w:r w:rsidRPr="004A3A65">
        <w:rPr>
          <w:rFonts w:ascii="Palatino Linotype" w:hAnsi="Palatino Linotype"/>
          <w:b w:val="0"/>
        </w:rPr>
        <w:fldChar w:fldCharType="separate"/>
      </w:r>
      <w:r w:rsidR="004A3A65" w:rsidRPr="004A3A65">
        <w:rPr>
          <w:rFonts w:ascii="Palatino Linotype" w:hAnsi="Palatino Linotype"/>
          <w:b w:val="0"/>
          <w:noProof/>
        </w:rPr>
        <w:t>(Arikunto, 2016)</w:t>
      </w:r>
      <w:r w:rsidRPr="004A3A65">
        <w:rPr>
          <w:rFonts w:ascii="Palatino Linotype" w:hAnsi="Palatino Linotype"/>
          <w:b w:val="0"/>
        </w:rPr>
        <w:fldChar w:fldCharType="end"/>
      </w:r>
      <w:r w:rsidRPr="004A3A65">
        <w:rPr>
          <w:rFonts w:ascii="Palatino Linotype" w:hAnsi="Palatino Linotype"/>
          <w:b w:val="0"/>
        </w:rPr>
        <w:t>, sampel adalah sebagian atau wakil dari populasi yang diteliti. Namun, karena jumlah keseluruhan petani melon di desa ini hanya berjumlah 10 orang, maka teknik pengambilan sampel dilakukan dengan metode sensus (total sampling), yaitu dengan mengambil seluruh anggota populasi sebagai sampel dalam penelitian.</w:t>
      </w:r>
    </w:p>
    <w:p w14:paraId="3583F30B" w14:textId="77777777" w:rsidR="00A406C6" w:rsidRPr="004A3A65" w:rsidRDefault="001D14EF" w:rsidP="00A406C6">
      <w:pPr>
        <w:pStyle w:val="07bsubsubjuduldibawahparagraf"/>
        <w:spacing w:before="0"/>
        <w:rPr>
          <w:rFonts w:ascii="Palatino Linotype" w:hAnsi="Palatino Linotype"/>
          <w:b w:val="0"/>
        </w:rPr>
      </w:pPr>
      <w:r w:rsidRPr="004A3A65">
        <w:rPr>
          <w:rFonts w:ascii="Palatino Linotype" w:hAnsi="Palatino Linotype"/>
          <w:b w:val="0"/>
        </w:rPr>
        <w:t xml:space="preserve">Metode Analisis </w:t>
      </w:r>
    </w:p>
    <w:p w14:paraId="01805F12" w14:textId="0B6B7C15" w:rsidR="00A406C6" w:rsidRPr="004A3A65" w:rsidRDefault="001D14EF" w:rsidP="00A406C6">
      <w:pPr>
        <w:pStyle w:val="07bsubsubjuduldibawahparagraf"/>
        <w:spacing w:before="0"/>
        <w:rPr>
          <w:rFonts w:ascii="Palatino Linotype" w:hAnsi="Palatino Linotype"/>
          <w:b w:val="0"/>
        </w:rPr>
      </w:pPr>
      <w:r w:rsidRPr="004A3A65">
        <w:rPr>
          <w:rFonts w:ascii="Palatino Linotype" w:hAnsi="Palatino Linotype"/>
          <w:b w:val="0"/>
        </w:rPr>
        <w:t xml:space="preserve">Metode analisis yang digunakan sebagai berikut: </w:t>
      </w:r>
    </w:p>
    <w:p w14:paraId="52250AC5" w14:textId="7130EFAC" w:rsidR="001D14EF" w:rsidRPr="004A3A65" w:rsidRDefault="00A406C6" w:rsidP="001D14EF">
      <w:pPr>
        <w:pStyle w:val="07bsubsubjuduldibawahparagraf"/>
        <w:rPr>
          <w:rFonts w:ascii="Palatino Linotype" w:hAnsi="Palatino Linotype"/>
          <w:b w:val="0"/>
        </w:rPr>
      </w:pPr>
      <w:r w:rsidRPr="004A3A65">
        <w:rPr>
          <w:rFonts w:ascii="Palatino Linotype" w:hAnsi="Palatino Linotype"/>
          <w:b w:val="0"/>
        </w:rPr>
        <w:t xml:space="preserve">               </w:t>
      </w:r>
      <w:r w:rsidR="001D14EF" w:rsidRPr="004A3A65">
        <w:rPr>
          <w:rFonts w:ascii="Palatino Linotype" w:hAnsi="Palatino Linotype"/>
          <w:b w:val="0"/>
        </w:rPr>
        <w:t xml:space="preserve">Mp = Pr – Pf </w:t>
      </w:r>
    </w:p>
    <w:p w14:paraId="721AF736" w14:textId="77777777" w:rsidR="001D14EF" w:rsidRPr="004A3A65" w:rsidRDefault="001D14EF" w:rsidP="001D14EF">
      <w:pPr>
        <w:pStyle w:val="07bsubsubjuduldibawahparagraf"/>
        <w:spacing w:before="0"/>
        <w:rPr>
          <w:rFonts w:ascii="Palatino Linotype" w:hAnsi="Palatino Linotype"/>
          <w:b w:val="0"/>
        </w:rPr>
      </w:pPr>
      <w:r w:rsidRPr="004A3A65">
        <w:rPr>
          <w:rFonts w:ascii="Palatino Linotype" w:hAnsi="Palatino Linotype"/>
          <w:b w:val="0"/>
        </w:rPr>
        <w:t>Keterangan: M = margin pemasaran (Rp/kg), Pr = harga beras ditingkat konsumen (Rp), Pf = harga di tingkat produsen (Rp/kg)</w:t>
      </w:r>
    </w:p>
    <w:p w14:paraId="0F8AD60B" w14:textId="77777777" w:rsidR="001D14EF" w:rsidRPr="004A3A65" w:rsidRDefault="001D14EF" w:rsidP="001D14EF">
      <w:pPr>
        <w:pStyle w:val="07bsubsubjuduldibawahparagraf"/>
        <w:spacing w:before="0"/>
        <w:rPr>
          <w:rFonts w:ascii="Palatino Linotype" w:hAnsi="Palatino Linotype"/>
          <w:b w:val="0"/>
        </w:rPr>
      </w:pPr>
      <w:r w:rsidRPr="004A3A65">
        <w:rPr>
          <w:rFonts w:ascii="Palatino Linotype" w:hAnsi="Palatino Linotype"/>
          <w:b w:val="0"/>
        </w:rPr>
        <w:lastRenderedPageBreak/>
        <w:t xml:space="preserve">Adapun rumus biaya pemasaran yang digunakan sebagai berikut: </w:t>
      </w:r>
    </w:p>
    <w:p w14:paraId="5C422E8C" w14:textId="77777777" w:rsidR="001D14EF" w:rsidRPr="004A3A65" w:rsidRDefault="001D14EF" w:rsidP="001D14EF">
      <w:pPr>
        <w:pStyle w:val="07bsubsubjuduldibawahparagraf"/>
        <w:spacing w:before="0"/>
        <w:rPr>
          <w:rFonts w:ascii="Palatino Linotype" w:hAnsi="Palatino Linotype"/>
          <w:b w:val="0"/>
        </w:rPr>
      </w:pPr>
      <w:r w:rsidRPr="004A3A65">
        <w:rPr>
          <w:rFonts w:ascii="Palatino Linotype" w:hAnsi="Palatino Linotype"/>
          <w:b w:val="0"/>
        </w:rPr>
        <w:t xml:space="preserve">TC = TVC + TFC </w:t>
      </w:r>
    </w:p>
    <w:p w14:paraId="7200A6CB" w14:textId="620D2380" w:rsidR="001D14EF" w:rsidRPr="004A3A65" w:rsidRDefault="001D14EF" w:rsidP="001D14EF">
      <w:pPr>
        <w:pStyle w:val="07bsubsubjuduldibawahparagraf"/>
        <w:spacing w:before="0"/>
        <w:rPr>
          <w:rFonts w:ascii="Palatino Linotype" w:hAnsi="Palatino Linotype"/>
          <w:b w:val="0"/>
        </w:rPr>
      </w:pPr>
      <w:r w:rsidRPr="004A3A65">
        <w:rPr>
          <w:rFonts w:ascii="Palatino Linotype" w:hAnsi="Palatino Linotype"/>
          <w:b w:val="0"/>
        </w:rPr>
        <w:t xml:space="preserve">Keterangan : TC = Total Biaya (dalam Rupiah)  TVC = Total Biaya Variabel (dalam Rupiah) </w:t>
      </w:r>
      <w:r w:rsidR="00A406C6" w:rsidRPr="004A3A65">
        <w:rPr>
          <w:rFonts w:ascii="Palatino Linotype" w:hAnsi="Palatino Linotype"/>
          <w:b w:val="0"/>
        </w:rPr>
        <w:t xml:space="preserve">          </w:t>
      </w:r>
      <w:r w:rsidRPr="004A3A65">
        <w:rPr>
          <w:rFonts w:ascii="Palatino Linotype" w:hAnsi="Palatino Linotype"/>
          <w:b w:val="0"/>
        </w:rPr>
        <w:t>TFC = Total biaya Tetap (dalam Rupiah)</w:t>
      </w:r>
    </w:p>
    <w:p w14:paraId="1E0BB634" w14:textId="77777777" w:rsidR="001D14EF" w:rsidRPr="004A3A65" w:rsidRDefault="001D14EF" w:rsidP="001D14EF">
      <w:pPr>
        <w:pStyle w:val="07bsubsubjuduldibawahparagraf"/>
        <w:rPr>
          <w:rFonts w:ascii="Palatino Linotype" w:hAnsi="Palatino Linotype"/>
          <w:b w:val="0"/>
        </w:rPr>
      </w:pPr>
      <w:r w:rsidRPr="004A3A65">
        <w:rPr>
          <w:rFonts w:ascii="Palatino Linotype" w:hAnsi="Palatino Linotype"/>
          <w:b w:val="0"/>
        </w:rPr>
        <w:t>farmer’s share, , Adapun rumus yang digunakan sebagai beriku:</w:t>
      </w:r>
    </w:p>
    <w:p w14:paraId="4259B77E" w14:textId="77777777" w:rsidR="001D14EF" w:rsidRPr="004A3A65" w:rsidRDefault="001D14EF" w:rsidP="001D14EF">
      <w:pPr>
        <w:pStyle w:val="07bsubsubjuduldibawahparagraf"/>
        <w:rPr>
          <w:rFonts w:ascii="Palatino Linotype" w:hAnsi="Palatino Linotype"/>
          <w:b w:val="0"/>
        </w:rPr>
      </w:pPr>
      <w:r w:rsidRPr="004A3A65">
        <w:rPr>
          <w:rFonts w:ascii="Palatino Linotype" w:hAnsi="Palatino Linotype"/>
          <w:b w:val="0"/>
        </w:rPr>
        <w:t xml:space="preserve">Farmers Share (FS)  = </w:t>
      </w:r>
      <m:oMath>
        <m:f>
          <m:fPr>
            <m:ctrlPr>
              <w:rPr>
                <w:rFonts w:ascii="Cambria Math" w:hAnsi="Cambria Math"/>
                <w:b w:val="0"/>
                <w:i/>
              </w:rPr>
            </m:ctrlPr>
          </m:fPr>
          <m:num>
            <m:r>
              <m:rPr>
                <m:sty m:val="bi"/>
              </m:rPr>
              <w:rPr>
                <w:rFonts w:ascii="Cambria Math" w:hAnsi="Cambria Math"/>
              </w:rPr>
              <m:t>Price Farmers (Pf)</m:t>
            </m:r>
          </m:num>
          <m:den>
            <m:r>
              <m:rPr>
                <m:sty m:val="bi"/>
              </m:rPr>
              <w:rPr>
                <w:rFonts w:ascii="Cambria Math" w:hAnsi="Cambria Math"/>
              </w:rPr>
              <m:t>Price Konsumer (</m:t>
            </m:r>
            <m:r>
              <m:rPr>
                <m:sty m:val="b"/>
              </m:rPr>
              <w:rPr>
                <w:rFonts w:ascii="Cambria Math" w:hAnsi="Cambria Math"/>
              </w:rPr>
              <m:t>Pr</m:t>
            </m:r>
            <m:r>
              <m:rPr>
                <m:sty m:val="bi"/>
              </m:rPr>
              <w:rPr>
                <w:rFonts w:ascii="Cambria Math" w:hAnsi="Cambria Math"/>
              </w:rPr>
              <m:t>)</m:t>
            </m:r>
          </m:den>
        </m:f>
      </m:oMath>
    </w:p>
    <w:p w14:paraId="06E12502" w14:textId="77777777" w:rsidR="001D14EF" w:rsidRPr="004A3A65" w:rsidRDefault="001D14EF" w:rsidP="001D14EF">
      <w:pPr>
        <w:pStyle w:val="07bsubsubjuduldibawahparagraf"/>
        <w:rPr>
          <w:rFonts w:ascii="Palatino Linotype" w:hAnsi="Palatino Linotype"/>
          <w:b w:val="0"/>
          <w:lang w:val="en-US"/>
        </w:rPr>
      </w:pPr>
      <w:r w:rsidRPr="004A3A65">
        <w:rPr>
          <w:rFonts w:ascii="Palatino Linotype" w:hAnsi="Palatino Linotype"/>
          <w:b w:val="0"/>
          <w:lang w:val="en-US"/>
        </w:rPr>
        <w:t>FS= Farmer Share atau bagian harga yang diterima petani melon.</w:t>
      </w:r>
    </w:p>
    <w:p w14:paraId="0655751A" w14:textId="77777777" w:rsidR="001D14EF" w:rsidRPr="004A3A65" w:rsidRDefault="001D14EF" w:rsidP="001D14EF">
      <w:pPr>
        <w:pStyle w:val="07bsubsubjuduldibawahparagraf"/>
        <w:spacing w:before="0"/>
        <w:rPr>
          <w:rFonts w:ascii="Palatino Linotype" w:hAnsi="Palatino Linotype"/>
          <w:b w:val="0"/>
          <w:lang w:val="en-US"/>
        </w:rPr>
      </w:pPr>
      <w:r w:rsidRPr="004A3A65">
        <w:rPr>
          <w:rFonts w:ascii="Palatino Linotype" w:hAnsi="Palatino Linotype"/>
          <w:b w:val="0"/>
          <w:lang w:val="en-US"/>
        </w:rPr>
        <w:t>PF = Harga pembelian di tingkat petani (Rp/Kg) Pr = Harga eceran di tingkat konsumen (Rp/Kg)</w:t>
      </w:r>
    </w:p>
    <w:p w14:paraId="5C6352D6" w14:textId="77777777" w:rsidR="001D14EF" w:rsidRPr="004A3A65" w:rsidRDefault="001D14EF" w:rsidP="00951462">
      <w:pPr>
        <w:spacing w:after="0" w:line="360" w:lineRule="auto"/>
        <w:jc w:val="both"/>
        <w:rPr>
          <w:rFonts w:ascii="Palatino Linotype" w:hAnsi="Palatino Linotype" w:cs="Times New Roman"/>
          <w:color w:val="000000" w:themeColor="text1"/>
        </w:rPr>
      </w:pPr>
    </w:p>
    <w:p w14:paraId="37B64411" w14:textId="354A686D" w:rsidR="003943CF" w:rsidRPr="004A3A65" w:rsidRDefault="003943CF" w:rsidP="003943CF">
      <w:pPr>
        <w:spacing w:after="0" w:line="360" w:lineRule="auto"/>
        <w:jc w:val="both"/>
        <w:rPr>
          <w:rFonts w:ascii="Palatino Linotype" w:hAnsi="Palatino Linotype" w:cs="Times New Roman"/>
          <w:b/>
          <w:color w:val="000000" w:themeColor="text1"/>
        </w:rPr>
      </w:pPr>
      <w:r w:rsidRPr="004A3A65">
        <w:rPr>
          <w:rFonts w:ascii="Palatino Linotype" w:hAnsi="Palatino Linotype" w:cs="Times New Roman"/>
          <w:b/>
          <w:color w:val="000000" w:themeColor="text1"/>
        </w:rPr>
        <w:t>HASIL DAN PEMBAHASAN</w:t>
      </w:r>
    </w:p>
    <w:p w14:paraId="42551977" w14:textId="77777777" w:rsidR="00A406C6" w:rsidRPr="004A3A65" w:rsidRDefault="00A406C6" w:rsidP="00A406C6">
      <w:pPr>
        <w:pStyle w:val="07csubsubjuduldibawahsubjudul"/>
        <w:rPr>
          <w:rFonts w:ascii="Palatino Linotype" w:hAnsi="Palatino Linotype"/>
        </w:rPr>
      </w:pPr>
      <w:r w:rsidRPr="004A3A65">
        <w:rPr>
          <w:rFonts w:ascii="Palatino Linotype" w:hAnsi="Palatino Linotype"/>
        </w:rPr>
        <w:t>Saluran Pemasaran</w:t>
      </w:r>
    </w:p>
    <w:p w14:paraId="55BEBAC7" w14:textId="77777777" w:rsidR="00A406C6" w:rsidRPr="004A3A65" w:rsidRDefault="00A406C6" w:rsidP="00A406C6">
      <w:pPr>
        <w:pStyle w:val="07csubsubjuduldibawahsubjudul"/>
        <w:ind w:firstLine="720"/>
        <w:rPr>
          <w:rFonts w:ascii="Palatino Linotype" w:hAnsi="Palatino Linotype"/>
          <w:b w:val="0"/>
          <w:lang w:val="en-US"/>
        </w:rPr>
      </w:pPr>
      <w:r w:rsidRPr="004A3A65">
        <w:rPr>
          <w:rFonts w:ascii="Palatino Linotype" w:hAnsi="Palatino Linotype"/>
          <w:b w:val="0"/>
          <w:lang w:val="en-US"/>
        </w:rPr>
        <w:t>Saluran pemasaran dapat diartikan sebagai rangkaian kegiatan pendistribusian produk, dalam hal ini buah melon, dari produsen (petani) hingga sampai ke konsumen akhir.</w:t>
      </w:r>
    </w:p>
    <w:p w14:paraId="11104840" w14:textId="77777777" w:rsidR="00A406C6" w:rsidRPr="004A3A65" w:rsidRDefault="00A406C6" w:rsidP="00A406C6">
      <w:pPr>
        <w:pStyle w:val="07csubsubjuduldibawahsubjudul"/>
        <w:rPr>
          <w:rFonts w:ascii="Palatino Linotype" w:hAnsi="Palatino Linotype"/>
          <w:lang w:val="en-US"/>
        </w:rPr>
      </w:pPr>
      <w:r w:rsidRPr="004A3A65">
        <w:rPr>
          <w:rFonts w:ascii="Palatino Linotype" w:hAnsi="Palatino Linotype"/>
          <w:b w:val="0"/>
          <w:lang w:val="en-US"/>
        </w:rPr>
        <w:t>Proses pemasaran buah melon di Desa Mns. Dayah, Kecamatan Peusangan melibatkan dua lembaga pemasaran utama, yaitu petani dan pengecer. Berdasarkan hasil penelitian yang dilakukan di lokasi tersebut, ditemukan bahwa terdapat dua saluran pemasaran yang digunakan oleh petani melon</w:t>
      </w:r>
      <w:r w:rsidRPr="004A3A65">
        <w:rPr>
          <w:rFonts w:ascii="Palatino Linotype" w:hAnsi="Palatino Linotype"/>
          <w:lang w:val="en-US"/>
        </w:rPr>
        <w:t>, yaitu:</w:t>
      </w:r>
    </w:p>
    <w:p w14:paraId="65F446CF" w14:textId="3E3C8D94" w:rsidR="00A406C6" w:rsidRPr="004A3A65" w:rsidRDefault="00A406C6" w:rsidP="00A23FA7">
      <w:pPr>
        <w:pStyle w:val="07csubsubjuduldibawahsubjudul"/>
        <w:numPr>
          <w:ilvl w:val="0"/>
          <w:numId w:val="23"/>
        </w:numPr>
        <w:jc w:val="left"/>
        <w:rPr>
          <w:rFonts w:ascii="Palatino Linotype" w:hAnsi="Palatino Linotype"/>
          <w:lang w:val="en-US"/>
        </w:rPr>
      </w:pPr>
      <w:r w:rsidRPr="004A3A65">
        <w:rPr>
          <w:rFonts w:ascii="Palatino Linotype" w:hAnsi="Palatino Linotype"/>
          <w:lang w:val="en-US"/>
        </w:rPr>
        <w:t>Saluran 1</w:t>
      </w:r>
    </w:p>
    <w:p w14:paraId="1BA84946" w14:textId="1F92C40C" w:rsidR="00A406C6" w:rsidRPr="004A3A65" w:rsidRDefault="00A23FA7" w:rsidP="00A23FA7">
      <w:pPr>
        <w:pStyle w:val="07csubsubjuduldibawahsubjudul"/>
        <w:ind w:left="720"/>
        <w:rPr>
          <w:rFonts w:ascii="Palatino Linotype" w:hAnsi="Palatino Linotype"/>
        </w:rPr>
      </w:pPr>
      <w:r w:rsidRPr="004A3A65">
        <w:rPr>
          <w:rFonts w:ascii="Palatino Linotype" w:hAnsi="Palatino Linotype"/>
          <w:noProof/>
        </w:rPr>
        <mc:AlternateContent>
          <mc:Choice Requires="wps">
            <w:drawing>
              <wp:anchor distT="0" distB="0" distL="114300" distR="114300" simplePos="0" relativeHeight="251705344" behindDoc="0" locked="0" layoutInCell="1" allowOverlap="1" wp14:anchorId="527AEE6F" wp14:editId="4F7A77CD">
                <wp:simplePos x="0" y="0"/>
                <wp:positionH relativeFrom="column">
                  <wp:posOffset>1120140</wp:posOffset>
                </wp:positionH>
                <wp:positionV relativeFrom="paragraph">
                  <wp:posOffset>109855</wp:posOffset>
                </wp:positionV>
                <wp:extent cx="552450" cy="12700"/>
                <wp:effectExtent l="0" t="76200" r="19050" b="82550"/>
                <wp:wrapNone/>
                <wp:docPr id="914563577" name="Straight Arrow Connector 2"/>
                <wp:cNvGraphicFramePr/>
                <a:graphic xmlns:a="http://schemas.openxmlformats.org/drawingml/2006/main">
                  <a:graphicData uri="http://schemas.microsoft.com/office/word/2010/wordprocessingShape">
                    <wps:wsp>
                      <wps:cNvCnPr/>
                      <wps:spPr>
                        <a:xfrm flipV="1">
                          <a:off x="0" y="0"/>
                          <a:ext cx="552450" cy="12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A7DF121" id="_x0000_t32" coordsize="21600,21600" o:spt="32" o:oned="t" path="m,l21600,21600e" filled="f">
                <v:path arrowok="t" fillok="f" o:connecttype="none"/>
                <o:lock v:ext="edit" shapetype="t"/>
              </v:shapetype>
              <v:shape id="Straight Arrow Connector 2" o:spid="_x0000_s1026" type="#_x0000_t32" style="position:absolute;margin-left:88.2pt;margin-top:8.65pt;width:43.5pt;height:1pt;flip:y;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" strokecolor="#4579b8 [3044]">
                <v:stroke endarrow="block"/>
              </v:shape>
            </w:pict>
          </mc:Fallback>
        </mc:AlternateContent>
      </w:r>
      <w:r w:rsidR="00413F72" w:rsidRPr="004A3A65">
        <w:rPr>
          <w:rFonts w:ascii="Palatino Linotype" w:hAnsi="Palatino Linotype"/>
        </w:rPr>
        <w:t>Produsen</w:t>
      </w:r>
      <w:r w:rsidRPr="004A3A65">
        <w:rPr>
          <w:rFonts w:ascii="Palatino Linotype" w:hAnsi="Palatino Linotype"/>
        </w:rPr>
        <w:t xml:space="preserve">                    Konsumen</w:t>
      </w:r>
      <w:r w:rsidRPr="004A3A65">
        <w:rPr>
          <w:rFonts w:ascii="Palatino Linotype" w:hAnsi="Palatino Linotype"/>
        </w:rPr>
        <w:tab/>
      </w:r>
    </w:p>
    <w:p w14:paraId="220FBADA" w14:textId="77777777" w:rsidR="00A406C6" w:rsidRPr="004A3A65" w:rsidRDefault="00A406C6" w:rsidP="00A406C6">
      <w:pPr>
        <w:pStyle w:val="10NamaTabel"/>
        <w:spacing w:line="360" w:lineRule="auto"/>
        <w:rPr>
          <w:rFonts w:ascii="Palatino Linotype" w:hAnsi="Palatino Linotype"/>
          <w:b w:val="0"/>
          <w:bCs/>
          <w:sz w:val="22"/>
          <w:szCs w:val="22"/>
          <w:lang w:val="en-US"/>
        </w:rPr>
      </w:pPr>
      <w:r w:rsidRPr="004A3A65">
        <w:rPr>
          <w:rFonts w:ascii="Palatino Linotype" w:hAnsi="Palatino Linotype"/>
          <w:b w:val="0"/>
          <w:bCs/>
          <w:sz w:val="22"/>
          <w:szCs w:val="22"/>
          <w:lang w:val="en-US"/>
        </w:rPr>
        <w:t>Tipe saluran pemasaran pertama merupakan saluran pemasaran langsung, di mana petani menjual hasil panen buah melon secara langsung kepada konsumen akhir tanpa melalui perantara. Saluran ini tergolong sederhana karena hanya melibatkan dua pihak: produsen (petani) dan konsumen.</w:t>
      </w:r>
    </w:p>
    <w:p w14:paraId="50800E6B" w14:textId="77777777" w:rsidR="00A406C6" w:rsidRPr="004A3A65" w:rsidRDefault="00A406C6" w:rsidP="00A406C6">
      <w:pPr>
        <w:pStyle w:val="10NamaTabel"/>
        <w:spacing w:line="360" w:lineRule="auto"/>
        <w:rPr>
          <w:rFonts w:ascii="Palatino Linotype" w:hAnsi="Palatino Linotype"/>
          <w:b w:val="0"/>
          <w:bCs/>
          <w:sz w:val="22"/>
          <w:szCs w:val="22"/>
          <w:lang w:val="en-US"/>
        </w:rPr>
      </w:pPr>
      <w:r w:rsidRPr="004A3A65">
        <w:rPr>
          <w:rFonts w:ascii="Palatino Linotype" w:hAnsi="Palatino Linotype"/>
          <w:b w:val="0"/>
          <w:bCs/>
          <w:sz w:val="22"/>
          <w:szCs w:val="22"/>
          <w:lang w:val="en-US"/>
        </w:rPr>
        <w:t>Alasan utama petani menggunakan saluran ini adalah karena mereka memiliki nilai tawar yang lebih tinggi terhadap konsumen dibandingkan jika menjual kepada pedagang pengecer. Dengan menjual langsung, petani dapat menetapkan harga yang lebih menguntungkan serta menghindari pemotongan margin oleh perantara.</w:t>
      </w:r>
    </w:p>
    <w:p w14:paraId="5BB5F4D0" w14:textId="77777777" w:rsidR="00A406C6" w:rsidRPr="004A3A65" w:rsidRDefault="00A406C6" w:rsidP="00A406C6">
      <w:pPr>
        <w:pStyle w:val="10NamaTabel"/>
        <w:spacing w:line="360" w:lineRule="auto"/>
        <w:rPr>
          <w:rFonts w:ascii="Palatino Linotype" w:hAnsi="Palatino Linotype"/>
          <w:b w:val="0"/>
          <w:bCs/>
          <w:sz w:val="22"/>
          <w:szCs w:val="22"/>
          <w:lang w:val="en-US"/>
        </w:rPr>
      </w:pPr>
      <w:r w:rsidRPr="004A3A65">
        <w:rPr>
          <w:rFonts w:ascii="Palatino Linotype" w:hAnsi="Palatino Linotype"/>
          <w:b w:val="0"/>
          <w:bCs/>
          <w:sz w:val="22"/>
          <w:szCs w:val="22"/>
          <w:lang w:val="en-US"/>
        </w:rPr>
        <w:t xml:space="preserve">Konsumen utama dari petani melon ini umumnya berasal dari pengunjung tempat wisata di Kecamatan Peusangan dan juga masyarakat sekitar. Berdasarkan hasil penelitian, seluruh 10 </w:t>
      </w:r>
      <w:r w:rsidRPr="004A3A65">
        <w:rPr>
          <w:rFonts w:ascii="Palatino Linotype" w:hAnsi="Palatino Linotype"/>
          <w:b w:val="0"/>
          <w:bCs/>
          <w:sz w:val="22"/>
          <w:szCs w:val="22"/>
          <w:lang w:val="en-US"/>
        </w:rPr>
        <w:lastRenderedPageBreak/>
        <w:t>petani sampel yang menjadi responden dalam penelitian ini menggunakan saluran langsung untuk menjual hasil panen mereka.</w:t>
      </w:r>
    </w:p>
    <w:p w14:paraId="7B9BF7F9" w14:textId="77777777" w:rsidR="00A23FA7" w:rsidRPr="004A3A65" w:rsidRDefault="00A23FA7" w:rsidP="00A406C6">
      <w:pPr>
        <w:pStyle w:val="10NamaTabel"/>
        <w:spacing w:line="360" w:lineRule="auto"/>
        <w:rPr>
          <w:rFonts w:ascii="Palatino Linotype" w:hAnsi="Palatino Linotype"/>
          <w:b w:val="0"/>
          <w:bCs/>
          <w:sz w:val="22"/>
          <w:szCs w:val="22"/>
          <w:lang w:val="en-US"/>
        </w:rPr>
      </w:pPr>
    </w:p>
    <w:p w14:paraId="70A71DEE" w14:textId="77777777" w:rsidR="00A23FA7" w:rsidRPr="004A3A65" w:rsidRDefault="00A23FA7" w:rsidP="00A406C6">
      <w:pPr>
        <w:pStyle w:val="10NamaTabel"/>
        <w:spacing w:line="360" w:lineRule="auto"/>
        <w:rPr>
          <w:rFonts w:ascii="Palatino Linotype" w:hAnsi="Palatino Linotype"/>
          <w:b w:val="0"/>
          <w:bCs/>
          <w:sz w:val="22"/>
          <w:szCs w:val="22"/>
          <w:lang w:val="en-US"/>
        </w:rPr>
      </w:pPr>
    </w:p>
    <w:p w14:paraId="6D30C2D2" w14:textId="2CDC64A2" w:rsidR="00413F72" w:rsidRPr="004A3A65" w:rsidRDefault="00A406C6" w:rsidP="00A23FA7">
      <w:pPr>
        <w:pStyle w:val="10NamaTabel"/>
        <w:numPr>
          <w:ilvl w:val="0"/>
          <w:numId w:val="23"/>
        </w:numPr>
        <w:jc w:val="left"/>
        <w:rPr>
          <w:rFonts w:ascii="Palatino Linotype" w:hAnsi="Palatino Linotype"/>
          <w:sz w:val="22"/>
          <w:szCs w:val="22"/>
          <w:lang w:val="id-ID"/>
        </w:rPr>
      </w:pPr>
      <w:r w:rsidRPr="004A3A65">
        <w:rPr>
          <w:rFonts w:ascii="Palatino Linotype" w:hAnsi="Palatino Linotype"/>
          <w:sz w:val="22"/>
          <w:szCs w:val="22"/>
          <w:lang w:val="id-ID"/>
        </w:rPr>
        <w:t>Saluran Pemasaran 2</w:t>
      </w:r>
    </w:p>
    <w:p w14:paraId="539760BF" w14:textId="69BE19E9" w:rsidR="00E95DB8" w:rsidRPr="004A3A65" w:rsidRDefault="00413F72" w:rsidP="00A406C6">
      <w:pPr>
        <w:pStyle w:val="BodyText"/>
        <w:spacing w:before="67"/>
        <w:rPr>
          <w:rFonts w:ascii="Palatino Linotype" w:hAnsi="Palatino Linotype"/>
          <w:spacing w:val="-2"/>
          <w:sz w:val="22"/>
          <w:szCs w:val="22"/>
        </w:rPr>
      </w:pPr>
      <w:r w:rsidRPr="004A3A65">
        <w:rPr>
          <w:rFonts w:ascii="Palatino Linotype" w:hAnsi="Palatino Linotype"/>
          <w:noProof/>
          <w:spacing w:val="-2"/>
          <w:sz w:val="22"/>
          <w:szCs w:val="22"/>
        </w:rPr>
        <mc:AlternateContent>
          <mc:Choice Requires="wps">
            <w:drawing>
              <wp:anchor distT="0" distB="0" distL="114300" distR="114300" simplePos="0" relativeHeight="251704320" behindDoc="0" locked="0" layoutInCell="1" allowOverlap="1" wp14:anchorId="06AEF479" wp14:editId="48175D88">
                <wp:simplePos x="0" y="0"/>
                <wp:positionH relativeFrom="column">
                  <wp:posOffset>1220470</wp:posOffset>
                </wp:positionH>
                <wp:positionV relativeFrom="paragraph">
                  <wp:posOffset>165100</wp:posOffset>
                </wp:positionV>
                <wp:extent cx="603250" cy="6350"/>
                <wp:effectExtent l="0" t="76200" r="25400" b="88900"/>
                <wp:wrapNone/>
                <wp:docPr id="225449782" name="Straight Arrow Connector 16"/>
                <wp:cNvGraphicFramePr/>
                <a:graphic xmlns:a="http://schemas.openxmlformats.org/drawingml/2006/main">
                  <a:graphicData uri="http://schemas.microsoft.com/office/word/2010/wordprocessingShape">
                    <wps:wsp>
                      <wps:cNvCnPr/>
                      <wps:spPr>
                        <a:xfrm flipV="1">
                          <a:off x="0" y="0"/>
                          <a:ext cx="603250" cy="6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D205F7" id="Straight Arrow Connector 16" o:spid="_x0000_s1026" type="#_x0000_t32" style="position:absolute;margin-left:96.1pt;margin-top:13pt;width:47.5pt;height:.5pt;flip:y;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" strokecolor="#4579b8 [3044]">
                <v:stroke endarrow="block"/>
              </v:shape>
            </w:pict>
          </mc:Fallback>
        </mc:AlternateContent>
      </w:r>
      <w:r w:rsidRPr="004A3A65">
        <w:rPr>
          <w:rFonts w:ascii="Palatino Linotype" w:hAnsi="Palatino Linotype"/>
          <w:spacing w:val="-2"/>
          <w:sz w:val="22"/>
          <w:szCs w:val="22"/>
        </w:rPr>
        <w:t xml:space="preserve">                      </w:t>
      </w:r>
      <w:r w:rsidR="00A406C6" w:rsidRPr="004A3A65">
        <w:rPr>
          <w:rFonts w:ascii="Palatino Linotype" w:hAnsi="Palatino Linotype"/>
          <w:spacing w:val="-2"/>
          <w:sz w:val="22"/>
          <w:szCs w:val="22"/>
        </w:rPr>
        <w:t xml:space="preserve">Petani                        </w:t>
      </w:r>
      <w:r w:rsidR="00A406C6" w:rsidRPr="004A3A65">
        <w:rPr>
          <w:rFonts w:ascii="Palatino Linotype" w:hAnsi="Palatino Linotype"/>
          <w:sz w:val="22"/>
          <w:szCs w:val="22"/>
          <w:lang w:val="id-ID"/>
        </w:rPr>
        <w:t>Pedagang Pengecer</w:t>
      </w:r>
    </w:p>
    <w:p w14:paraId="600CB5F7" w14:textId="5B50AD45" w:rsidR="00A406C6" w:rsidRPr="004A3A65" w:rsidRDefault="00A406C6" w:rsidP="00413F72">
      <w:pPr>
        <w:pStyle w:val="BodyText"/>
        <w:spacing w:before="67" w:line="360" w:lineRule="auto"/>
        <w:jc w:val="both"/>
        <w:rPr>
          <w:rFonts w:ascii="Palatino Linotype" w:hAnsi="Palatino Linotype"/>
          <w:sz w:val="22"/>
          <w:szCs w:val="22"/>
        </w:rPr>
      </w:pPr>
      <w:r w:rsidRPr="004A3A65">
        <w:rPr>
          <w:rFonts w:ascii="Palatino Linotype" w:hAnsi="Palatino Linotype"/>
          <w:sz w:val="22"/>
          <w:szCs w:val="22"/>
        </w:rPr>
        <w:t>Saluran pemasaran dua merupakan jalur distribusi yang melibatkan petani dan pedagang pengecer. Dalam sistem ini, pedagang pengecer membeli buah melon langsung dari petani, biasanya dengan cara datang ke lokasi saat panen berlangsung. Dari 10 petani yang menjadi sampel dalam penelitian ini, sebanyak 8 petani memilih menjual langsung ke pedagang pengecer. Petani-petani ini umumnya memiliki hasil panen yang melimpah pada musim panen tersebut. Salah satu alasan mereka memilih jalur ini adalah karena harga jual yang diperoleh dari pedagang pengecer cenderung lebih tinggi dibandingkan jika dijual kepada pedagang pengumpul.</w:t>
      </w:r>
    </w:p>
    <w:p w14:paraId="62ADB040" w14:textId="77777777" w:rsidR="00A406C6" w:rsidRPr="004A3A65" w:rsidRDefault="00A406C6" w:rsidP="00A406C6">
      <w:pPr>
        <w:pStyle w:val="BodyText"/>
        <w:spacing w:before="67" w:line="360" w:lineRule="auto"/>
        <w:rPr>
          <w:rFonts w:ascii="Palatino Linotype" w:hAnsi="Palatino Linotype"/>
          <w:b/>
          <w:bCs/>
          <w:sz w:val="22"/>
          <w:szCs w:val="22"/>
        </w:rPr>
      </w:pPr>
      <w:r w:rsidRPr="004A3A65">
        <w:rPr>
          <w:rFonts w:ascii="Palatino Linotype" w:hAnsi="Palatino Linotype"/>
          <w:sz w:val="22"/>
          <w:szCs w:val="22"/>
        </w:rPr>
        <w:t xml:space="preserve">B. </w:t>
      </w:r>
      <w:r w:rsidRPr="004A3A65">
        <w:rPr>
          <w:rFonts w:ascii="Palatino Linotype" w:hAnsi="Palatino Linotype"/>
          <w:b/>
          <w:bCs/>
          <w:sz w:val="22"/>
          <w:szCs w:val="22"/>
        </w:rPr>
        <w:t>Margin Pemasaran</w:t>
      </w:r>
    </w:p>
    <w:p w14:paraId="3C4F7A31" w14:textId="611844C3" w:rsidR="00A406C6" w:rsidRPr="004A3A65" w:rsidRDefault="00413F72" w:rsidP="00A406C6">
      <w:pPr>
        <w:pStyle w:val="BodyText"/>
        <w:spacing w:before="67" w:line="360" w:lineRule="auto"/>
        <w:rPr>
          <w:rFonts w:ascii="Palatino Linotype" w:hAnsi="Palatino Linotype"/>
          <w:sz w:val="22"/>
          <w:szCs w:val="22"/>
        </w:rPr>
      </w:pPr>
      <w:r w:rsidRPr="004A3A65">
        <w:rPr>
          <w:rFonts w:ascii="Palatino Linotype" w:hAnsi="Palatino Linotype"/>
          <w:sz w:val="22"/>
          <w:szCs w:val="22"/>
        </w:rPr>
        <w:t>a</w:t>
      </w:r>
      <w:r w:rsidR="00A406C6" w:rsidRPr="004A3A65">
        <w:rPr>
          <w:rFonts w:ascii="Palatino Linotype" w:hAnsi="Palatino Linotype"/>
          <w:sz w:val="22"/>
          <w:szCs w:val="22"/>
        </w:rPr>
        <w:t>. Saluran 1</w:t>
      </w:r>
    </w:p>
    <w:p w14:paraId="28217CA2" w14:textId="7B12D80F" w:rsidR="001D14EF" w:rsidRPr="004A3A65" w:rsidRDefault="00A406C6" w:rsidP="00413F72">
      <w:pPr>
        <w:pStyle w:val="BodyText"/>
        <w:spacing w:before="67" w:line="360" w:lineRule="auto"/>
        <w:rPr>
          <w:rFonts w:ascii="Palatino Linotype" w:hAnsi="Palatino Linotype"/>
          <w:sz w:val="22"/>
          <w:szCs w:val="22"/>
        </w:rPr>
      </w:pPr>
      <w:r w:rsidRPr="004A3A65">
        <w:rPr>
          <w:rFonts w:ascii="Palatino Linotype" w:hAnsi="Palatino Linotype"/>
          <w:sz w:val="22"/>
          <w:szCs w:val="22"/>
        </w:rPr>
        <w:t>Berdasarkan data pada tabel, saluran pemasaran pertama menunjukkan bahwa harga jual buah melon di tingkat petani adalah Rp15.000,00 per kilogram, yang juga</w:t>
      </w:r>
      <w:r w:rsidRPr="004A3A65">
        <w:rPr>
          <w:rFonts w:ascii="Palatino Linotype" w:hAnsi="Palatino Linotype"/>
          <w:b/>
          <w:bCs/>
          <w:sz w:val="22"/>
          <w:szCs w:val="22"/>
        </w:rPr>
        <w:t xml:space="preserve"> </w:t>
      </w:r>
      <w:r w:rsidRPr="004A3A65">
        <w:rPr>
          <w:rFonts w:ascii="Palatino Linotype" w:hAnsi="Palatino Linotype"/>
          <w:sz w:val="22"/>
          <w:szCs w:val="22"/>
        </w:rPr>
        <w:t>menjadi harga jual kepada konsumen akhir</w:t>
      </w:r>
      <w:r w:rsidRPr="004A3A65">
        <w:rPr>
          <w:rFonts w:ascii="Palatino Linotype" w:hAnsi="Palatino Linotype"/>
          <w:b/>
          <w:bCs/>
          <w:sz w:val="22"/>
          <w:szCs w:val="22"/>
        </w:rPr>
        <w:t>.</w:t>
      </w:r>
      <w:r w:rsidRPr="004A3A65">
        <w:rPr>
          <w:rFonts w:ascii="Palatino Linotype" w:hAnsi="Palatino Linotype"/>
          <w:sz w:val="22"/>
          <w:szCs w:val="22"/>
        </w:rPr>
        <w:t xml:space="preserve"> Petani mengeluarkan biaya pemasaran sebesar Rp600,00 per kilogram atau setara dengan 4% dari harga jual, yang digunakan untuk kebutuhan seperti plastik dan karung. Dengan demikian, petani memperoleh profit margin sebesar Rp14.400,00 per kilogram atau 96% dari harga jual</w:t>
      </w:r>
    </w:p>
    <w:p w14:paraId="15AAA924" w14:textId="306A6A98" w:rsidR="00865090" w:rsidRPr="004A3A65" w:rsidRDefault="00413F72" w:rsidP="00413F72">
      <w:pPr>
        <w:pStyle w:val="NormalWeb"/>
        <w:spacing w:before="0" w:beforeAutospacing="0" w:after="0" w:afterAutospacing="0" w:line="360" w:lineRule="auto"/>
        <w:rPr>
          <w:rFonts w:ascii="Palatino Linotype" w:hAnsi="Palatino Linotype"/>
          <w:sz w:val="22"/>
          <w:szCs w:val="22"/>
        </w:rPr>
      </w:pPr>
      <w:r w:rsidRPr="004A3A65">
        <w:rPr>
          <w:rFonts w:ascii="Palatino Linotype" w:hAnsi="Palatino Linotype"/>
          <w:b/>
          <w:bCs/>
          <w:sz w:val="22"/>
          <w:szCs w:val="22"/>
        </w:rPr>
        <w:t xml:space="preserve">       </w:t>
      </w:r>
      <w:r w:rsidR="00865090" w:rsidRPr="004A3A65">
        <w:rPr>
          <w:rFonts w:ascii="Palatino Linotype" w:hAnsi="Palatino Linotype"/>
          <w:b/>
          <w:bCs/>
          <w:sz w:val="22"/>
          <w:szCs w:val="22"/>
        </w:rPr>
        <w:t>Tabel 1</w:t>
      </w:r>
      <w:r w:rsidR="00865090" w:rsidRPr="004A3A65">
        <w:rPr>
          <w:rFonts w:ascii="Palatino Linotype" w:hAnsi="Palatino Linotype"/>
          <w:sz w:val="22"/>
          <w:szCs w:val="22"/>
        </w:rPr>
        <w:t xml:space="preserve">. </w:t>
      </w:r>
      <w:r w:rsidRPr="004A3A65">
        <w:rPr>
          <w:rFonts w:ascii="Palatino Linotype" w:hAnsi="Palatino Linotype"/>
          <w:sz w:val="22"/>
          <w:szCs w:val="22"/>
        </w:rPr>
        <w:t>. Margin Pemasaran Saluran pertama</w:t>
      </w: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0"/>
        <w:gridCol w:w="2953"/>
        <w:gridCol w:w="1177"/>
        <w:gridCol w:w="1925"/>
        <w:gridCol w:w="1326"/>
      </w:tblGrid>
      <w:tr w:rsidR="00413F72" w:rsidRPr="004A3A65" w14:paraId="1F43FDCE" w14:textId="77777777" w:rsidTr="005524F0">
        <w:trPr>
          <w:trHeight w:val="1242"/>
        </w:trPr>
        <w:tc>
          <w:tcPr>
            <w:tcW w:w="840" w:type="dxa"/>
          </w:tcPr>
          <w:p w14:paraId="744CE690" w14:textId="77777777" w:rsidR="00413F72" w:rsidRPr="004A3A65" w:rsidRDefault="00413F72" w:rsidP="005524F0">
            <w:pPr>
              <w:pStyle w:val="TableParagraph"/>
              <w:spacing w:before="133"/>
              <w:jc w:val="left"/>
              <w:rPr>
                <w:rFonts w:ascii="Palatino Linotype" w:hAnsi="Palatino Linotype"/>
              </w:rPr>
            </w:pPr>
          </w:p>
          <w:p w14:paraId="453629EF" w14:textId="77777777" w:rsidR="00413F72" w:rsidRPr="004A3A65" w:rsidRDefault="00413F72" w:rsidP="005524F0">
            <w:pPr>
              <w:pStyle w:val="TableParagraph"/>
              <w:spacing w:before="0"/>
              <w:ind w:left="9"/>
              <w:rPr>
                <w:rFonts w:ascii="Palatino Linotype" w:hAnsi="Palatino Linotype"/>
              </w:rPr>
            </w:pPr>
            <w:r w:rsidRPr="004A3A65">
              <w:rPr>
                <w:rFonts w:ascii="Palatino Linotype" w:hAnsi="Palatino Linotype"/>
                <w:spacing w:val="-5"/>
              </w:rPr>
              <w:t>No</w:t>
            </w:r>
          </w:p>
        </w:tc>
        <w:tc>
          <w:tcPr>
            <w:tcW w:w="2953" w:type="dxa"/>
          </w:tcPr>
          <w:p w14:paraId="49F386F9" w14:textId="77777777" w:rsidR="00413F72" w:rsidRPr="004A3A65" w:rsidRDefault="00413F72" w:rsidP="005524F0">
            <w:pPr>
              <w:pStyle w:val="TableParagraph"/>
              <w:spacing w:before="133"/>
              <w:jc w:val="left"/>
              <w:rPr>
                <w:rFonts w:ascii="Palatino Linotype" w:hAnsi="Palatino Linotype"/>
              </w:rPr>
            </w:pPr>
          </w:p>
          <w:p w14:paraId="1E8DCD6F" w14:textId="77777777" w:rsidR="00413F72" w:rsidRPr="004A3A65" w:rsidRDefault="00413F72" w:rsidP="005524F0">
            <w:pPr>
              <w:pStyle w:val="TableParagraph"/>
              <w:spacing w:before="0"/>
              <w:ind w:left="7"/>
              <w:rPr>
                <w:rFonts w:ascii="Palatino Linotype" w:hAnsi="Palatino Linotype"/>
              </w:rPr>
            </w:pPr>
            <w:r w:rsidRPr="004A3A65">
              <w:rPr>
                <w:rFonts w:ascii="Palatino Linotype" w:hAnsi="Palatino Linotype"/>
                <w:spacing w:val="-2"/>
              </w:rPr>
              <w:t>Uraian</w:t>
            </w:r>
          </w:p>
        </w:tc>
        <w:tc>
          <w:tcPr>
            <w:tcW w:w="1177" w:type="dxa"/>
          </w:tcPr>
          <w:p w14:paraId="410EE009" w14:textId="77777777" w:rsidR="00413F72" w:rsidRPr="004A3A65" w:rsidRDefault="00413F72" w:rsidP="005524F0">
            <w:pPr>
              <w:pStyle w:val="TableParagraph"/>
              <w:spacing w:before="200" w:line="360" w:lineRule="auto"/>
              <w:ind w:left="186" w:right="180" w:firstLine="160"/>
              <w:jc w:val="left"/>
              <w:rPr>
                <w:rFonts w:ascii="Palatino Linotype" w:hAnsi="Palatino Linotype"/>
              </w:rPr>
            </w:pPr>
            <w:r w:rsidRPr="004A3A65">
              <w:rPr>
                <w:rFonts w:ascii="Palatino Linotype" w:hAnsi="Palatino Linotype"/>
                <w:spacing w:val="-2"/>
              </w:rPr>
              <w:t>Nilai (Rp/Kg)</w:t>
            </w:r>
          </w:p>
        </w:tc>
        <w:tc>
          <w:tcPr>
            <w:tcW w:w="1925" w:type="dxa"/>
          </w:tcPr>
          <w:p w14:paraId="72B58266" w14:textId="77777777" w:rsidR="00413F72" w:rsidRPr="004A3A65" w:rsidRDefault="00413F72" w:rsidP="005524F0">
            <w:pPr>
              <w:pStyle w:val="TableParagraph"/>
              <w:spacing w:before="200" w:line="360" w:lineRule="auto"/>
              <w:ind w:left="781" w:right="117" w:hanging="648"/>
              <w:jc w:val="left"/>
              <w:rPr>
                <w:rFonts w:ascii="Palatino Linotype" w:hAnsi="Palatino Linotype"/>
              </w:rPr>
            </w:pPr>
            <w:r w:rsidRPr="004A3A65">
              <w:rPr>
                <w:rFonts w:ascii="Palatino Linotype" w:hAnsi="Palatino Linotype"/>
              </w:rPr>
              <w:t>Biaya</w:t>
            </w:r>
            <w:r w:rsidRPr="004A3A65">
              <w:rPr>
                <w:rFonts w:ascii="Palatino Linotype" w:hAnsi="Palatino Linotype"/>
                <w:spacing w:val="-15"/>
              </w:rPr>
              <w:t xml:space="preserve"> </w:t>
            </w:r>
            <w:r w:rsidRPr="004A3A65">
              <w:rPr>
                <w:rFonts w:ascii="Palatino Linotype" w:hAnsi="Palatino Linotype"/>
              </w:rPr>
              <w:t xml:space="preserve">Pemasaran </w:t>
            </w:r>
            <w:r w:rsidRPr="004A3A65">
              <w:rPr>
                <w:rFonts w:ascii="Palatino Linotype" w:hAnsi="Palatino Linotype"/>
                <w:spacing w:val="-4"/>
              </w:rPr>
              <w:t>(%)</w:t>
            </w:r>
          </w:p>
        </w:tc>
        <w:tc>
          <w:tcPr>
            <w:tcW w:w="1326" w:type="dxa"/>
          </w:tcPr>
          <w:p w14:paraId="385867AF" w14:textId="77777777" w:rsidR="00413F72" w:rsidRPr="004A3A65" w:rsidRDefault="00413F72" w:rsidP="005524F0">
            <w:pPr>
              <w:pStyle w:val="TableParagraph"/>
              <w:spacing w:before="0" w:line="270" w:lineRule="exact"/>
              <w:ind w:left="9" w:right="3"/>
              <w:rPr>
                <w:rFonts w:ascii="Palatino Linotype" w:hAnsi="Palatino Linotype"/>
              </w:rPr>
            </w:pPr>
            <w:r w:rsidRPr="004A3A65">
              <w:rPr>
                <w:rFonts w:ascii="Palatino Linotype" w:hAnsi="Palatino Linotype"/>
                <w:spacing w:val="-2"/>
              </w:rPr>
              <w:t>Margin</w:t>
            </w:r>
          </w:p>
          <w:p w14:paraId="328E7C51" w14:textId="77777777" w:rsidR="00413F72" w:rsidRPr="004A3A65" w:rsidRDefault="00413F72" w:rsidP="005524F0">
            <w:pPr>
              <w:pStyle w:val="TableParagraph"/>
              <w:spacing w:before="5" w:line="410" w:lineRule="atLeast"/>
              <w:ind w:left="9"/>
              <w:rPr>
                <w:rFonts w:ascii="Palatino Linotype" w:hAnsi="Palatino Linotype"/>
              </w:rPr>
            </w:pPr>
            <w:r w:rsidRPr="004A3A65">
              <w:rPr>
                <w:rFonts w:ascii="Palatino Linotype" w:hAnsi="Palatino Linotype"/>
                <w:spacing w:val="-2"/>
              </w:rPr>
              <w:t xml:space="preserve">Pemasaran </w:t>
            </w:r>
            <w:r w:rsidRPr="004A3A65">
              <w:rPr>
                <w:rFonts w:ascii="Palatino Linotype" w:hAnsi="Palatino Linotype"/>
                <w:spacing w:val="-4"/>
              </w:rPr>
              <w:t>(%)</w:t>
            </w:r>
          </w:p>
        </w:tc>
      </w:tr>
      <w:tr w:rsidR="00413F72" w:rsidRPr="004A3A65" w14:paraId="6035A204" w14:textId="77777777" w:rsidTr="005524F0">
        <w:trPr>
          <w:trHeight w:val="412"/>
        </w:trPr>
        <w:tc>
          <w:tcPr>
            <w:tcW w:w="840" w:type="dxa"/>
          </w:tcPr>
          <w:p w14:paraId="0E6C7B2A" w14:textId="77777777" w:rsidR="00413F72" w:rsidRPr="004A3A65" w:rsidRDefault="00413F72" w:rsidP="005524F0">
            <w:pPr>
              <w:pStyle w:val="TableParagraph"/>
              <w:spacing w:before="0" w:line="270" w:lineRule="exact"/>
              <w:ind w:left="9"/>
              <w:rPr>
                <w:rFonts w:ascii="Palatino Linotype" w:hAnsi="Palatino Linotype"/>
              </w:rPr>
            </w:pPr>
            <w:r w:rsidRPr="004A3A65">
              <w:rPr>
                <w:rFonts w:ascii="Palatino Linotype" w:hAnsi="Palatino Linotype"/>
                <w:spacing w:val="-10"/>
              </w:rPr>
              <w:t>1</w:t>
            </w:r>
          </w:p>
        </w:tc>
        <w:tc>
          <w:tcPr>
            <w:tcW w:w="2953" w:type="dxa"/>
          </w:tcPr>
          <w:p w14:paraId="72BDBDFD" w14:textId="77777777" w:rsidR="00413F72" w:rsidRPr="004A3A65" w:rsidRDefault="00413F72" w:rsidP="005524F0">
            <w:pPr>
              <w:pStyle w:val="TableParagraph"/>
              <w:spacing w:before="0" w:line="270" w:lineRule="exact"/>
              <w:ind w:left="107"/>
              <w:jc w:val="left"/>
              <w:rPr>
                <w:rFonts w:ascii="Palatino Linotype" w:hAnsi="Palatino Linotype"/>
              </w:rPr>
            </w:pPr>
            <w:r w:rsidRPr="004A3A65">
              <w:rPr>
                <w:rFonts w:ascii="Palatino Linotype" w:hAnsi="Palatino Linotype"/>
              </w:rPr>
              <w:t>Harga</w:t>
            </w:r>
            <w:r w:rsidRPr="004A3A65">
              <w:rPr>
                <w:rFonts w:ascii="Palatino Linotype" w:hAnsi="Palatino Linotype"/>
                <w:spacing w:val="-3"/>
              </w:rPr>
              <w:t xml:space="preserve"> </w:t>
            </w:r>
            <w:r w:rsidRPr="004A3A65">
              <w:rPr>
                <w:rFonts w:ascii="Palatino Linotype" w:hAnsi="Palatino Linotype"/>
              </w:rPr>
              <w:t>Jual</w:t>
            </w:r>
            <w:r w:rsidRPr="004A3A65">
              <w:rPr>
                <w:rFonts w:ascii="Palatino Linotype" w:hAnsi="Palatino Linotype"/>
                <w:spacing w:val="-1"/>
              </w:rPr>
              <w:t xml:space="preserve"> </w:t>
            </w:r>
            <w:r w:rsidRPr="004A3A65">
              <w:rPr>
                <w:rFonts w:ascii="Palatino Linotype" w:hAnsi="Palatino Linotype"/>
                <w:spacing w:val="-2"/>
              </w:rPr>
              <w:t>Petani</w:t>
            </w:r>
          </w:p>
        </w:tc>
        <w:tc>
          <w:tcPr>
            <w:tcW w:w="1177" w:type="dxa"/>
          </w:tcPr>
          <w:p w14:paraId="742E9AE7" w14:textId="77777777" w:rsidR="00413F72" w:rsidRPr="004A3A65" w:rsidRDefault="00413F72" w:rsidP="005524F0">
            <w:pPr>
              <w:pStyle w:val="TableParagraph"/>
              <w:spacing w:before="0" w:line="270" w:lineRule="exact"/>
              <w:ind w:left="7"/>
              <w:rPr>
                <w:rFonts w:ascii="Palatino Linotype" w:hAnsi="Palatino Linotype"/>
              </w:rPr>
            </w:pPr>
            <w:r w:rsidRPr="004A3A65">
              <w:rPr>
                <w:rFonts w:ascii="Palatino Linotype" w:hAnsi="Palatino Linotype"/>
                <w:spacing w:val="-2"/>
              </w:rPr>
              <w:t>15.000,00</w:t>
            </w:r>
          </w:p>
        </w:tc>
        <w:tc>
          <w:tcPr>
            <w:tcW w:w="1925" w:type="dxa"/>
          </w:tcPr>
          <w:p w14:paraId="3AF983D5" w14:textId="77777777" w:rsidR="00413F72" w:rsidRPr="004A3A65" w:rsidRDefault="00413F72" w:rsidP="005524F0">
            <w:pPr>
              <w:pStyle w:val="TableParagraph"/>
              <w:spacing w:before="0" w:line="270" w:lineRule="exact"/>
              <w:ind w:left="7" w:right="2"/>
              <w:rPr>
                <w:rFonts w:ascii="Palatino Linotype" w:hAnsi="Palatino Linotype"/>
              </w:rPr>
            </w:pPr>
            <w:r w:rsidRPr="004A3A65">
              <w:rPr>
                <w:rFonts w:ascii="Palatino Linotype" w:hAnsi="Palatino Linotype"/>
                <w:spacing w:val="-10"/>
              </w:rPr>
              <w:t>-</w:t>
            </w:r>
          </w:p>
        </w:tc>
        <w:tc>
          <w:tcPr>
            <w:tcW w:w="1326" w:type="dxa"/>
          </w:tcPr>
          <w:p w14:paraId="11435C39" w14:textId="77777777" w:rsidR="00413F72" w:rsidRPr="004A3A65" w:rsidRDefault="00413F72" w:rsidP="005524F0">
            <w:pPr>
              <w:pStyle w:val="TableParagraph"/>
              <w:spacing w:before="0" w:line="270" w:lineRule="exact"/>
              <w:ind w:left="9" w:right="5"/>
              <w:rPr>
                <w:rFonts w:ascii="Palatino Linotype" w:hAnsi="Palatino Linotype"/>
              </w:rPr>
            </w:pPr>
            <w:r w:rsidRPr="004A3A65">
              <w:rPr>
                <w:rFonts w:ascii="Palatino Linotype" w:hAnsi="Palatino Linotype"/>
                <w:spacing w:val="-2"/>
              </w:rPr>
              <w:t>100,00</w:t>
            </w:r>
          </w:p>
        </w:tc>
      </w:tr>
      <w:tr w:rsidR="00413F72" w:rsidRPr="004A3A65" w14:paraId="7A7BEB37" w14:textId="77777777" w:rsidTr="005524F0">
        <w:trPr>
          <w:trHeight w:val="1243"/>
        </w:trPr>
        <w:tc>
          <w:tcPr>
            <w:tcW w:w="840" w:type="dxa"/>
            <w:vMerge w:val="restart"/>
          </w:tcPr>
          <w:p w14:paraId="04954CD9" w14:textId="77777777" w:rsidR="00413F72" w:rsidRPr="004A3A65" w:rsidRDefault="00413F72" w:rsidP="005524F0">
            <w:pPr>
              <w:pStyle w:val="TableParagraph"/>
              <w:spacing w:before="133"/>
              <w:jc w:val="left"/>
              <w:rPr>
                <w:rFonts w:ascii="Palatino Linotype" w:hAnsi="Palatino Linotype"/>
              </w:rPr>
            </w:pPr>
          </w:p>
          <w:p w14:paraId="6EB1C8B1" w14:textId="77777777" w:rsidR="00413F72" w:rsidRPr="004A3A65" w:rsidRDefault="00413F72" w:rsidP="005524F0">
            <w:pPr>
              <w:pStyle w:val="TableParagraph"/>
              <w:spacing w:before="0"/>
              <w:ind w:left="9"/>
              <w:rPr>
                <w:rFonts w:ascii="Palatino Linotype" w:hAnsi="Palatino Linotype"/>
              </w:rPr>
            </w:pPr>
            <w:r w:rsidRPr="004A3A65">
              <w:rPr>
                <w:rFonts w:ascii="Palatino Linotype" w:hAnsi="Palatino Linotype"/>
                <w:spacing w:val="-10"/>
              </w:rPr>
              <w:t>2</w:t>
            </w:r>
          </w:p>
        </w:tc>
        <w:tc>
          <w:tcPr>
            <w:tcW w:w="2953" w:type="dxa"/>
          </w:tcPr>
          <w:p w14:paraId="356D206B" w14:textId="77777777" w:rsidR="00413F72" w:rsidRPr="004A3A65" w:rsidRDefault="00413F72" w:rsidP="005524F0">
            <w:pPr>
              <w:pStyle w:val="TableParagraph"/>
              <w:spacing w:before="0" w:line="270" w:lineRule="exact"/>
              <w:ind w:left="107"/>
              <w:jc w:val="left"/>
              <w:rPr>
                <w:rFonts w:ascii="Palatino Linotype" w:hAnsi="Palatino Linotype"/>
              </w:rPr>
            </w:pPr>
            <w:r w:rsidRPr="004A3A65">
              <w:rPr>
                <w:rFonts w:ascii="Palatino Linotype" w:hAnsi="Palatino Linotype"/>
              </w:rPr>
              <w:t>Biaya</w:t>
            </w:r>
            <w:r w:rsidRPr="004A3A65">
              <w:rPr>
                <w:rFonts w:ascii="Palatino Linotype" w:hAnsi="Palatino Linotype"/>
                <w:spacing w:val="-4"/>
              </w:rPr>
              <w:t xml:space="preserve"> </w:t>
            </w:r>
            <w:r w:rsidRPr="004A3A65">
              <w:rPr>
                <w:rFonts w:ascii="Palatino Linotype" w:hAnsi="Palatino Linotype"/>
                <w:spacing w:val="-2"/>
              </w:rPr>
              <w:t>Pemasaran</w:t>
            </w:r>
          </w:p>
          <w:p w14:paraId="368174ED" w14:textId="77777777" w:rsidR="00413F72" w:rsidRPr="004A3A65" w:rsidRDefault="00413F72" w:rsidP="00413F72">
            <w:pPr>
              <w:pStyle w:val="TableParagraph"/>
              <w:numPr>
                <w:ilvl w:val="0"/>
                <w:numId w:val="24"/>
              </w:numPr>
              <w:tabs>
                <w:tab w:val="left" w:pos="565"/>
              </w:tabs>
              <w:spacing w:before="139"/>
              <w:ind w:left="565" w:hanging="359"/>
              <w:rPr>
                <w:rFonts w:ascii="Palatino Linotype" w:hAnsi="Palatino Linotype"/>
              </w:rPr>
            </w:pPr>
            <w:r w:rsidRPr="004A3A65">
              <w:rPr>
                <w:rFonts w:ascii="Palatino Linotype" w:hAnsi="Palatino Linotype"/>
                <w:spacing w:val="-2"/>
              </w:rPr>
              <w:t>Plastik</w:t>
            </w:r>
          </w:p>
          <w:p w14:paraId="1F6F6996" w14:textId="77777777" w:rsidR="00413F72" w:rsidRPr="004A3A65" w:rsidRDefault="00413F72" w:rsidP="00413F72">
            <w:pPr>
              <w:pStyle w:val="TableParagraph"/>
              <w:numPr>
                <w:ilvl w:val="0"/>
                <w:numId w:val="24"/>
              </w:numPr>
              <w:tabs>
                <w:tab w:val="left" w:pos="566"/>
              </w:tabs>
              <w:spacing w:before="137"/>
              <w:rPr>
                <w:rFonts w:ascii="Palatino Linotype" w:hAnsi="Palatino Linotype"/>
              </w:rPr>
            </w:pPr>
            <w:r w:rsidRPr="004A3A65">
              <w:rPr>
                <w:rFonts w:ascii="Palatino Linotype" w:hAnsi="Palatino Linotype"/>
                <w:spacing w:val="-2"/>
              </w:rPr>
              <w:t>Karung</w:t>
            </w:r>
          </w:p>
        </w:tc>
        <w:tc>
          <w:tcPr>
            <w:tcW w:w="1177" w:type="dxa"/>
          </w:tcPr>
          <w:p w14:paraId="10326FE5" w14:textId="77777777" w:rsidR="00413F72" w:rsidRPr="004A3A65" w:rsidRDefault="00413F72" w:rsidP="005524F0">
            <w:pPr>
              <w:pStyle w:val="TableParagraph"/>
              <w:spacing w:before="133"/>
              <w:jc w:val="left"/>
              <w:rPr>
                <w:rFonts w:ascii="Palatino Linotype" w:hAnsi="Palatino Linotype"/>
              </w:rPr>
            </w:pPr>
          </w:p>
          <w:p w14:paraId="79FB53D8" w14:textId="77777777" w:rsidR="00413F72" w:rsidRPr="004A3A65" w:rsidRDefault="00413F72" w:rsidP="005524F0">
            <w:pPr>
              <w:pStyle w:val="TableParagraph"/>
              <w:spacing w:before="0"/>
              <w:ind w:left="7"/>
              <w:rPr>
                <w:rFonts w:ascii="Palatino Linotype" w:hAnsi="Palatino Linotype"/>
              </w:rPr>
            </w:pPr>
            <w:r w:rsidRPr="004A3A65">
              <w:rPr>
                <w:rFonts w:ascii="Palatino Linotype" w:hAnsi="Palatino Linotype"/>
                <w:spacing w:val="-5"/>
              </w:rPr>
              <w:t>480</w:t>
            </w:r>
          </w:p>
          <w:p w14:paraId="39CC7364" w14:textId="77777777" w:rsidR="00413F72" w:rsidRPr="004A3A65" w:rsidRDefault="00413F72" w:rsidP="005524F0">
            <w:pPr>
              <w:pStyle w:val="TableParagraph"/>
              <w:spacing w:before="137"/>
              <w:ind w:left="7"/>
              <w:rPr>
                <w:rFonts w:ascii="Palatino Linotype" w:hAnsi="Palatino Linotype"/>
              </w:rPr>
            </w:pPr>
            <w:r w:rsidRPr="004A3A65">
              <w:rPr>
                <w:rFonts w:ascii="Palatino Linotype" w:hAnsi="Palatino Linotype"/>
                <w:spacing w:val="-5"/>
              </w:rPr>
              <w:t>120</w:t>
            </w:r>
          </w:p>
        </w:tc>
        <w:tc>
          <w:tcPr>
            <w:tcW w:w="1925" w:type="dxa"/>
          </w:tcPr>
          <w:p w14:paraId="737388C9" w14:textId="77777777" w:rsidR="00413F72" w:rsidRPr="004A3A65" w:rsidRDefault="00413F72" w:rsidP="005524F0">
            <w:pPr>
              <w:pStyle w:val="TableParagraph"/>
              <w:spacing w:before="133"/>
              <w:jc w:val="left"/>
              <w:rPr>
                <w:rFonts w:ascii="Palatino Linotype" w:hAnsi="Palatino Linotype"/>
              </w:rPr>
            </w:pPr>
          </w:p>
          <w:p w14:paraId="32536F79" w14:textId="77777777" w:rsidR="00413F72" w:rsidRPr="004A3A65" w:rsidRDefault="00413F72" w:rsidP="005524F0">
            <w:pPr>
              <w:pStyle w:val="TableParagraph"/>
              <w:spacing w:before="0"/>
              <w:ind w:left="7" w:right="2"/>
              <w:rPr>
                <w:rFonts w:ascii="Palatino Linotype" w:hAnsi="Palatino Linotype"/>
              </w:rPr>
            </w:pPr>
            <w:r w:rsidRPr="004A3A65">
              <w:rPr>
                <w:rFonts w:ascii="Palatino Linotype" w:hAnsi="Palatino Linotype"/>
                <w:spacing w:val="-5"/>
              </w:rPr>
              <w:t>3,2</w:t>
            </w:r>
          </w:p>
          <w:p w14:paraId="45E83086" w14:textId="77777777" w:rsidR="00413F72" w:rsidRPr="004A3A65" w:rsidRDefault="00413F72" w:rsidP="005524F0">
            <w:pPr>
              <w:pStyle w:val="TableParagraph"/>
              <w:spacing w:before="137"/>
              <w:ind w:left="7" w:right="2"/>
              <w:rPr>
                <w:rFonts w:ascii="Palatino Linotype" w:hAnsi="Palatino Linotype"/>
              </w:rPr>
            </w:pPr>
            <w:r w:rsidRPr="004A3A65">
              <w:rPr>
                <w:rFonts w:ascii="Palatino Linotype" w:hAnsi="Palatino Linotype"/>
                <w:spacing w:val="-5"/>
              </w:rPr>
              <w:t>0,8</w:t>
            </w:r>
          </w:p>
        </w:tc>
        <w:tc>
          <w:tcPr>
            <w:tcW w:w="1326" w:type="dxa"/>
            <w:vMerge w:val="restart"/>
          </w:tcPr>
          <w:p w14:paraId="779A6E07" w14:textId="77777777" w:rsidR="00413F72" w:rsidRPr="004A3A65" w:rsidRDefault="00413F72" w:rsidP="005524F0">
            <w:pPr>
              <w:pStyle w:val="TableParagraph"/>
              <w:spacing w:before="0"/>
              <w:jc w:val="left"/>
              <w:rPr>
                <w:rFonts w:ascii="Palatino Linotype" w:hAnsi="Palatino Linotype"/>
              </w:rPr>
            </w:pPr>
          </w:p>
        </w:tc>
      </w:tr>
      <w:tr w:rsidR="00413F72" w:rsidRPr="004A3A65" w14:paraId="604536F3" w14:textId="77777777" w:rsidTr="005524F0">
        <w:trPr>
          <w:trHeight w:val="412"/>
        </w:trPr>
        <w:tc>
          <w:tcPr>
            <w:tcW w:w="840" w:type="dxa"/>
            <w:vMerge/>
            <w:tcBorders>
              <w:top w:val="nil"/>
            </w:tcBorders>
          </w:tcPr>
          <w:p w14:paraId="7EFB93BD" w14:textId="77777777" w:rsidR="00413F72" w:rsidRPr="004A3A65" w:rsidRDefault="00413F72" w:rsidP="005524F0">
            <w:pPr>
              <w:rPr>
                <w:rFonts w:ascii="Palatino Linotype" w:hAnsi="Palatino Linotype"/>
              </w:rPr>
            </w:pPr>
          </w:p>
        </w:tc>
        <w:tc>
          <w:tcPr>
            <w:tcW w:w="2953" w:type="dxa"/>
          </w:tcPr>
          <w:p w14:paraId="145FB61E" w14:textId="77777777" w:rsidR="00413F72" w:rsidRPr="004A3A65" w:rsidRDefault="00413F72" w:rsidP="005524F0">
            <w:pPr>
              <w:pStyle w:val="TableParagraph"/>
              <w:spacing w:before="0" w:line="275" w:lineRule="exact"/>
              <w:ind w:left="566"/>
              <w:jc w:val="left"/>
              <w:rPr>
                <w:rFonts w:ascii="Palatino Linotype" w:hAnsi="Palatino Linotype"/>
                <w:b/>
              </w:rPr>
            </w:pPr>
            <w:r w:rsidRPr="004A3A65">
              <w:rPr>
                <w:rFonts w:ascii="Palatino Linotype" w:hAnsi="Palatino Linotype"/>
                <w:b/>
                <w:spacing w:val="-2"/>
              </w:rPr>
              <w:t>Total</w:t>
            </w:r>
          </w:p>
        </w:tc>
        <w:tc>
          <w:tcPr>
            <w:tcW w:w="1177" w:type="dxa"/>
          </w:tcPr>
          <w:p w14:paraId="36DA6B80" w14:textId="77777777" w:rsidR="00413F72" w:rsidRPr="004A3A65" w:rsidRDefault="00413F72" w:rsidP="005524F0">
            <w:pPr>
              <w:pStyle w:val="TableParagraph"/>
              <w:spacing w:before="0" w:line="275" w:lineRule="exact"/>
              <w:ind w:left="7"/>
              <w:rPr>
                <w:rFonts w:ascii="Palatino Linotype" w:hAnsi="Palatino Linotype"/>
                <w:b/>
              </w:rPr>
            </w:pPr>
            <w:r w:rsidRPr="004A3A65">
              <w:rPr>
                <w:rFonts w:ascii="Palatino Linotype" w:hAnsi="Palatino Linotype"/>
                <w:b/>
                <w:spacing w:val="-5"/>
              </w:rPr>
              <w:t>600</w:t>
            </w:r>
          </w:p>
        </w:tc>
        <w:tc>
          <w:tcPr>
            <w:tcW w:w="1925" w:type="dxa"/>
          </w:tcPr>
          <w:p w14:paraId="745AD5BA" w14:textId="77777777" w:rsidR="00413F72" w:rsidRPr="004A3A65" w:rsidRDefault="00413F72" w:rsidP="005524F0">
            <w:pPr>
              <w:pStyle w:val="TableParagraph"/>
              <w:spacing w:before="0" w:line="275" w:lineRule="exact"/>
              <w:ind w:left="7"/>
              <w:rPr>
                <w:rFonts w:ascii="Palatino Linotype" w:hAnsi="Palatino Linotype"/>
                <w:b/>
              </w:rPr>
            </w:pPr>
            <w:r w:rsidRPr="004A3A65">
              <w:rPr>
                <w:rFonts w:ascii="Palatino Linotype" w:hAnsi="Palatino Linotype"/>
                <w:b/>
                <w:spacing w:val="-10"/>
              </w:rPr>
              <w:t>4</w:t>
            </w:r>
          </w:p>
        </w:tc>
        <w:tc>
          <w:tcPr>
            <w:tcW w:w="1326" w:type="dxa"/>
            <w:vMerge/>
            <w:tcBorders>
              <w:top w:val="nil"/>
            </w:tcBorders>
          </w:tcPr>
          <w:p w14:paraId="5BC644AB" w14:textId="77777777" w:rsidR="00413F72" w:rsidRPr="004A3A65" w:rsidRDefault="00413F72" w:rsidP="005524F0">
            <w:pPr>
              <w:rPr>
                <w:rFonts w:ascii="Palatino Linotype" w:hAnsi="Palatino Linotype"/>
              </w:rPr>
            </w:pPr>
          </w:p>
        </w:tc>
      </w:tr>
      <w:tr w:rsidR="00413F72" w:rsidRPr="004A3A65" w14:paraId="627477F4" w14:textId="77777777" w:rsidTr="005524F0">
        <w:trPr>
          <w:trHeight w:val="414"/>
        </w:trPr>
        <w:tc>
          <w:tcPr>
            <w:tcW w:w="840" w:type="dxa"/>
          </w:tcPr>
          <w:p w14:paraId="5A59F885" w14:textId="77777777" w:rsidR="00413F72" w:rsidRPr="004A3A65" w:rsidRDefault="00413F72" w:rsidP="005524F0">
            <w:pPr>
              <w:pStyle w:val="TableParagraph"/>
              <w:spacing w:before="0" w:line="273" w:lineRule="exact"/>
              <w:ind w:left="9"/>
              <w:rPr>
                <w:rFonts w:ascii="Palatino Linotype" w:hAnsi="Palatino Linotype"/>
              </w:rPr>
            </w:pPr>
            <w:r w:rsidRPr="004A3A65">
              <w:rPr>
                <w:rFonts w:ascii="Palatino Linotype" w:hAnsi="Palatino Linotype"/>
                <w:spacing w:val="-10"/>
              </w:rPr>
              <w:lastRenderedPageBreak/>
              <w:t>3</w:t>
            </w:r>
          </w:p>
        </w:tc>
        <w:tc>
          <w:tcPr>
            <w:tcW w:w="2953" w:type="dxa"/>
          </w:tcPr>
          <w:p w14:paraId="489FE3E7" w14:textId="77777777" w:rsidR="00413F72" w:rsidRPr="004A3A65" w:rsidRDefault="00413F72" w:rsidP="005524F0">
            <w:pPr>
              <w:pStyle w:val="TableParagraph"/>
              <w:spacing w:before="0" w:line="273" w:lineRule="exact"/>
              <w:ind w:left="107"/>
              <w:jc w:val="left"/>
              <w:rPr>
                <w:rFonts w:ascii="Palatino Linotype" w:hAnsi="Palatino Linotype"/>
              </w:rPr>
            </w:pPr>
            <w:r w:rsidRPr="004A3A65">
              <w:rPr>
                <w:rFonts w:ascii="Palatino Linotype" w:hAnsi="Palatino Linotype"/>
              </w:rPr>
              <w:t>Profit</w:t>
            </w:r>
            <w:r w:rsidRPr="004A3A65">
              <w:rPr>
                <w:rFonts w:ascii="Palatino Linotype" w:hAnsi="Palatino Linotype"/>
                <w:spacing w:val="-4"/>
              </w:rPr>
              <w:t xml:space="preserve"> </w:t>
            </w:r>
            <w:r w:rsidRPr="004A3A65">
              <w:rPr>
                <w:rFonts w:ascii="Palatino Linotype" w:hAnsi="Palatino Linotype"/>
                <w:spacing w:val="-2"/>
              </w:rPr>
              <w:t>Margin</w:t>
            </w:r>
          </w:p>
        </w:tc>
        <w:tc>
          <w:tcPr>
            <w:tcW w:w="1177" w:type="dxa"/>
          </w:tcPr>
          <w:p w14:paraId="38F6E9BD" w14:textId="77777777" w:rsidR="00413F72" w:rsidRPr="004A3A65" w:rsidRDefault="00413F72" w:rsidP="005524F0">
            <w:pPr>
              <w:pStyle w:val="TableParagraph"/>
              <w:spacing w:before="0" w:line="273" w:lineRule="exact"/>
              <w:ind w:left="7"/>
              <w:rPr>
                <w:rFonts w:ascii="Palatino Linotype" w:hAnsi="Palatino Linotype"/>
              </w:rPr>
            </w:pPr>
            <w:r w:rsidRPr="004A3A65">
              <w:rPr>
                <w:rFonts w:ascii="Palatino Linotype" w:hAnsi="Palatino Linotype"/>
                <w:spacing w:val="-2"/>
              </w:rPr>
              <w:t>14.400,00</w:t>
            </w:r>
          </w:p>
        </w:tc>
        <w:tc>
          <w:tcPr>
            <w:tcW w:w="1925" w:type="dxa"/>
          </w:tcPr>
          <w:p w14:paraId="7371C2CF" w14:textId="77777777" w:rsidR="00413F72" w:rsidRPr="004A3A65" w:rsidRDefault="00413F72" w:rsidP="005524F0">
            <w:pPr>
              <w:pStyle w:val="TableParagraph"/>
              <w:spacing w:before="0" w:line="273" w:lineRule="exact"/>
              <w:ind w:left="7"/>
              <w:rPr>
                <w:rFonts w:ascii="Palatino Linotype" w:hAnsi="Palatino Linotype"/>
              </w:rPr>
            </w:pPr>
            <w:r w:rsidRPr="004A3A65">
              <w:rPr>
                <w:rFonts w:ascii="Palatino Linotype" w:hAnsi="Palatino Linotype"/>
                <w:spacing w:val="-5"/>
              </w:rPr>
              <w:t>96</w:t>
            </w:r>
          </w:p>
        </w:tc>
        <w:tc>
          <w:tcPr>
            <w:tcW w:w="1326" w:type="dxa"/>
          </w:tcPr>
          <w:p w14:paraId="6E4B8684" w14:textId="77777777" w:rsidR="00413F72" w:rsidRPr="004A3A65" w:rsidRDefault="00413F72" w:rsidP="005524F0">
            <w:pPr>
              <w:pStyle w:val="TableParagraph"/>
              <w:spacing w:before="0"/>
              <w:jc w:val="left"/>
              <w:rPr>
                <w:rFonts w:ascii="Palatino Linotype" w:hAnsi="Palatino Linotype"/>
              </w:rPr>
            </w:pPr>
          </w:p>
        </w:tc>
      </w:tr>
      <w:tr w:rsidR="00413F72" w:rsidRPr="004A3A65" w14:paraId="7E5358C3" w14:textId="77777777" w:rsidTr="005524F0">
        <w:trPr>
          <w:trHeight w:val="414"/>
        </w:trPr>
        <w:tc>
          <w:tcPr>
            <w:tcW w:w="840" w:type="dxa"/>
          </w:tcPr>
          <w:p w14:paraId="292AAB2D" w14:textId="77777777" w:rsidR="00413F72" w:rsidRPr="004A3A65" w:rsidRDefault="00413F72" w:rsidP="005524F0">
            <w:pPr>
              <w:pStyle w:val="TableParagraph"/>
              <w:spacing w:before="0" w:line="270" w:lineRule="exact"/>
              <w:ind w:left="9"/>
              <w:rPr>
                <w:rFonts w:ascii="Palatino Linotype" w:hAnsi="Palatino Linotype"/>
              </w:rPr>
            </w:pPr>
            <w:r w:rsidRPr="004A3A65">
              <w:rPr>
                <w:rFonts w:ascii="Palatino Linotype" w:hAnsi="Palatino Linotype"/>
                <w:spacing w:val="-10"/>
              </w:rPr>
              <w:t>4</w:t>
            </w:r>
          </w:p>
        </w:tc>
        <w:tc>
          <w:tcPr>
            <w:tcW w:w="2953" w:type="dxa"/>
          </w:tcPr>
          <w:p w14:paraId="64F5A786" w14:textId="77777777" w:rsidR="00413F72" w:rsidRPr="004A3A65" w:rsidRDefault="00413F72" w:rsidP="005524F0">
            <w:pPr>
              <w:pStyle w:val="TableParagraph"/>
              <w:spacing w:before="0" w:line="270" w:lineRule="exact"/>
              <w:ind w:left="107"/>
              <w:jc w:val="left"/>
              <w:rPr>
                <w:rFonts w:ascii="Palatino Linotype" w:hAnsi="Palatino Linotype"/>
              </w:rPr>
            </w:pPr>
            <w:r w:rsidRPr="004A3A65">
              <w:rPr>
                <w:rFonts w:ascii="Palatino Linotype" w:hAnsi="Palatino Linotype"/>
              </w:rPr>
              <w:t>Harga</w:t>
            </w:r>
            <w:r w:rsidRPr="004A3A65">
              <w:rPr>
                <w:rFonts w:ascii="Palatino Linotype" w:hAnsi="Palatino Linotype"/>
                <w:spacing w:val="-3"/>
              </w:rPr>
              <w:t xml:space="preserve"> </w:t>
            </w:r>
            <w:r w:rsidRPr="004A3A65">
              <w:rPr>
                <w:rFonts w:ascii="Palatino Linotype" w:hAnsi="Palatino Linotype"/>
              </w:rPr>
              <w:t>Beli</w:t>
            </w:r>
            <w:r w:rsidRPr="004A3A65">
              <w:rPr>
                <w:rFonts w:ascii="Palatino Linotype" w:hAnsi="Palatino Linotype"/>
                <w:spacing w:val="-3"/>
              </w:rPr>
              <w:t xml:space="preserve"> </w:t>
            </w:r>
            <w:r w:rsidRPr="004A3A65">
              <w:rPr>
                <w:rFonts w:ascii="Palatino Linotype" w:hAnsi="Palatino Linotype"/>
                <w:spacing w:val="-2"/>
              </w:rPr>
              <w:t>Konsumen</w:t>
            </w:r>
          </w:p>
        </w:tc>
        <w:tc>
          <w:tcPr>
            <w:tcW w:w="1177" w:type="dxa"/>
          </w:tcPr>
          <w:p w14:paraId="3F28B924" w14:textId="77777777" w:rsidR="00413F72" w:rsidRPr="004A3A65" w:rsidRDefault="00413F72" w:rsidP="005524F0">
            <w:pPr>
              <w:pStyle w:val="TableParagraph"/>
              <w:spacing w:before="0" w:line="270" w:lineRule="exact"/>
              <w:ind w:left="7"/>
              <w:rPr>
                <w:rFonts w:ascii="Palatino Linotype" w:hAnsi="Palatino Linotype"/>
              </w:rPr>
            </w:pPr>
            <w:r w:rsidRPr="004A3A65">
              <w:rPr>
                <w:rFonts w:ascii="Palatino Linotype" w:hAnsi="Palatino Linotype"/>
                <w:spacing w:val="-2"/>
              </w:rPr>
              <w:t>15.000,00</w:t>
            </w:r>
          </w:p>
        </w:tc>
        <w:tc>
          <w:tcPr>
            <w:tcW w:w="1925" w:type="dxa"/>
          </w:tcPr>
          <w:p w14:paraId="18535E6A" w14:textId="77777777" w:rsidR="00413F72" w:rsidRPr="004A3A65" w:rsidRDefault="00413F72" w:rsidP="005524F0">
            <w:pPr>
              <w:pStyle w:val="TableParagraph"/>
              <w:spacing w:before="0" w:line="270" w:lineRule="exact"/>
              <w:ind w:left="7" w:right="2"/>
              <w:rPr>
                <w:rFonts w:ascii="Palatino Linotype" w:hAnsi="Palatino Linotype"/>
              </w:rPr>
            </w:pPr>
            <w:r w:rsidRPr="004A3A65">
              <w:rPr>
                <w:rFonts w:ascii="Palatino Linotype" w:hAnsi="Palatino Linotype"/>
                <w:spacing w:val="-10"/>
              </w:rPr>
              <w:t>-</w:t>
            </w:r>
          </w:p>
        </w:tc>
        <w:tc>
          <w:tcPr>
            <w:tcW w:w="1326" w:type="dxa"/>
          </w:tcPr>
          <w:p w14:paraId="5159D529" w14:textId="77777777" w:rsidR="00413F72" w:rsidRPr="004A3A65" w:rsidRDefault="00413F72" w:rsidP="005524F0">
            <w:pPr>
              <w:pStyle w:val="TableParagraph"/>
              <w:spacing w:before="0" w:line="270" w:lineRule="exact"/>
              <w:ind w:left="9" w:right="5"/>
              <w:rPr>
                <w:rFonts w:ascii="Palatino Linotype" w:hAnsi="Palatino Linotype"/>
              </w:rPr>
            </w:pPr>
            <w:r w:rsidRPr="004A3A65">
              <w:rPr>
                <w:rFonts w:ascii="Palatino Linotype" w:hAnsi="Palatino Linotype"/>
                <w:spacing w:val="-2"/>
              </w:rPr>
              <w:t>100,00</w:t>
            </w:r>
          </w:p>
        </w:tc>
      </w:tr>
    </w:tbl>
    <w:p w14:paraId="4477135A" w14:textId="580AD93D" w:rsidR="00865090" w:rsidRPr="004A3A65" w:rsidRDefault="00413F72" w:rsidP="00540CFC">
      <w:pPr>
        <w:pStyle w:val="NormalWeb"/>
        <w:spacing w:before="0" w:beforeAutospacing="0" w:after="0" w:afterAutospacing="0" w:line="360" w:lineRule="auto"/>
        <w:jc w:val="both"/>
        <w:rPr>
          <w:rFonts w:ascii="Palatino Linotype" w:hAnsi="Palatino Linotype"/>
          <w:sz w:val="22"/>
          <w:szCs w:val="22"/>
        </w:rPr>
      </w:pPr>
      <w:r w:rsidRPr="004A3A65">
        <w:rPr>
          <w:rFonts w:ascii="Palatino Linotype" w:hAnsi="Palatino Linotype"/>
          <w:sz w:val="22"/>
          <w:szCs w:val="22"/>
        </w:rPr>
        <w:t xml:space="preserve">       </w:t>
      </w:r>
      <w:r w:rsidR="00865090" w:rsidRPr="004A3A65">
        <w:rPr>
          <w:rFonts w:ascii="Palatino Linotype" w:hAnsi="Palatino Linotype"/>
          <w:sz w:val="22"/>
          <w:szCs w:val="22"/>
        </w:rPr>
        <w:t xml:space="preserve"> Sumber: Analisis hasil penelitian (2024)</w:t>
      </w:r>
    </w:p>
    <w:p w14:paraId="3312F3E3" w14:textId="77777777" w:rsidR="00A23FA7" w:rsidRPr="004A3A65" w:rsidRDefault="00A23FA7" w:rsidP="00540CFC">
      <w:pPr>
        <w:pStyle w:val="NormalWeb"/>
        <w:spacing w:before="0" w:beforeAutospacing="0" w:after="0" w:afterAutospacing="0" w:line="360" w:lineRule="auto"/>
        <w:jc w:val="both"/>
        <w:rPr>
          <w:rFonts w:ascii="Palatino Linotype" w:hAnsi="Palatino Linotype"/>
          <w:sz w:val="22"/>
          <w:szCs w:val="22"/>
        </w:rPr>
      </w:pPr>
    </w:p>
    <w:p w14:paraId="03DB2C24" w14:textId="69211AA4" w:rsidR="00A23FA7" w:rsidRPr="004A3A65" w:rsidRDefault="00A23FA7" w:rsidP="00A23FA7">
      <w:pPr>
        <w:pStyle w:val="NormalWeb"/>
        <w:spacing w:before="0" w:beforeAutospacing="0" w:after="0" w:afterAutospacing="0" w:line="360" w:lineRule="auto"/>
        <w:jc w:val="both"/>
        <w:rPr>
          <w:rFonts w:ascii="Palatino Linotype" w:hAnsi="Palatino Linotype"/>
          <w:sz w:val="22"/>
          <w:szCs w:val="22"/>
        </w:rPr>
      </w:pPr>
      <w:r w:rsidRPr="004A3A65">
        <w:rPr>
          <w:rFonts w:ascii="Palatino Linotype" w:hAnsi="Palatino Linotype"/>
          <w:sz w:val="22"/>
          <w:szCs w:val="22"/>
        </w:rPr>
        <w:t>b.Margin Pemasaran Saluran 2</w:t>
      </w:r>
    </w:p>
    <w:p w14:paraId="53A2FB49" w14:textId="4E675EA0" w:rsidR="00A23FA7" w:rsidRPr="004A3A65" w:rsidRDefault="00A23FA7" w:rsidP="00A23FA7">
      <w:pPr>
        <w:pStyle w:val="BodyText"/>
        <w:spacing w:line="242" w:lineRule="auto"/>
        <w:ind w:left="468" w:right="12"/>
        <w:rPr>
          <w:rFonts w:ascii="Palatino Linotype" w:hAnsi="Palatino Linotype"/>
          <w:sz w:val="22"/>
          <w:szCs w:val="22"/>
        </w:rPr>
      </w:pPr>
      <w:r w:rsidRPr="004A3A65">
        <w:rPr>
          <w:rFonts w:ascii="Palatino Linotype" w:hAnsi="Palatino Linotype"/>
          <w:sz w:val="22"/>
          <w:szCs w:val="22"/>
        </w:rPr>
        <w:t>Tabel 2. Rata-Rata Biaya Pemasaran Dan Margin Pemasaran</w:t>
      </w:r>
      <w:r w:rsidRPr="004A3A65">
        <w:rPr>
          <w:rFonts w:ascii="Palatino Linotype" w:hAnsi="Palatino Linotype"/>
          <w:spacing w:val="29"/>
          <w:sz w:val="22"/>
          <w:szCs w:val="22"/>
        </w:rPr>
        <w:t xml:space="preserve"> </w:t>
      </w:r>
      <w:r w:rsidRPr="004A3A65">
        <w:rPr>
          <w:rFonts w:ascii="Palatino Linotype" w:hAnsi="Palatino Linotype"/>
          <w:sz w:val="22"/>
          <w:szCs w:val="22"/>
        </w:rPr>
        <w:t>Melon Pada Saluran</w:t>
      </w:r>
      <w:r w:rsidRPr="004A3A65">
        <w:rPr>
          <w:rFonts w:ascii="Palatino Linotype" w:hAnsi="Palatino Linotype"/>
          <w:spacing w:val="40"/>
          <w:sz w:val="22"/>
          <w:szCs w:val="22"/>
        </w:rPr>
        <w:t xml:space="preserve"> </w:t>
      </w:r>
      <w:r w:rsidRPr="004A3A65">
        <w:rPr>
          <w:rFonts w:ascii="Palatino Linotype" w:hAnsi="Palatino Linotype"/>
          <w:spacing w:val="-4"/>
          <w:sz w:val="22"/>
          <w:szCs w:val="22"/>
        </w:rPr>
        <w:t>kedua</w:t>
      </w: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0"/>
        <w:gridCol w:w="2955"/>
        <w:gridCol w:w="1176"/>
        <w:gridCol w:w="1922"/>
        <w:gridCol w:w="1325"/>
      </w:tblGrid>
      <w:tr w:rsidR="00A23FA7" w:rsidRPr="004A3A65" w14:paraId="316331F1" w14:textId="77777777" w:rsidTr="005524F0">
        <w:trPr>
          <w:trHeight w:val="1242"/>
        </w:trPr>
        <w:tc>
          <w:tcPr>
            <w:tcW w:w="840" w:type="dxa"/>
          </w:tcPr>
          <w:p w14:paraId="60A0FB06" w14:textId="77777777" w:rsidR="00A23FA7" w:rsidRPr="004A3A65" w:rsidRDefault="00A23FA7" w:rsidP="005524F0">
            <w:pPr>
              <w:pStyle w:val="TableParagraph"/>
              <w:spacing w:before="133"/>
              <w:jc w:val="left"/>
              <w:rPr>
                <w:rFonts w:ascii="Palatino Linotype" w:hAnsi="Palatino Linotype"/>
              </w:rPr>
            </w:pPr>
          </w:p>
          <w:p w14:paraId="1ACAF098" w14:textId="77777777" w:rsidR="00A23FA7" w:rsidRPr="004A3A65" w:rsidRDefault="00A23FA7" w:rsidP="005524F0">
            <w:pPr>
              <w:pStyle w:val="TableParagraph"/>
              <w:spacing w:before="0"/>
              <w:ind w:left="9"/>
              <w:rPr>
                <w:rFonts w:ascii="Palatino Linotype" w:hAnsi="Palatino Linotype"/>
              </w:rPr>
            </w:pPr>
            <w:r w:rsidRPr="004A3A65">
              <w:rPr>
                <w:rFonts w:ascii="Palatino Linotype" w:hAnsi="Palatino Linotype"/>
                <w:spacing w:val="-5"/>
              </w:rPr>
              <w:t>No</w:t>
            </w:r>
          </w:p>
        </w:tc>
        <w:tc>
          <w:tcPr>
            <w:tcW w:w="2955" w:type="dxa"/>
          </w:tcPr>
          <w:p w14:paraId="767CC1C5" w14:textId="77777777" w:rsidR="00A23FA7" w:rsidRPr="004A3A65" w:rsidRDefault="00A23FA7" w:rsidP="005524F0">
            <w:pPr>
              <w:pStyle w:val="TableParagraph"/>
              <w:spacing w:before="133"/>
              <w:jc w:val="left"/>
              <w:rPr>
                <w:rFonts w:ascii="Palatino Linotype" w:hAnsi="Palatino Linotype"/>
              </w:rPr>
            </w:pPr>
          </w:p>
          <w:p w14:paraId="2B229881" w14:textId="77777777" w:rsidR="00A23FA7" w:rsidRPr="004A3A65" w:rsidRDefault="00A23FA7" w:rsidP="005524F0">
            <w:pPr>
              <w:pStyle w:val="TableParagraph"/>
              <w:spacing w:before="0"/>
              <w:ind w:left="10"/>
              <w:rPr>
                <w:rFonts w:ascii="Palatino Linotype" w:hAnsi="Palatino Linotype"/>
              </w:rPr>
            </w:pPr>
            <w:r w:rsidRPr="004A3A65">
              <w:rPr>
                <w:rFonts w:ascii="Palatino Linotype" w:hAnsi="Palatino Linotype"/>
                <w:spacing w:val="-2"/>
              </w:rPr>
              <w:t>Uraian</w:t>
            </w:r>
          </w:p>
        </w:tc>
        <w:tc>
          <w:tcPr>
            <w:tcW w:w="1176" w:type="dxa"/>
          </w:tcPr>
          <w:p w14:paraId="6941631B" w14:textId="77777777" w:rsidR="00A23FA7" w:rsidRPr="004A3A65" w:rsidRDefault="00A23FA7" w:rsidP="005524F0">
            <w:pPr>
              <w:pStyle w:val="TableParagraph"/>
              <w:spacing w:before="200" w:line="360" w:lineRule="auto"/>
              <w:ind w:left="187" w:right="173" w:firstLine="160"/>
              <w:jc w:val="left"/>
              <w:rPr>
                <w:rFonts w:ascii="Palatino Linotype" w:hAnsi="Palatino Linotype"/>
              </w:rPr>
            </w:pPr>
            <w:r w:rsidRPr="004A3A65">
              <w:rPr>
                <w:rFonts w:ascii="Palatino Linotype" w:hAnsi="Palatino Linotype"/>
                <w:spacing w:val="-2"/>
              </w:rPr>
              <w:t>Nilai (Rp/Kg)</w:t>
            </w:r>
          </w:p>
        </w:tc>
        <w:tc>
          <w:tcPr>
            <w:tcW w:w="1922" w:type="dxa"/>
          </w:tcPr>
          <w:p w14:paraId="0C83DF46" w14:textId="77777777" w:rsidR="00A23FA7" w:rsidRPr="004A3A65" w:rsidRDefault="00A23FA7" w:rsidP="005524F0">
            <w:pPr>
              <w:pStyle w:val="TableParagraph"/>
              <w:spacing w:before="200" w:line="360" w:lineRule="auto"/>
              <w:ind w:left="780" w:right="115" w:hanging="648"/>
              <w:jc w:val="left"/>
              <w:rPr>
                <w:rFonts w:ascii="Palatino Linotype" w:hAnsi="Palatino Linotype"/>
              </w:rPr>
            </w:pPr>
            <w:r w:rsidRPr="004A3A65">
              <w:rPr>
                <w:rFonts w:ascii="Palatino Linotype" w:hAnsi="Palatino Linotype"/>
              </w:rPr>
              <w:t>Biaya</w:t>
            </w:r>
            <w:r w:rsidRPr="004A3A65">
              <w:rPr>
                <w:rFonts w:ascii="Palatino Linotype" w:hAnsi="Palatino Linotype"/>
                <w:spacing w:val="-15"/>
              </w:rPr>
              <w:t xml:space="preserve"> </w:t>
            </w:r>
            <w:r w:rsidRPr="004A3A65">
              <w:rPr>
                <w:rFonts w:ascii="Palatino Linotype" w:hAnsi="Palatino Linotype"/>
              </w:rPr>
              <w:t xml:space="preserve">Pemasaran </w:t>
            </w:r>
            <w:r w:rsidRPr="004A3A65">
              <w:rPr>
                <w:rFonts w:ascii="Palatino Linotype" w:hAnsi="Palatino Linotype"/>
                <w:spacing w:val="-4"/>
              </w:rPr>
              <w:t>(%)</w:t>
            </w:r>
          </w:p>
        </w:tc>
        <w:tc>
          <w:tcPr>
            <w:tcW w:w="1325" w:type="dxa"/>
          </w:tcPr>
          <w:p w14:paraId="3A193973" w14:textId="77777777" w:rsidR="00A23FA7" w:rsidRPr="004A3A65" w:rsidRDefault="00A23FA7" w:rsidP="005524F0">
            <w:pPr>
              <w:pStyle w:val="TableParagraph"/>
              <w:spacing w:before="0" w:line="270" w:lineRule="exact"/>
              <w:ind w:left="14" w:right="3"/>
              <w:rPr>
                <w:rFonts w:ascii="Palatino Linotype" w:hAnsi="Palatino Linotype"/>
              </w:rPr>
            </w:pPr>
            <w:r w:rsidRPr="004A3A65">
              <w:rPr>
                <w:rFonts w:ascii="Palatino Linotype" w:hAnsi="Palatino Linotype"/>
                <w:spacing w:val="-2"/>
              </w:rPr>
              <w:t>Margin</w:t>
            </w:r>
          </w:p>
          <w:p w14:paraId="74BDD361" w14:textId="77777777" w:rsidR="00A23FA7" w:rsidRPr="004A3A65" w:rsidRDefault="00A23FA7" w:rsidP="005524F0">
            <w:pPr>
              <w:pStyle w:val="TableParagraph"/>
              <w:spacing w:before="5" w:line="410" w:lineRule="atLeast"/>
              <w:ind w:left="14"/>
              <w:rPr>
                <w:rFonts w:ascii="Palatino Linotype" w:hAnsi="Palatino Linotype"/>
              </w:rPr>
            </w:pPr>
            <w:r w:rsidRPr="004A3A65">
              <w:rPr>
                <w:rFonts w:ascii="Palatino Linotype" w:hAnsi="Palatino Linotype"/>
                <w:spacing w:val="-2"/>
              </w:rPr>
              <w:t xml:space="preserve">Pemasaran </w:t>
            </w:r>
            <w:r w:rsidRPr="004A3A65">
              <w:rPr>
                <w:rFonts w:ascii="Palatino Linotype" w:hAnsi="Palatino Linotype"/>
                <w:spacing w:val="-4"/>
              </w:rPr>
              <w:t>(%)</w:t>
            </w:r>
          </w:p>
        </w:tc>
      </w:tr>
      <w:tr w:rsidR="00A23FA7" w:rsidRPr="004A3A65" w14:paraId="2CD4484B" w14:textId="77777777" w:rsidTr="005524F0">
        <w:trPr>
          <w:trHeight w:val="827"/>
        </w:trPr>
        <w:tc>
          <w:tcPr>
            <w:tcW w:w="840" w:type="dxa"/>
            <w:tcBorders>
              <w:bottom w:val="nil"/>
            </w:tcBorders>
          </w:tcPr>
          <w:p w14:paraId="457FAE36" w14:textId="77777777" w:rsidR="00A23FA7" w:rsidRPr="004A3A65" w:rsidRDefault="00A23FA7" w:rsidP="005524F0">
            <w:pPr>
              <w:pStyle w:val="TableParagraph"/>
              <w:spacing w:before="200"/>
              <w:ind w:left="9"/>
              <w:rPr>
                <w:rFonts w:ascii="Palatino Linotype" w:hAnsi="Palatino Linotype"/>
              </w:rPr>
            </w:pPr>
            <w:r w:rsidRPr="004A3A65">
              <w:rPr>
                <w:rFonts w:ascii="Palatino Linotype" w:hAnsi="Palatino Linotype"/>
                <w:spacing w:val="-10"/>
              </w:rPr>
              <w:t>1</w:t>
            </w:r>
          </w:p>
        </w:tc>
        <w:tc>
          <w:tcPr>
            <w:tcW w:w="2955" w:type="dxa"/>
          </w:tcPr>
          <w:p w14:paraId="4E4B2848" w14:textId="77777777" w:rsidR="00A23FA7" w:rsidRPr="004A3A65" w:rsidRDefault="00A23FA7" w:rsidP="005524F0">
            <w:pPr>
              <w:pStyle w:val="TableParagraph"/>
              <w:spacing w:before="0" w:line="270" w:lineRule="exact"/>
              <w:ind w:left="107"/>
              <w:jc w:val="left"/>
              <w:rPr>
                <w:rFonts w:ascii="Palatino Linotype" w:hAnsi="Palatino Linotype"/>
              </w:rPr>
            </w:pPr>
            <w:r w:rsidRPr="004A3A65">
              <w:rPr>
                <w:rFonts w:ascii="Palatino Linotype" w:hAnsi="Palatino Linotype"/>
              </w:rPr>
              <w:t>Harga</w:t>
            </w:r>
            <w:r w:rsidRPr="004A3A65">
              <w:rPr>
                <w:rFonts w:ascii="Palatino Linotype" w:hAnsi="Palatino Linotype"/>
                <w:spacing w:val="-2"/>
              </w:rPr>
              <w:t xml:space="preserve"> </w:t>
            </w:r>
            <w:r w:rsidRPr="004A3A65">
              <w:rPr>
                <w:rFonts w:ascii="Palatino Linotype" w:hAnsi="Palatino Linotype"/>
              </w:rPr>
              <w:t>Beli</w:t>
            </w:r>
            <w:r w:rsidRPr="004A3A65">
              <w:rPr>
                <w:rFonts w:ascii="Palatino Linotype" w:hAnsi="Palatino Linotype"/>
                <w:spacing w:val="-3"/>
              </w:rPr>
              <w:t xml:space="preserve"> </w:t>
            </w:r>
            <w:r w:rsidRPr="004A3A65">
              <w:rPr>
                <w:rFonts w:ascii="Palatino Linotype" w:hAnsi="Palatino Linotype"/>
              </w:rPr>
              <w:t>Pada</w:t>
            </w:r>
            <w:r w:rsidRPr="004A3A65">
              <w:rPr>
                <w:rFonts w:ascii="Palatino Linotype" w:hAnsi="Palatino Linotype"/>
                <w:spacing w:val="-3"/>
              </w:rPr>
              <w:t xml:space="preserve"> </w:t>
            </w:r>
            <w:r w:rsidRPr="004A3A65">
              <w:rPr>
                <w:rFonts w:ascii="Palatino Linotype" w:hAnsi="Palatino Linotype"/>
                <w:spacing w:val="-2"/>
              </w:rPr>
              <w:t>Tingkat</w:t>
            </w:r>
          </w:p>
          <w:p w14:paraId="345523C1" w14:textId="77777777" w:rsidR="00A23FA7" w:rsidRPr="004A3A65" w:rsidRDefault="00A23FA7" w:rsidP="005524F0">
            <w:pPr>
              <w:pStyle w:val="TableParagraph"/>
              <w:spacing w:before="137"/>
              <w:ind w:left="107"/>
              <w:jc w:val="left"/>
              <w:rPr>
                <w:rFonts w:ascii="Palatino Linotype" w:hAnsi="Palatino Linotype"/>
              </w:rPr>
            </w:pPr>
            <w:r w:rsidRPr="004A3A65">
              <w:rPr>
                <w:rFonts w:ascii="Palatino Linotype" w:hAnsi="Palatino Linotype"/>
                <w:spacing w:val="-2"/>
              </w:rPr>
              <w:t>Petani</w:t>
            </w:r>
          </w:p>
        </w:tc>
        <w:tc>
          <w:tcPr>
            <w:tcW w:w="1176" w:type="dxa"/>
          </w:tcPr>
          <w:p w14:paraId="41497589" w14:textId="77777777" w:rsidR="00A23FA7" w:rsidRPr="004A3A65" w:rsidRDefault="00A23FA7" w:rsidP="005524F0">
            <w:pPr>
              <w:pStyle w:val="TableParagraph"/>
              <w:spacing w:before="200"/>
              <w:ind w:left="10"/>
              <w:rPr>
                <w:rFonts w:ascii="Palatino Linotype" w:hAnsi="Palatino Linotype"/>
              </w:rPr>
            </w:pPr>
            <w:r w:rsidRPr="004A3A65">
              <w:rPr>
                <w:rFonts w:ascii="Palatino Linotype" w:hAnsi="Palatino Linotype"/>
                <w:spacing w:val="-2"/>
              </w:rPr>
              <w:t>10.000,00</w:t>
            </w:r>
          </w:p>
        </w:tc>
        <w:tc>
          <w:tcPr>
            <w:tcW w:w="1922" w:type="dxa"/>
          </w:tcPr>
          <w:p w14:paraId="3A2EDB1E" w14:textId="77777777" w:rsidR="00A23FA7" w:rsidRPr="004A3A65" w:rsidRDefault="00A23FA7" w:rsidP="005524F0">
            <w:pPr>
              <w:pStyle w:val="TableParagraph"/>
              <w:spacing w:before="200"/>
              <w:ind w:left="6"/>
              <w:rPr>
                <w:rFonts w:ascii="Palatino Linotype" w:hAnsi="Palatino Linotype"/>
              </w:rPr>
            </w:pPr>
            <w:r w:rsidRPr="004A3A65">
              <w:rPr>
                <w:rFonts w:ascii="Palatino Linotype" w:hAnsi="Palatino Linotype"/>
                <w:spacing w:val="-10"/>
              </w:rPr>
              <w:t>-</w:t>
            </w:r>
          </w:p>
        </w:tc>
        <w:tc>
          <w:tcPr>
            <w:tcW w:w="1325" w:type="dxa"/>
          </w:tcPr>
          <w:p w14:paraId="3298D947" w14:textId="77777777" w:rsidR="00A23FA7" w:rsidRPr="004A3A65" w:rsidRDefault="00A23FA7" w:rsidP="005524F0">
            <w:pPr>
              <w:pStyle w:val="TableParagraph"/>
              <w:spacing w:before="200"/>
              <w:ind w:left="14" w:right="5"/>
              <w:rPr>
                <w:rFonts w:ascii="Palatino Linotype" w:hAnsi="Palatino Linotype"/>
              </w:rPr>
            </w:pPr>
            <w:r w:rsidRPr="004A3A65">
              <w:rPr>
                <w:rFonts w:ascii="Palatino Linotype" w:hAnsi="Palatino Linotype"/>
                <w:spacing w:val="-4"/>
              </w:rPr>
              <w:t>66,6</w:t>
            </w:r>
          </w:p>
        </w:tc>
      </w:tr>
      <w:tr w:rsidR="00A23FA7" w:rsidRPr="004A3A65" w14:paraId="6CE976A7" w14:textId="77777777" w:rsidTr="005524F0">
        <w:trPr>
          <w:trHeight w:val="753"/>
        </w:trPr>
        <w:tc>
          <w:tcPr>
            <w:tcW w:w="840" w:type="dxa"/>
            <w:tcBorders>
              <w:top w:val="nil"/>
              <w:bottom w:val="nil"/>
            </w:tcBorders>
          </w:tcPr>
          <w:p w14:paraId="66E6345E" w14:textId="77777777" w:rsidR="00A23FA7" w:rsidRPr="004A3A65" w:rsidRDefault="00A23FA7" w:rsidP="005524F0">
            <w:pPr>
              <w:pStyle w:val="TableParagraph"/>
              <w:spacing w:before="0"/>
              <w:jc w:val="left"/>
              <w:rPr>
                <w:rFonts w:ascii="Palatino Linotype" w:hAnsi="Palatino Linotype"/>
              </w:rPr>
            </w:pPr>
          </w:p>
        </w:tc>
        <w:tc>
          <w:tcPr>
            <w:tcW w:w="2955" w:type="dxa"/>
            <w:vMerge w:val="restart"/>
          </w:tcPr>
          <w:p w14:paraId="2873F329" w14:textId="77777777" w:rsidR="00A23FA7" w:rsidRPr="004A3A65" w:rsidRDefault="00A23FA7" w:rsidP="005524F0">
            <w:pPr>
              <w:pStyle w:val="TableParagraph"/>
              <w:spacing w:before="0" w:line="270" w:lineRule="exact"/>
              <w:ind w:left="107"/>
              <w:jc w:val="left"/>
              <w:rPr>
                <w:rFonts w:ascii="Palatino Linotype" w:hAnsi="Palatino Linotype"/>
              </w:rPr>
            </w:pPr>
            <w:r w:rsidRPr="004A3A65">
              <w:rPr>
                <w:rFonts w:ascii="Palatino Linotype" w:hAnsi="Palatino Linotype"/>
              </w:rPr>
              <w:t>Biaya</w:t>
            </w:r>
            <w:r w:rsidRPr="004A3A65">
              <w:rPr>
                <w:rFonts w:ascii="Palatino Linotype" w:hAnsi="Palatino Linotype"/>
                <w:spacing w:val="-4"/>
              </w:rPr>
              <w:t xml:space="preserve"> </w:t>
            </w:r>
            <w:r w:rsidRPr="004A3A65">
              <w:rPr>
                <w:rFonts w:ascii="Palatino Linotype" w:hAnsi="Palatino Linotype"/>
                <w:spacing w:val="-2"/>
              </w:rPr>
              <w:t>Pemasaran</w:t>
            </w:r>
          </w:p>
          <w:p w14:paraId="03442CC9" w14:textId="77777777" w:rsidR="00A23FA7" w:rsidRPr="004A3A65" w:rsidRDefault="00A23FA7" w:rsidP="00A23FA7">
            <w:pPr>
              <w:pStyle w:val="TableParagraph"/>
              <w:numPr>
                <w:ilvl w:val="0"/>
                <w:numId w:val="25"/>
              </w:numPr>
              <w:tabs>
                <w:tab w:val="left" w:pos="565"/>
              </w:tabs>
              <w:spacing w:before="137"/>
              <w:ind w:left="565" w:hanging="359"/>
              <w:rPr>
                <w:rFonts w:ascii="Palatino Linotype" w:hAnsi="Palatino Linotype"/>
              </w:rPr>
            </w:pPr>
            <w:r w:rsidRPr="004A3A65">
              <w:rPr>
                <w:rFonts w:ascii="Palatino Linotype" w:hAnsi="Palatino Linotype"/>
                <w:spacing w:val="-2"/>
              </w:rPr>
              <w:t>karung</w:t>
            </w:r>
          </w:p>
          <w:p w14:paraId="6976DA08" w14:textId="77777777" w:rsidR="00A23FA7" w:rsidRPr="004A3A65" w:rsidRDefault="00A23FA7" w:rsidP="00A23FA7">
            <w:pPr>
              <w:pStyle w:val="TableParagraph"/>
              <w:numPr>
                <w:ilvl w:val="0"/>
                <w:numId w:val="25"/>
              </w:numPr>
              <w:tabs>
                <w:tab w:val="left" w:pos="566"/>
              </w:tabs>
              <w:spacing w:before="139"/>
              <w:rPr>
                <w:rFonts w:ascii="Palatino Linotype" w:hAnsi="Palatino Linotype"/>
              </w:rPr>
            </w:pPr>
            <w:r w:rsidRPr="004A3A65">
              <w:rPr>
                <w:rFonts w:ascii="Palatino Linotype" w:hAnsi="Palatino Linotype"/>
                <w:spacing w:val="-4"/>
              </w:rPr>
              <w:t>Tali</w:t>
            </w:r>
          </w:p>
          <w:p w14:paraId="0F975BE6" w14:textId="77777777" w:rsidR="00A23FA7" w:rsidRPr="004A3A65" w:rsidRDefault="00A23FA7" w:rsidP="00A23FA7">
            <w:pPr>
              <w:pStyle w:val="TableParagraph"/>
              <w:numPr>
                <w:ilvl w:val="0"/>
                <w:numId w:val="25"/>
              </w:numPr>
              <w:tabs>
                <w:tab w:val="left" w:pos="565"/>
              </w:tabs>
              <w:spacing w:before="137"/>
              <w:ind w:left="565" w:hanging="359"/>
              <w:rPr>
                <w:rFonts w:ascii="Palatino Linotype" w:hAnsi="Palatino Linotype"/>
              </w:rPr>
            </w:pPr>
            <w:r w:rsidRPr="004A3A65">
              <w:rPr>
                <w:rFonts w:ascii="Palatino Linotype" w:hAnsi="Palatino Linotype"/>
              </w:rPr>
              <w:t>Tenaga</w:t>
            </w:r>
            <w:r w:rsidRPr="004A3A65">
              <w:rPr>
                <w:rFonts w:ascii="Palatino Linotype" w:hAnsi="Palatino Linotype"/>
                <w:spacing w:val="-5"/>
              </w:rPr>
              <w:t xml:space="preserve"> </w:t>
            </w:r>
            <w:r w:rsidRPr="004A3A65">
              <w:rPr>
                <w:rFonts w:ascii="Palatino Linotype" w:hAnsi="Palatino Linotype"/>
                <w:spacing w:val="-2"/>
              </w:rPr>
              <w:t>Kerja</w:t>
            </w:r>
          </w:p>
          <w:p w14:paraId="3CAD3BC1" w14:textId="77777777" w:rsidR="00A23FA7" w:rsidRPr="004A3A65" w:rsidRDefault="00A23FA7" w:rsidP="00A23FA7">
            <w:pPr>
              <w:pStyle w:val="TableParagraph"/>
              <w:numPr>
                <w:ilvl w:val="0"/>
                <w:numId w:val="25"/>
              </w:numPr>
              <w:tabs>
                <w:tab w:val="left" w:pos="566"/>
              </w:tabs>
              <w:spacing w:before="139"/>
              <w:rPr>
                <w:rFonts w:ascii="Palatino Linotype" w:hAnsi="Palatino Linotype"/>
              </w:rPr>
            </w:pPr>
            <w:r w:rsidRPr="004A3A65">
              <w:rPr>
                <w:rFonts w:ascii="Palatino Linotype" w:hAnsi="Palatino Linotype"/>
                <w:spacing w:val="-2"/>
              </w:rPr>
              <w:t>Transportasi</w:t>
            </w:r>
          </w:p>
        </w:tc>
        <w:tc>
          <w:tcPr>
            <w:tcW w:w="1176" w:type="dxa"/>
            <w:tcBorders>
              <w:bottom w:val="nil"/>
            </w:tcBorders>
          </w:tcPr>
          <w:p w14:paraId="5CDA339A" w14:textId="77777777" w:rsidR="00A23FA7" w:rsidRPr="004A3A65" w:rsidRDefault="00A23FA7" w:rsidP="005524F0">
            <w:pPr>
              <w:pStyle w:val="TableParagraph"/>
              <w:spacing w:before="131"/>
              <w:jc w:val="left"/>
              <w:rPr>
                <w:rFonts w:ascii="Palatino Linotype" w:hAnsi="Palatino Linotype"/>
              </w:rPr>
            </w:pPr>
          </w:p>
          <w:p w14:paraId="39FA88A4" w14:textId="77777777" w:rsidR="00A23FA7" w:rsidRPr="004A3A65" w:rsidRDefault="00A23FA7" w:rsidP="005524F0">
            <w:pPr>
              <w:pStyle w:val="TableParagraph"/>
              <w:spacing w:before="0"/>
              <w:ind w:left="10" w:right="1"/>
              <w:rPr>
                <w:rFonts w:ascii="Palatino Linotype" w:hAnsi="Palatino Linotype"/>
              </w:rPr>
            </w:pPr>
            <w:r w:rsidRPr="004A3A65">
              <w:rPr>
                <w:rFonts w:ascii="Palatino Linotype" w:hAnsi="Palatino Linotype"/>
                <w:spacing w:val="-5"/>
              </w:rPr>
              <w:t>120</w:t>
            </w:r>
          </w:p>
        </w:tc>
        <w:tc>
          <w:tcPr>
            <w:tcW w:w="1922" w:type="dxa"/>
            <w:tcBorders>
              <w:bottom w:val="nil"/>
            </w:tcBorders>
          </w:tcPr>
          <w:p w14:paraId="5B58D26B" w14:textId="77777777" w:rsidR="00A23FA7" w:rsidRPr="004A3A65" w:rsidRDefault="00A23FA7" w:rsidP="005524F0">
            <w:pPr>
              <w:pStyle w:val="TableParagraph"/>
              <w:spacing w:before="131"/>
              <w:jc w:val="left"/>
              <w:rPr>
                <w:rFonts w:ascii="Palatino Linotype" w:hAnsi="Palatino Linotype"/>
              </w:rPr>
            </w:pPr>
          </w:p>
          <w:p w14:paraId="798D40B6" w14:textId="77777777" w:rsidR="00A23FA7" w:rsidRPr="004A3A65" w:rsidRDefault="00A23FA7" w:rsidP="005524F0">
            <w:pPr>
              <w:pStyle w:val="TableParagraph"/>
              <w:spacing w:before="0"/>
              <w:ind w:left="6"/>
              <w:rPr>
                <w:rFonts w:ascii="Palatino Linotype" w:hAnsi="Palatino Linotype"/>
              </w:rPr>
            </w:pPr>
            <w:r w:rsidRPr="004A3A65">
              <w:rPr>
                <w:rFonts w:ascii="Palatino Linotype" w:hAnsi="Palatino Linotype"/>
                <w:spacing w:val="-4"/>
              </w:rPr>
              <w:t>0,79</w:t>
            </w:r>
          </w:p>
        </w:tc>
        <w:tc>
          <w:tcPr>
            <w:tcW w:w="1325" w:type="dxa"/>
            <w:vMerge w:val="restart"/>
          </w:tcPr>
          <w:p w14:paraId="3AF89142" w14:textId="77777777" w:rsidR="00A23FA7" w:rsidRPr="004A3A65" w:rsidRDefault="00A23FA7" w:rsidP="005524F0">
            <w:pPr>
              <w:pStyle w:val="TableParagraph"/>
              <w:spacing w:before="0"/>
              <w:jc w:val="left"/>
              <w:rPr>
                <w:rFonts w:ascii="Palatino Linotype" w:hAnsi="Palatino Linotype"/>
              </w:rPr>
            </w:pPr>
          </w:p>
        </w:tc>
      </w:tr>
      <w:tr w:rsidR="00A23FA7" w:rsidRPr="004A3A65" w14:paraId="59F8FDDE" w14:textId="77777777" w:rsidTr="005524F0">
        <w:trPr>
          <w:trHeight w:val="817"/>
        </w:trPr>
        <w:tc>
          <w:tcPr>
            <w:tcW w:w="840" w:type="dxa"/>
            <w:tcBorders>
              <w:top w:val="nil"/>
              <w:bottom w:val="nil"/>
            </w:tcBorders>
          </w:tcPr>
          <w:p w14:paraId="5379D12A" w14:textId="77777777" w:rsidR="00A23FA7" w:rsidRPr="004A3A65" w:rsidRDefault="00A23FA7" w:rsidP="005524F0">
            <w:pPr>
              <w:pStyle w:val="TableParagraph"/>
              <w:spacing w:before="270"/>
              <w:ind w:left="9"/>
              <w:rPr>
                <w:rFonts w:ascii="Palatino Linotype" w:hAnsi="Palatino Linotype"/>
              </w:rPr>
            </w:pPr>
            <w:r w:rsidRPr="004A3A65">
              <w:rPr>
                <w:rFonts w:ascii="Palatino Linotype" w:hAnsi="Palatino Linotype"/>
                <w:spacing w:val="-10"/>
              </w:rPr>
              <w:t>2</w:t>
            </w:r>
          </w:p>
        </w:tc>
        <w:tc>
          <w:tcPr>
            <w:tcW w:w="2955" w:type="dxa"/>
            <w:vMerge/>
            <w:tcBorders>
              <w:top w:val="nil"/>
            </w:tcBorders>
          </w:tcPr>
          <w:p w14:paraId="035A12B3" w14:textId="77777777" w:rsidR="00A23FA7" w:rsidRPr="004A3A65" w:rsidRDefault="00A23FA7" w:rsidP="005524F0">
            <w:pPr>
              <w:rPr>
                <w:rFonts w:ascii="Palatino Linotype" w:hAnsi="Palatino Linotype"/>
              </w:rPr>
            </w:pPr>
          </w:p>
        </w:tc>
        <w:tc>
          <w:tcPr>
            <w:tcW w:w="1176" w:type="dxa"/>
            <w:tcBorders>
              <w:top w:val="nil"/>
              <w:bottom w:val="nil"/>
            </w:tcBorders>
          </w:tcPr>
          <w:p w14:paraId="318C19B8" w14:textId="77777777" w:rsidR="00A23FA7" w:rsidRPr="004A3A65" w:rsidRDefault="00A23FA7" w:rsidP="005524F0">
            <w:pPr>
              <w:pStyle w:val="TableParagraph"/>
              <w:spacing w:before="59"/>
              <w:ind w:left="10" w:right="3"/>
              <w:rPr>
                <w:rFonts w:ascii="Palatino Linotype" w:hAnsi="Palatino Linotype"/>
              </w:rPr>
            </w:pPr>
            <w:r w:rsidRPr="004A3A65">
              <w:rPr>
                <w:rFonts w:ascii="Palatino Linotype" w:hAnsi="Palatino Linotype"/>
                <w:spacing w:val="-4"/>
              </w:rPr>
              <w:t>8,43</w:t>
            </w:r>
          </w:p>
          <w:p w14:paraId="66C386A0" w14:textId="77777777" w:rsidR="00A23FA7" w:rsidRPr="004A3A65" w:rsidRDefault="00A23FA7" w:rsidP="005524F0">
            <w:pPr>
              <w:pStyle w:val="TableParagraph"/>
              <w:spacing w:before="137"/>
              <w:ind w:left="10" w:right="1"/>
              <w:rPr>
                <w:rFonts w:ascii="Palatino Linotype" w:hAnsi="Palatino Linotype"/>
              </w:rPr>
            </w:pPr>
            <w:r w:rsidRPr="004A3A65">
              <w:rPr>
                <w:rFonts w:ascii="Palatino Linotype" w:hAnsi="Palatino Linotype"/>
                <w:spacing w:val="-5"/>
              </w:rPr>
              <w:t>500</w:t>
            </w:r>
          </w:p>
        </w:tc>
        <w:tc>
          <w:tcPr>
            <w:tcW w:w="1922" w:type="dxa"/>
            <w:tcBorders>
              <w:top w:val="nil"/>
              <w:bottom w:val="nil"/>
            </w:tcBorders>
          </w:tcPr>
          <w:p w14:paraId="76109FB5" w14:textId="77777777" w:rsidR="00A23FA7" w:rsidRPr="004A3A65" w:rsidRDefault="00A23FA7" w:rsidP="005524F0">
            <w:pPr>
              <w:pStyle w:val="TableParagraph"/>
              <w:spacing w:before="59"/>
              <w:ind w:left="6"/>
              <w:rPr>
                <w:rFonts w:ascii="Palatino Linotype" w:hAnsi="Palatino Linotype"/>
              </w:rPr>
            </w:pPr>
            <w:r w:rsidRPr="004A3A65">
              <w:rPr>
                <w:rFonts w:ascii="Palatino Linotype" w:hAnsi="Palatino Linotype"/>
                <w:spacing w:val="-4"/>
              </w:rPr>
              <w:t>0,05</w:t>
            </w:r>
          </w:p>
          <w:p w14:paraId="76CBDF0F" w14:textId="77777777" w:rsidR="00A23FA7" w:rsidRPr="004A3A65" w:rsidRDefault="00A23FA7" w:rsidP="005524F0">
            <w:pPr>
              <w:pStyle w:val="TableParagraph"/>
              <w:spacing w:before="137"/>
              <w:ind w:left="6"/>
              <w:rPr>
                <w:rFonts w:ascii="Palatino Linotype" w:hAnsi="Palatino Linotype"/>
              </w:rPr>
            </w:pPr>
            <w:r w:rsidRPr="004A3A65">
              <w:rPr>
                <w:rFonts w:ascii="Palatino Linotype" w:hAnsi="Palatino Linotype"/>
                <w:spacing w:val="-4"/>
              </w:rPr>
              <w:t>3,33</w:t>
            </w:r>
          </w:p>
        </w:tc>
        <w:tc>
          <w:tcPr>
            <w:tcW w:w="1325" w:type="dxa"/>
            <w:vMerge/>
            <w:tcBorders>
              <w:top w:val="nil"/>
            </w:tcBorders>
          </w:tcPr>
          <w:p w14:paraId="0639297B" w14:textId="77777777" w:rsidR="00A23FA7" w:rsidRPr="004A3A65" w:rsidRDefault="00A23FA7" w:rsidP="005524F0">
            <w:pPr>
              <w:rPr>
                <w:rFonts w:ascii="Palatino Linotype" w:hAnsi="Palatino Linotype"/>
              </w:rPr>
            </w:pPr>
          </w:p>
        </w:tc>
      </w:tr>
      <w:tr w:rsidR="00A23FA7" w:rsidRPr="004A3A65" w14:paraId="1135F81A" w14:textId="77777777" w:rsidTr="005524F0">
        <w:trPr>
          <w:trHeight w:val="477"/>
        </w:trPr>
        <w:tc>
          <w:tcPr>
            <w:tcW w:w="840" w:type="dxa"/>
            <w:tcBorders>
              <w:top w:val="nil"/>
              <w:bottom w:val="nil"/>
            </w:tcBorders>
          </w:tcPr>
          <w:p w14:paraId="4030119A" w14:textId="77777777" w:rsidR="00A23FA7" w:rsidRPr="004A3A65" w:rsidRDefault="00A23FA7" w:rsidP="005524F0">
            <w:pPr>
              <w:pStyle w:val="TableParagraph"/>
              <w:spacing w:before="0"/>
              <w:jc w:val="left"/>
              <w:rPr>
                <w:rFonts w:ascii="Palatino Linotype" w:hAnsi="Palatino Linotype"/>
              </w:rPr>
            </w:pPr>
          </w:p>
        </w:tc>
        <w:tc>
          <w:tcPr>
            <w:tcW w:w="2955" w:type="dxa"/>
            <w:vMerge/>
            <w:tcBorders>
              <w:top w:val="nil"/>
            </w:tcBorders>
          </w:tcPr>
          <w:p w14:paraId="0F2026A0" w14:textId="77777777" w:rsidR="00A23FA7" w:rsidRPr="004A3A65" w:rsidRDefault="00A23FA7" w:rsidP="005524F0">
            <w:pPr>
              <w:rPr>
                <w:rFonts w:ascii="Palatino Linotype" w:hAnsi="Palatino Linotype"/>
              </w:rPr>
            </w:pPr>
          </w:p>
        </w:tc>
        <w:tc>
          <w:tcPr>
            <w:tcW w:w="1176" w:type="dxa"/>
            <w:tcBorders>
              <w:top w:val="nil"/>
            </w:tcBorders>
          </w:tcPr>
          <w:p w14:paraId="5F768E42" w14:textId="77777777" w:rsidR="00A23FA7" w:rsidRPr="004A3A65" w:rsidRDefault="00A23FA7" w:rsidP="005524F0">
            <w:pPr>
              <w:pStyle w:val="TableParagraph"/>
              <w:spacing w:before="59"/>
              <w:ind w:left="10" w:right="1"/>
              <w:rPr>
                <w:rFonts w:ascii="Palatino Linotype" w:hAnsi="Palatino Linotype"/>
              </w:rPr>
            </w:pPr>
            <w:r w:rsidRPr="004A3A65">
              <w:rPr>
                <w:rFonts w:ascii="Palatino Linotype" w:hAnsi="Palatino Linotype"/>
                <w:spacing w:val="-5"/>
              </w:rPr>
              <w:t>73</w:t>
            </w:r>
          </w:p>
        </w:tc>
        <w:tc>
          <w:tcPr>
            <w:tcW w:w="1922" w:type="dxa"/>
            <w:tcBorders>
              <w:top w:val="nil"/>
            </w:tcBorders>
          </w:tcPr>
          <w:p w14:paraId="623C546A" w14:textId="77777777" w:rsidR="00A23FA7" w:rsidRPr="004A3A65" w:rsidRDefault="00A23FA7" w:rsidP="005524F0">
            <w:pPr>
              <w:pStyle w:val="TableParagraph"/>
              <w:spacing w:before="59"/>
              <w:ind w:left="6"/>
              <w:rPr>
                <w:rFonts w:ascii="Palatino Linotype" w:hAnsi="Palatino Linotype"/>
              </w:rPr>
            </w:pPr>
            <w:r w:rsidRPr="004A3A65">
              <w:rPr>
                <w:rFonts w:ascii="Palatino Linotype" w:hAnsi="Palatino Linotype"/>
                <w:spacing w:val="-4"/>
              </w:rPr>
              <w:t>0,48</w:t>
            </w:r>
          </w:p>
        </w:tc>
        <w:tc>
          <w:tcPr>
            <w:tcW w:w="1325" w:type="dxa"/>
            <w:vMerge/>
            <w:tcBorders>
              <w:top w:val="nil"/>
            </w:tcBorders>
          </w:tcPr>
          <w:p w14:paraId="3F7F4990" w14:textId="77777777" w:rsidR="00A23FA7" w:rsidRPr="004A3A65" w:rsidRDefault="00A23FA7" w:rsidP="005524F0">
            <w:pPr>
              <w:rPr>
                <w:rFonts w:ascii="Palatino Linotype" w:hAnsi="Palatino Linotype"/>
              </w:rPr>
            </w:pPr>
          </w:p>
        </w:tc>
      </w:tr>
      <w:tr w:rsidR="00A23FA7" w:rsidRPr="004A3A65" w14:paraId="5244013F" w14:textId="77777777" w:rsidTr="005524F0">
        <w:trPr>
          <w:trHeight w:val="414"/>
        </w:trPr>
        <w:tc>
          <w:tcPr>
            <w:tcW w:w="840" w:type="dxa"/>
            <w:tcBorders>
              <w:top w:val="nil"/>
            </w:tcBorders>
          </w:tcPr>
          <w:p w14:paraId="5E7BA84E" w14:textId="77777777" w:rsidR="00A23FA7" w:rsidRPr="004A3A65" w:rsidRDefault="00A23FA7" w:rsidP="005524F0">
            <w:pPr>
              <w:pStyle w:val="TableParagraph"/>
              <w:spacing w:before="0"/>
              <w:jc w:val="left"/>
              <w:rPr>
                <w:rFonts w:ascii="Palatino Linotype" w:hAnsi="Palatino Linotype"/>
              </w:rPr>
            </w:pPr>
          </w:p>
        </w:tc>
        <w:tc>
          <w:tcPr>
            <w:tcW w:w="2955" w:type="dxa"/>
          </w:tcPr>
          <w:p w14:paraId="48F48E47" w14:textId="77777777" w:rsidR="00A23FA7" w:rsidRPr="004A3A65" w:rsidRDefault="00A23FA7" w:rsidP="005524F0">
            <w:pPr>
              <w:pStyle w:val="TableParagraph"/>
              <w:spacing w:before="1"/>
              <w:ind w:left="566"/>
              <w:jc w:val="left"/>
              <w:rPr>
                <w:rFonts w:ascii="Palatino Linotype" w:hAnsi="Palatino Linotype"/>
                <w:b/>
              </w:rPr>
            </w:pPr>
            <w:r w:rsidRPr="004A3A65">
              <w:rPr>
                <w:rFonts w:ascii="Palatino Linotype" w:hAnsi="Palatino Linotype"/>
                <w:b/>
                <w:spacing w:val="-2"/>
              </w:rPr>
              <w:t>Total</w:t>
            </w:r>
          </w:p>
        </w:tc>
        <w:tc>
          <w:tcPr>
            <w:tcW w:w="1176" w:type="dxa"/>
          </w:tcPr>
          <w:p w14:paraId="690320BE" w14:textId="77777777" w:rsidR="00A23FA7" w:rsidRPr="004A3A65" w:rsidRDefault="00A23FA7" w:rsidP="005524F0">
            <w:pPr>
              <w:pStyle w:val="TableParagraph"/>
              <w:spacing w:before="1"/>
              <w:ind w:left="10" w:right="3"/>
              <w:rPr>
                <w:rFonts w:ascii="Palatino Linotype" w:hAnsi="Palatino Linotype"/>
                <w:b/>
              </w:rPr>
            </w:pPr>
            <w:r w:rsidRPr="004A3A65">
              <w:rPr>
                <w:rFonts w:ascii="Palatino Linotype" w:hAnsi="Palatino Linotype"/>
                <w:b/>
                <w:spacing w:val="-2"/>
              </w:rPr>
              <w:t>701,43</w:t>
            </w:r>
          </w:p>
        </w:tc>
        <w:tc>
          <w:tcPr>
            <w:tcW w:w="1922" w:type="dxa"/>
          </w:tcPr>
          <w:p w14:paraId="380C08E4" w14:textId="77777777" w:rsidR="00A23FA7" w:rsidRPr="004A3A65" w:rsidRDefault="00A23FA7" w:rsidP="005524F0">
            <w:pPr>
              <w:pStyle w:val="TableParagraph"/>
              <w:spacing w:before="1"/>
              <w:ind w:left="6"/>
              <w:rPr>
                <w:rFonts w:ascii="Palatino Linotype" w:hAnsi="Palatino Linotype"/>
                <w:b/>
              </w:rPr>
            </w:pPr>
            <w:r w:rsidRPr="004A3A65">
              <w:rPr>
                <w:rFonts w:ascii="Palatino Linotype" w:hAnsi="Palatino Linotype"/>
                <w:b/>
                <w:spacing w:val="-4"/>
              </w:rPr>
              <w:t>4,67</w:t>
            </w:r>
          </w:p>
        </w:tc>
        <w:tc>
          <w:tcPr>
            <w:tcW w:w="1325" w:type="dxa"/>
            <w:vMerge/>
            <w:tcBorders>
              <w:top w:val="nil"/>
            </w:tcBorders>
          </w:tcPr>
          <w:p w14:paraId="40BDF3EF" w14:textId="77777777" w:rsidR="00A23FA7" w:rsidRPr="004A3A65" w:rsidRDefault="00A23FA7" w:rsidP="005524F0">
            <w:pPr>
              <w:rPr>
                <w:rFonts w:ascii="Palatino Linotype" w:hAnsi="Palatino Linotype"/>
              </w:rPr>
            </w:pPr>
          </w:p>
        </w:tc>
      </w:tr>
      <w:tr w:rsidR="00A23FA7" w:rsidRPr="004A3A65" w14:paraId="6EFDE21F" w14:textId="77777777" w:rsidTr="005524F0">
        <w:trPr>
          <w:trHeight w:val="414"/>
        </w:trPr>
        <w:tc>
          <w:tcPr>
            <w:tcW w:w="840" w:type="dxa"/>
          </w:tcPr>
          <w:p w14:paraId="15F0BD88" w14:textId="77777777" w:rsidR="00A23FA7" w:rsidRPr="004A3A65" w:rsidRDefault="00A23FA7" w:rsidP="005524F0">
            <w:pPr>
              <w:pStyle w:val="TableParagraph"/>
              <w:spacing w:before="0" w:line="270" w:lineRule="exact"/>
              <w:ind w:left="9"/>
              <w:rPr>
                <w:rFonts w:ascii="Palatino Linotype" w:hAnsi="Palatino Linotype"/>
              </w:rPr>
            </w:pPr>
            <w:r w:rsidRPr="004A3A65">
              <w:rPr>
                <w:rFonts w:ascii="Palatino Linotype" w:hAnsi="Palatino Linotype"/>
                <w:spacing w:val="-10"/>
              </w:rPr>
              <w:t>3</w:t>
            </w:r>
          </w:p>
        </w:tc>
        <w:tc>
          <w:tcPr>
            <w:tcW w:w="2955" w:type="dxa"/>
          </w:tcPr>
          <w:p w14:paraId="4FA3D69C" w14:textId="77777777" w:rsidR="00A23FA7" w:rsidRPr="004A3A65" w:rsidRDefault="00A23FA7" w:rsidP="005524F0">
            <w:pPr>
              <w:pStyle w:val="TableParagraph"/>
              <w:spacing w:before="0" w:line="270" w:lineRule="exact"/>
              <w:ind w:left="107"/>
              <w:jc w:val="left"/>
              <w:rPr>
                <w:rFonts w:ascii="Palatino Linotype" w:hAnsi="Palatino Linotype"/>
              </w:rPr>
            </w:pPr>
            <w:r w:rsidRPr="004A3A65">
              <w:rPr>
                <w:rFonts w:ascii="Palatino Linotype" w:hAnsi="Palatino Linotype"/>
              </w:rPr>
              <w:t>Profit</w:t>
            </w:r>
            <w:r w:rsidRPr="004A3A65">
              <w:rPr>
                <w:rFonts w:ascii="Palatino Linotype" w:hAnsi="Palatino Linotype"/>
                <w:spacing w:val="-4"/>
              </w:rPr>
              <w:t xml:space="preserve"> </w:t>
            </w:r>
            <w:r w:rsidRPr="004A3A65">
              <w:rPr>
                <w:rFonts w:ascii="Palatino Linotype" w:hAnsi="Palatino Linotype"/>
                <w:spacing w:val="-2"/>
              </w:rPr>
              <w:t>Margin</w:t>
            </w:r>
          </w:p>
        </w:tc>
        <w:tc>
          <w:tcPr>
            <w:tcW w:w="1176" w:type="dxa"/>
          </w:tcPr>
          <w:p w14:paraId="5B6CEE18" w14:textId="77777777" w:rsidR="00A23FA7" w:rsidRPr="004A3A65" w:rsidRDefault="00A23FA7" w:rsidP="005524F0">
            <w:pPr>
              <w:pStyle w:val="TableParagraph"/>
              <w:spacing w:before="0" w:line="270" w:lineRule="exact"/>
              <w:ind w:left="10" w:right="1"/>
              <w:rPr>
                <w:rFonts w:ascii="Palatino Linotype" w:hAnsi="Palatino Linotype"/>
              </w:rPr>
            </w:pPr>
            <w:r w:rsidRPr="004A3A65">
              <w:rPr>
                <w:rFonts w:ascii="Palatino Linotype" w:hAnsi="Palatino Linotype"/>
                <w:spacing w:val="-2"/>
              </w:rPr>
              <w:t>4.298,57</w:t>
            </w:r>
          </w:p>
        </w:tc>
        <w:tc>
          <w:tcPr>
            <w:tcW w:w="1922" w:type="dxa"/>
          </w:tcPr>
          <w:p w14:paraId="7CF6FD3C" w14:textId="77777777" w:rsidR="00A23FA7" w:rsidRPr="004A3A65" w:rsidRDefault="00A23FA7" w:rsidP="005524F0">
            <w:pPr>
              <w:pStyle w:val="TableParagraph"/>
              <w:spacing w:before="0" w:line="270" w:lineRule="exact"/>
              <w:ind w:left="6"/>
              <w:rPr>
                <w:rFonts w:ascii="Palatino Linotype" w:hAnsi="Palatino Linotype"/>
              </w:rPr>
            </w:pPr>
            <w:r w:rsidRPr="004A3A65">
              <w:rPr>
                <w:rFonts w:ascii="Palatino Linotype" w:hAnsi="Palatino Linotype"/>
                <w:spacing w:val="-10"/>
              </w:rPr>
              <w:t>-</w:t>
            </w:r>
          </w:p>
        </w:tc>
        <w:tc>
          <w:tcPr>
            <w:tcW w:w="1325" w:type="dxa"/>
          </w:tcPr>
          <w:p w14:paraId="2A5DE3EE" w14:textId="77777777" w:rsidR="00A23FA7" w:rsidRPr="004A3A65" w:rsidRDefault="00A23FA7" w:rsidP="005524F0">
            <w:pPr>
              <w:pStyle w:val="TableParagraph"/>
              <w:spacing w:before="0" w:line="270" w:lineRule="exact"/>
              <w:ind w:left="14" w:right="5"/>
              <w:rPr>
                <w:rFonts w:ascii="Palatino Linotype" w:hAnsi="Palatino Linotype"/>
              </w:rPr>
            </w:pPr>
            <w:r w:rsidRPr="004A3A65">
              <w:rPr>
                <w:rFonts w:ascii="Palatino Linotype" w:hAnsi="Palatino Linotype"/>
                <w:spacing w:val="-2"/>
              </w:rPr>
              <w:t>28,62</w:t>
            </w:r>
          </w:p>
        </w:tc>
      </w:tr>
      <w:tr w:rsidR="00A23FA7" w:rsidRPr="004A3A65" w14:paraId="5D0C1D72" w14:textId="77777777" w:rsidTr="005524F0">
        <w:trPr>
          <w:trHeight w:val="827"/>
        </w:trPr>
        <w:tc>
          <w:tcPr>
            <w:tcW w:w="840" w:type="dxa"/>
          </w:tcPr>
          <w:p w14:paraId="1CD8B61A" w14:textId="77777777" w:rsidR="00A23FA7" w:rsidRPr="004A3A65" w:rsidRDefault="00A23FA7" w:rsidP="005524F0">
            <w:pPr>
              <w:pStyle w:val="TableParagraph"/>
              <w:spacing w:before="0" w:line="270" w:lineRule="exact"/>
              <w:ind w:left="9"/>
              <w:rPr>
                <w:rFonts w:ascii="Palatino Linotype" w:hAnsi="Palatino Linotype"/>
              </w:rPr>
            </w:pPr>
            <w:r w:rsidRPr="004A3A65">
              <w:rPr>
                <w:rFonts w:ascii="Palatino Linotype" w:hAnsi="Palatino Linotype"/>
                <w:spacing w:val="-10"/>
              </w:rPr>
              <w:t>4</w:t>
            </w:r>
          </w:p>
        </w:tc>
        <w:tc>
          <w:tcPr>
            <w:tcW w:w="2955" w:type="dxa"/>
          </w:tcPr>
          <w:p w14:paraId="40CEBA38" w14:textId="77777777" w:rsidR="00A23FA7" w:rsidRPr="004A3A65" w:rsidRDefault="00A23FA7" w:rsidP="005524F0">
            <w:pPr>
              <w:pStyle w:val="TableParagraph"/>
              <w:spacing w:before="0" w:line="270" w:lineRule="exact"/>
              <w:ind w:left="107"/>
              <w:jc w:val="left"/>
              <w:rPr>
                <w:rFonts w:ascii="Palatino Linotype" w:hAnsi="Palatino Linotype"/>
              </w:rPr>
            </w:pPr>
            <w:r w:rsidRPr="004A3A65">
              <w:rPr>
                <w:rFonts w:ascii="Palatino Linotype" w:hAnsi="Palatino Linotype"/>
              </w:rPr>
              <w:t>Total</w:t>
            </w:r>
            <w:r w:rsidRPr="004A3A65">
              <w:rPr>
                <w:rFonts w:ascii="Palatino Linotype" w:hAnsi="Palatino Linotype"/>
                <w:spacing w:val="-1"/>
              </w:rPr>
              <w:t xml:space="preserve"> </w:t>
            </w:r>
            <w:r w:rsidRPr="004A3A65">
              <w:rPr>
                <w:rFonts w:ascii="Palatino Linotype" w:hAnsi="Palatino Linotype"/>
              </w:rPr>
              <w:t>harga</w:t>
            </w:r>
            <w:r w:rsidRPr="004A3A65">
              <w:rPr>
                <w:rFonts w:ascii="Palatino Linotype" w:hAnsi="Palatino Linotype"/>
                <w:spacing w:val="-2"/>
              </w:rPr>
              <w:t xml:space="preserve"> </w:t>
            </w:r>
            <w:r w:rsidRPr="004A3A65">
              <w:rPr>
                <w:rFonts w:ascii="Palatino Linotype" w:hAnsi="Palatino Linotype"/>
              </w:rPr>
              <w:t>beli</w:t>
            </w:r>
            <w:r w:rsidRPr="004A3A65">
              <w:rPr>
                <w:rFonts w:ascii="Palatino Linotype" w:hAnsi="Palatino Linotype"/>
                <w:spacing w:val="-1"/>
              </w:rPr>
              <w:t xml:space="preserve"> </w:t>
            </w:r>
            <w:r w:rsidRPr="004A3A65">
              <w:rPr>
                <w:rFonts w:ascii="Palatino Linotype" w:hAnsi="Palatino Linotype"/>
              </w:rPr>
              <w:t>dan</w:t>
            </w:r>
            <w:r w:rsidRPr="004A3A65">
              <w:rPr>
                <w:rFonts w:ascii="Palatino Linotype" w:hAnsi="Palatino Linotype"/>
                <w:spacing w:val="-1"/>
              </w:rPr>
              <w:t xml:space="preserve"> </w:t>
            </w:r>
            <w:r w:rsidRPr="004A3A65">
              <w:rPr>
                <w:rFonts w:ascii="Palatino Linotype" w:hAnsi="Palatino Linotype"/>
                <w:spacing w:val="-4"/>
              </w:rPr>
              <w:t>biaya</w:t>
            </w:r>
          </w:p>
          <w:p w14:paraId="55CAC7B7" w14:textId="77777777" w:rsidR="00A23FA7" w:rsidRPr="004A3A65" w:rsidRDefault="00A23FA7" w:rsidP="005524F0">
            <w:pPr>
              <w:pStyle w:val="TableParagraph"/>
              <w:spacing w:before="137"/>
              <w:ind w:left="107"/>
              <w:jc w:val="left"/>
              <w:rPr>
                <w:rFonts w:ascii="Palatino Linotype" w:hAnsi="Palatino Linotype"/>
              </w:rPr>
            </w:pPr>
            <w:r w:rsidRPr="004A3A65">
              <w:rPr>
                <w:rFonts w:ascii="Palatino Linotype" w:hAnsi="Palatino Linotype"/>
                <w:spacing w:val="-2"/>
              </w:rPr>
              <w:t>pemasaran</w:t>
            </w:r>
          </w:p>
        </w:tc>
        <w:tc>
          <w:tcPr>
            <w:tcW w:w="1176" w:type="dxa"/>
          </w:tcPr>
          <w:p w14:paraId="5F5C9B5C" w14:textId="77777777" w:rsidR="00A23FA7" w:rsidRPr="004A3A65" w:rsidRDefault="00A23FA7" w:rsidP="005524F0">
            <w:pPr>
              <w:pStyle w:val="TableParagraph"/>
              <w:spacing w:before="0" w:line="270" w:lineRule="exact"/>
              <w:ind w:left="10" w:right="1"/>
              <w:rPr>
                <w:rFonts w:ascii="Palatino Linotype" w:hAnsi="Palatino Linotype"/>
              </w:rPr>
            </w:pPr>
            <w:r w:rsidRPr="004A3A65">
              <w:rPr>
                <w:rFonts w:ascii="Palatino Linotype" w:hAnsi="Palatino Linotype"/>
                <w:spacing w:val="-2"/>
              </w:rPr>
              <w:t>14.298,57</w:t>
            </w:r>
          </w:p>
        </w:tc>
        <w:tc>
          <w:tcPr>
            <w:tcW w:w="1922" w:type="dxa"/>
          </w:tcPr>
          <w:p w14:paraId="7EC0F721" w14:textId="77777777" w:rsidR="00A23FA7" w:rsidRPr="004A3A65" w:rsidRDefault="00A23FA7" w:rsidP="005524F0">
            <w:pPr>
              <w:pStyle w:val="TableParagraph"/>
              <w:spacing w:before="0" w:line="270" w:lineRule="exact"/>
              <w:ind w:left="6"/>
              <w:rPr>
                <w:rFonts w:ascii="Palatino Linotype" w:hAnsi="Palatino Linotype"/>
              </w:rPr>
            </w:pPr>
            <w:r w:rsidRPr="004A3A65">
              <w:rPr>
                <w:rFonts w:ascii="Palatino Linotype" w:hAnsi="Palatino Linotype"/>
                <w:spacing w:val="-10"/>
              </w:rPr>
              <w:t>-</w:t>
            </w:r>
          </w:p>
        </w:tc>
        <w:tc>
          <w:tcPr>
            <w:tcW w:w="1325" w:type="dxa"/>
          </w:tcPr>
          <w:p w14:paraId="4BD59D9B" w14:textId="77777777" w:rsidR="00A23FA7" w:rsidRPr="004A3A65" w:rsidRDefault="00A23FA7" w:rsidP="005524F0">
            <w:pPr>
              <w:pStyle w:val="TableParagraph"/>
              <w:spacing w:before="0" w:line="270" w:lineRule="exact"/>
              <w:ind w:left="14" w:right="4"/>
              <w:rPr>
                <w:rFonts w:ascii="Palatino Linotype" w:hAnsi="Palatino Linotype"/>
              </w:rPr>
            </w:pPr>
            <w:r w:rsidRPr="004A3A65">
              <w:rPr>
                <w:rFonts w:ascii="Palatino Linotype" w:hAnsi="Palatino Linotype"/>
                <w:spacing w:val="-10"/>
              </w:rPr>
              <w:t>-</w:t>
            </w:r>
          </w:p>
        </w:tc>
      </w:tr>
      <w:tr w:rsidR="00A23FA7" w:rsidRPr="004A3A65" w14:paraId="72C4A171" w14:textId="77777777" w:rsidTr="005524F0">
        <w:trPr>
          <w:trHeight w:val="415"/>
        </w:trPr>
        <w:tc>
          <w:tcPr>
            <w:tcW w:w="840" w:type="dxa"/>
          </w:tcPr>
          <w:p w14:paraId="34D28BF6" w14:textId="77777777" w:rsidR="00A23FA7" w:rsidRPr="004A3A65" w:rsidRDefault="00A23FA7" w:rsidP="005524F0">
            <w:pPr>
              <w:pStyle w:val="TableParagraph"/>
              <w:spacing w:before="0" w:line="271" w:lineRule="exact"/>
              <w:ind w:left="9"/>
              <w:rPr>
                <w:rFonts w:ascii="Palatino Linotype" w:hAnsi="Palatino Linotype"/>
              </w:rPr>
            </w:pPr>
            <w:r w:rsidRPr="004A3A65">
              <w:rPr>
                <w:rFonts w:ascii="Palatino Linotype" w:hAnsi="Palatino Linotype"/>
                <w:spacing w:val="-10"/>
              </w:rPr>
              <w:t>5</w:t>
            </w:r>
          </w:p>
        </w:tc>
        <w:tc>
          <w:tcPr>
            <w:tcW w:w="2955" w:type="dxa"/>
          </w:tcPr>
          <w:p w14:paraId="0C502547" w14:textId="77777777" w:rsidR="00A23FA7" w:rsidRPr="004A3A65" w:rsidRDefault="00A23FA7" w:rsidP="005524F0">
            <w:pPr>
              <w:pStyle w:val="TableParagraph"/>
              <w:spacing w:before="0" w:line="271" w:lineRule="exact"/>
              <w:ind w:left="107"/>
              <w:jc w:val="left"/>
              <w:rPr>
                <w:rFonts w:ascii="Palatino Linotype" w:hAnsi="Palatino Linotype"/>
              </w:rPr>
            </w:pPr>
            <w:r w:rsidRPr="004A3A65">
              <w:rPr>
                <w:rFonts w:ascii="Palatino Linotype" w:hAnsi="Palatino Linotype"/>
              </w:rPr>
              <w:t>Harga</w:t>
            </w:r>
            <w:r w:rsidRPr="004A3A65">
              <w:rPr>
                <w:rFonts w:ascii="Palatino Linotype" w:hAnsi="Palatino Linotype"/>
                <w:spacing w:val="-3"/>
              </w:rPr>
              <w:t xml:space="preserve"> </w:t>
            </w:r>
            <w:r w:rsidRPr="004A3A65">
              <w:rPr>
                <w:rFonts w:ascii="Palatino Linotype" w:hAnsi="Palatino Linotype"/>
              </w:rPr>
              <w:t>Jual</w:t>
            </w:r>
            <w:r w:rsidRPr="004A3A65">
              <w:rPr>
                <w:rFonts w:ascii="Palatino Linotype" w:hAnsi="Palatino Linotype"/>
                <w:spacing w:val="-1"/>
              </w:rPr>
              <w:t xml:space="preserve"> </w:t>
            </w:r>
            <w:r w:rsidRPr="004A3A65">
              <w:rPr>
                <w:rFonts w:ascii="Palatino Linotype" w:hAnsi="Palatino Linotype"/>
                <w:spacing w:val="-2"/>
              </w:rPr>
              <w:t>Pengecer</w:t>
            </w:r>
          </w:p>
        </w:tc>
        <w:tc>
          <w:tcPr>
            <w:tcW w:w="1176" w:type="dxa"/>
          </w:tcPr>
          <w:p w14:paraId="79B2BE26" w14:textId="77777777" w:rsidR="00A23FA7" w:rsidRPr="004A3A65" w:rsidRDefault="00A23FA7" w:rsidP="005524F0">
            <w:pPr>
              <w:pStyle w:val="TableParagraph"/>
              <w:spacing w:before="0" w:line="271" w:lineRule="exact"/>
              <w:ind w:left="10"/>
              <w:rPr>
                <w:rFonts w:ascii="Palatino Linotype" w:hAnsi="Palatino Linotype"/>
              </w:rPr>
            </w:pPr>
            <w:r w:rsidRPr="004A3A65">
              <w:rPr>
                <w:rFonts w:ascii="Palatino Linotype" w:hAnsi="Palatino Linotype"/>
                <w:spacing w:val="-2"/>
              </w:rPr>
              <w:t>20.000,00</w:t>
            </w:r>
          </w:p>
        </w:tc>
        <w:tc>
          <w:tcPr>
            <w:tcW w:w="1922" w:type="dxa"/>
          </w:tcPr>
          <w:p w14:paraId="5935C232" w14:textId="77777777" w:rsidR="00A23FA7" w:rsidRPr="004A3A65" w:rsidRDefault="00A23FA7" w:rsidP="005524F0">
            <w:pPr>
              <w:pStyle w:val="TableParagraph"/>
              <w:spacing w:before="0" w:line="271" w:lineRule="exact"/>
              <w:ind w:left="6"/>
              <w:rPr>
                <w:rFonts w:ascii="Palatino Linotype" w:hAnsi="Palatino Linotype"/>
              </w:rPr>
            </w:pPr>
            <w:r w:rsidRPr="004A3A65">
              <w:rPr>
                <w:rFonts w:ascii="Palatino Linotype" w:hAnsi="Palatino Linotype"/>
                <w:spacing w:val="-10"/>
              </w:rPr>
              <w:t>-</w:t>
            </w:r>
          </w:p>
        </w:tc>
        <w:tc>
          <w:tcPr>
            <w:tcW w:w="1325" w:type="dxa"/>
          </w:tcPr>
          <w:p w14:paraId="7E67E4E2" w14:textId="77777777" w:rsidR="00A23FA7" w:rsidRPr="004A3A65" w:rsidRDefault="00A23FA7" w:rsidP="005524F0">
            <w:pPr>
              <w:pStyle w:val="TableParagraph"/>
              <w:spacing w:before="0" w:line="271" w:lineRule="exact"/>
              <w:ind w:left="14" w:right="5"/>
              <w:rPr>
                <w:rFonts w:ascii="Palatino Linotype" w:hAnsi="Palatino Linotype"/>
              </w:rPr>
            </w:pPr>
            <w:r w:rsidRPr="004A3A65">
              <w:rPr>
                <w:rFonts w:ascii="Palatino Linotype" w:hAnsi="Palatino Linotype"/>
                <w:spacing w:val="-2"/>
              </w:rPr>
              <w:t>100,00</w:t>
            </w:r>
          </w:p>
        </w:tc>
      </w:tr>
    </w:tbl>
    <w:p w14:paraId="6C70DFB9" w14:textId="77777777" w:rsidR="00A23FA7" w:rsidRPr="004A3A65" w:rsidRDefault="00A23FA7" w:rsidP="00A23FA7">
      <w:pPr>
        <w:pStyle w:val="NormalWeb"/>
        <w:spacing w:before="0" w:beforeAutospacing="0" w:after="0" w:afterAutospacing="0" w:line="360" w:lineRule="auto"/>
        <w:jc w:val="both"/>
        <w:rPr>
          <w:rFonts w:ascii="Palatino Linotype" w:hAnsi="Palatino Linotype"/>
          <w:sz w:val="22"/>
          <w:szCs w:val="22"/>
        </w:rPr>
      </w:pPr>
    </w:p>
    <w:p w14:paraId="634B5069" w14:textId="3E627D4C" w:rsidR="00A23FA7" w:rsidRDefault="00A23FA7" w:rsidP="00A23FA7">
      <w:pPr>
        <w:pStyle w:val="BodyText"/>
        <w:spacing w:before="67" w:line="360" w:lineRule="auto"/>
        <w:rPr>
          <w:rFonts w:ascii="Palatino Linotype" w:hAnsi="Palatino Linotype"/>
          <w:sz w:val="22"/>
          <w:szCs w:val="22"/>
        </w:rPr>
      </w:pPr>
      <w:r w:rsidRPr="004A3A65">
        <w:rPr>
          <w:rFonts w:ascii="Palatino Linotype" w:hAnsi="Palatino Linotype"/>
          <w:sz w:val="22"/>
          <w:szCs w:val="22"/>
        </w:rPr>
        <w:t xml:space="preserve">  </w:t>
      </w:r>
      <w:r w:rsidRPr="004A3A65">
        <w:rPr>
          <w:rFonts w:ascii="Palatino Linotype" w:hAnsi="Palatino Linotype"/>
          <w:sz w:val="22"/>
          <w:szCs w:val="22"/>
        </w:rPr>
        <w:tab/>
        <w:t>Berdasarkan tabel di atas, pada saluran pemasaran II, harga jual buah melon dari petani ke pedagang pengecer adalah Rp10.000,00 per</w:t>
      </w:r>
      <w:r w:rsidRPr="004A3A65">
        <w:rPr>
          <w:rFonts w:ascii="Palatino Linotype" w:hAnsi="Palatino Linotype"/>
          <w:b/>
          <w:bCs/>
          <w:sz w:val="22"/>
          <w:szCs w:val="22"/>
        </w:rPr>
        <w:t xml:space="preserve"> </w:t>
      </w:r>
      <w:r w:rsidRPr="004A3A65">
        <w:rPr>
          <w:rFonts w:ascii="Palatino Linotype" w:hAnsi="Palatino Linotype"/>
          <w:sz w:val="22"/>
          <w:szCs w:val="22"/>
        </w:rPr>
        <w:t>kilogram. Biaya tertinggi yang dikeluarkan oleh pedagang pengecer adalah untuk tenaga kerja, yaitu sebesar Rp500,00 per kilogram atau sekitar 3,33%. Total biaya pemasaran yang dikeluarkan pedagang pengecer mencapai Rp701,43 per kilogram atau setara dengan 4,67%. Pedagang pengecer kemudian menjual buah melon ke konsumen akhir dengan harga Rp20.000,00 per kilogram. Dari penjualan tersebut, pedagang pengecer memperoleh profit margin sebesar Rp4.298,57 per kilogram atau 28,62%. Secara keseluruhan, persentase margin pada saluran pemasaran ini adalah 66,6%.</w:t>
      </w:r>
    </w:p>
    <w:p w14:paraId="41B61B58" w14:textId="77777777" w:rsidR="00BC4E93" w:rsidRDefault="00BC4E93" w:rsidP="00A23FA7">
      <w:pPr>
        <w:pStyle w:val="BodyText"/>
        <w:spacing w:before="67" w:line="360" w:lineRule="auto"/>
        <w:rPr>
          <w:rFonts w:ascii="Palatino Linotype" w:hAnsi="Palatino Linotype"/>
          <w:sz w:val="22"/>
          <w:szCs w:val="22"/>
        </w:rPr>
      </w:pPr>
    </w:p>
    <w:p w14:paraId="0256D28E" w14:textId="77777777" w:rsidR="00BC4E93" w:rsidRDefault="00BC4E93" w:rsidP="00A23FA7">
      <w:pPr>
        <w:pStyle w:val="BodyText"/>
        <w:spacing w:before="67" w:line="360" w:lineRule="auto"/>
        <w:rPr>
          <w:rFonts w:ascii="Palatino Linotype" w:hAnsi="Palatino Linotype"/>
          <w:sz w:val="22"/>
          <w:szCs w:val="22"/>
        </w:rPr>
      </w:pPr>
    </w:p>
    <w:p w14:paraId="1BC7E30D" w14:textId="77777777" w:rsidR="00BC4E93" w:rsidRPr="004A3A65" w:rsidRDefault="00BC4E93" w:rsidP="00A23FA7">
      <w:pPr>
        <w:pStyle w:val="BodyText"/>
        <w:spacing w:before="67" w:line="360" w:lineRule="auto"/>
        <w:rPr>
          <w:rFonts w:ascii="Palatino Linotype" w:hAnsi="Palatino Linotype"/>
          <w:sz w:val="22"/>
          <w:szCs w:val="22"/>
        </w:rPr>
      </w:pPr>
    </w:p>
    <w:p w14:paraId="2DB13487" w14:textId="77777777" w:rsidR="00E95DB8" w:rsidRPr="004A3A65" w:rsidRDefault="00E95DB8" w:rsidP="00E95DB8">
      <w:pPr>
        <w:pStyle w:val="BodyText"/>
        <w:spacing w:line="360" w:lineRule="auto"/>
        <w:rPr>
          <w:rFonts w:ascii="Palatino Linotype" w:hAnsi="Palatino Linotype"/>
          <w:sz w:val="22"/>
          <w:szCs w:val="22"/>
        </w:rPr>
      </w:pPr>
      <w:r w:rsidRPr="004A3A65">
        <w:rPr>
          <w:rFonts w:ascii="Palatino Linotype" w:hAnsi="Palatino Linotype"/>
          <w:sz w:val="22"/>
          <w:szCs w:val="22"/>
        </w:rPr>
        <w:lastRenderedPageBreak/>
        <w:t>Tabel 3. Efisiensi Pemasaran</w:t>
      </w:r>
    </w:p>
    <w:tbl>
      <w:tblPr>
        <w:tblStyle w:val="TableGrid"/>
        <w:tblW w:w="0" w:type="auto"/>
        <w:tblLook w:val="04A0" w:firstRow="1" w:lastRow="0" w:firstColumn="1" w:lastColumn="0" w:noHBand="0" w:noVBand="1"/>
      </w:tblPr>
      <w:tblGrid>
        <w:gridCol w:w="1413"/>
        <w:gridCol w:w="3239"/>
        <w:gridCol w:w="2326"/>
        <w:gridCol w:w="2327"/>
      </w:tblGrid>
      <w:tr w:rsidR="00E95DB8" w:rsidRPr="004A3A65" w14:paraId="1BF293E0" w14:textId="77777777" w:rsidTr="00D04287">
        <w:tc>
          <w:tcPr>
            <w:tcW w:w="1413" w:type="dxa"/>
          </w:tcPr>
          <w:p w14:paraId="27D3DE21" w14:textId="37962EC0" w:rsidR="00E95DB8" w:rsidRPr="004A3A65" w:rsidRDefault="00D04287" w:rsidP="00E95DB8">
            <w:pPr>
              <w:pStyle w:val="BodyText"/>
              <w:spacing w:before="67" w:line="360" w:lineRule="auto"/>
              <w:rPr>
                <w:rFonts w:ascii="Palatino Linotype" w:hAnsi="Palatino Linotype"/>
                <w:sz w:val="22"/>
                <w:szCs w:val="22"/>
              </w:rPr>
            </w:pPr>
            <w:r w:rsidRPr="004A3A65">
              <w:rPr>
                <w:rFonts w:ascii="Palatino Linotype" w:hAnsi="Palatino Linotype"/>
                <w:sz w:val="22"/>
                <w:szCs w:val="22"/>
              </w:rPr>
              <w:t>Saluran</w:t>
            </w:r>
          </w:p>
        </w:tc>
        <w:tc>
          <w:tcPr>
            <w:tcW w:w="3239" w:type="dxa"/>
          </w:tcPr>
          <w:p w14:paraId="05FD5FC6" w14:textId="15C8AF90" w:rsidR="00E95DB8" w:rsidRPr="004A3A65" w:rsidRDefault="00D04287" w:rsidP="00E95DB8">
            <w:pPr>
              <w:pStyle w:val="BodyText"/>
              <w:spacing w:before="67" w:line="360" w:lineRule="auto"/>
              <w:rPr>
                <w:rFonts w:ascii="Palatino Linotype" w:hAnsi="Palatino Linotype"/>
                <w:sz w:val="22"/>
                <w:szCs w:val="22"/>
              </w:rPr>
            </w:pPr>
            <w:r w:rsidRPr="004A3A65">
              <w:rPr>
                <w:rFonts w:ascii="Palatino Linotype" w:hAnsi="Palatino Linotype"/>
                <w:sz w:val="22"/>
                <w:szCs w:val="22"/>
              </w:rPr>
              <w:t>Keterangan</w:t>
            </w:r>
          </w:p>
        </w:tc>
        <w:tc>
          <w:tcPr>
            <w:tcW w:w="2326" w:type="dxa"/>
          </w:tcPr>
          <w:p w14:paraId="644FE2DA" w14:textId="374E7F36" w:rsidR="00E95DB8" w:rsidRPr="004A3A65" w:rsidRDefault="00D04287" w:rsidP="00E95DB8">
            <w:pPr>
              <w:pStyle w:val="BodyText"/>
              <w:spacing w:before="67" w:line="360" w:lineRule="auto"/>
              <w:rPr>
                <w:rFonts w:ascii="Palatino Linotype" w:hAnsi="Palatino Linotype"/>
                <w:sz w:val="22"/>
                <w:szCs w:val="22"/>
              </w:rPr>
            </w:pPr>
            <w:r w:rsidRPr="004A3A65">
              <w:rPr>
                <w:rFonts w:ascii="Palatino Linotype" w:hAnsi="Palatino Linotype"/>
                <w:sz w:val="22"/>
                <w:szCs w:val="22"/>
              </w:rPr>
              <w:t>Harga</w:t>
            </w:r>
          </w:p>
        </w:tc>
        <w:tc>
          <w:tcPr>
            <w:tcW w:w="2327" w:type="dxa"/>
          </w:tcPr>
          <w:p w14:paraId="67BEC0AD" w14:textId="040B70C0" w:rsidR="00E95DB8" w:rsidRPr="004A3A65" w:rsidRDefault="00D04287" w:rsidP="00E95DB8">
            <w:pPr>
              <w:pStyle w:val="BodyText"/>
              <w:spacing w:before="67" w:line="360" w:lineRule="auto"/>
              <w:rPr>
                <w:rFonts w:ascii="Palatino Linotype" w:hAnsi="Palatino Linotype"/>
                <w:sz w:val="22"/>
                <w:szCs w:val="22"/>
              </w:rPr>
            </w:pPr>
            <w:r w:rsidRPr="004A3A65">
              <w:rPr>
                <w:rFonts w:ascii="Palatino Linotype" w:hAnsi="Palatino Linotype"/>
                <w:sz w:val="22"/>
                <w:szCs w:val="22"/>
              </w:rPr>
              <w:t>Persentase (%)</w:t>
            </w:r>
          </w:p>
        </w:tc>
      </w:tr>
      <w:tr w:rsidR="00E95DB8" w:rsidRPr="004A3A65" w14:paraId="59B9E579" w14:textId="77777777" w:rsidTr="00D04287">
        <w:tc>
          <w:tcPr>
            <w:tcW w:w="1413" w:type="dxa"/>
          </w:tcPr>
          <w:p w14:paraId="441FC8D9" w14:textId="2F4FD2B4" w:rsidR="00E95DB8" w:rsidRPr="004A3A65" w:rsidRDefault="00D04287" w:rsidP="00E95DB8">
            <w:pPr>
              <w:pStyle w:val="BodyText"/>
              <w:spacing w:before="67" w:line="360" w:lineRule="auto"/>
              <w:rPr>
                <w:rFonts w:ascii="Palatino Linotype" w:hAnsi="Palatino Linotype"/>
                <w:sz w:val="22"/>
                <w:szCs w:val="22"/>
              </w:rPr>
            </w:pPr>
            <w:r w:rsidRPr="004A3A65">
              <w:rPr>
                <w:rFonts w:ascii="Palatino Linotype" w:hAnsi="Palatino Linotype"/>
                <w:sz w:val="22"/>
                <w:szCs w:val="22"/>
              </w:rPr>
              <w:t>Pertama</w:t>
            </w:r>
          </w:p>
        </w:tc>
        <w:tc>
          <w:tcPr>
            <w:tcW w:w="3239" w:type="dxa"/>
          </w:tcPr>
          <w:p w14:paraId="126909D2" w14:textId="52521551" w:rsidR="00E95DB8" w:rsidRPr="004A3A65" w:rsidRDefault="00D04287" w:rsidP="00E95DB8">
            <w:pPr>
              <w:pStyle w:val="BodyText"/>
              <w:spacing w:before="67" w:line="360" w:lineRule="auto"/>
              <w:rPr>
                <w:rFonts w:ascii="Palatino Linotype" w:hAnsi="Palatino Linotype"/>
                <w:sz w:val="22"/>
                <w:szCs w:val="22"/>
              </w:rPr>
            </w:pPr>
            <w:r w:rsidRPr="004A3A65">
              <w:rPr>
                <w:rFonts w:ascii="Palatino Linotype" w:hAnsi="Palatino Linotype"/>
                <w:sz w:val="22"/>
                <w:szCs w:val="22"/>
              </w:rPr>
              <w:t>Harga ditingkat petani</w:t>
            </w:r>
          </w:p>
        </w:tc>
        <w:tc>
          <w:tcPr>
            <w:tcW w:w="2326" w:type="dxa"/>
          </w:tcPr>
          <w:p w14:paraId="62AA80B9" w14:textId="5C62ABD4" w:rsidR="00E95DB8" w:rsidRPr="004A3A65" w:rsidRDefault="00D04287" w:rsidP="00E95DB8">
            <w:pPr>
              <w:pStyle w:val="BodyText"/>
              <w:spacing w:before="67" w:line="360" w:lineRule="auto"/>
              <w:rPr>
                <w:rFonts w:ascii="Palatino Linotype" w:hAnsi="Palatino Linotype"/>
                <w:sz w:val="22"/>
                <w:szCs w:val="22"/>
              </w:rPr>
            </w:pPr>
            <w:r w:rsidRPr="004A3A65">
              <w:rPr>
                <w:rFonts w:ascii="Palatino Linotype" w:hAnsi="Palatino Linotype"/>
                <w:sz w:val="22"/>
                <w:szCs w:val="22"/>
              </w:rPr>
              <w:t>Rp. 15.000</w:t>
            </w:r>
          </w:p>
        </w:tc>
        <w:tc>
          <w:tcPr>
            <w:tcW w:w="2327" w:type="dxa"/>
          </w:tcPr>
          <w:p w14:paraId="42192554" w14:textId="77777777" w:rsidR="00E95DB8" w:rsidRPr="004A3A65" w:rsidRDefault="00E95DB8" w:rsidP="00E95DB8">
            <w:pPr>
              <w:pStyle w:val="BodyText"/>
              <w:spacing w:before="67" w:line="360" w:lineRule="auto"/>
              <w:rPr>
                <w:rFonts w:ascii="Palatino Linotype" w:hAnsi="Palatino Linotype"/>
                <w:sz w:val="22"/>
                <w:szCs w:val="22"/>
              </w:rPr>
            </w:pPr>
          </w:p>
        </w:tc>
      </w:tr>
      <w:tr w:rsidR="00E95DB8" w:rsidRPr="004A3A65" w14:paraId="44C2CA1B" w14:textId="77777777" w:rsidTr="00D04287">
        <w:tc>
          <w:tcPr>
            <w:tcW w:w="1413" w:type="dxa"/>
          </w:tcPr>
          <w:p w14:paraId="4BA54A9E" w14:textId="77777777" w:rsidR="00E95DB8" w:rsidRPr="004A3A65" w:rsidRDefault="00E95DB8" w:rsidP="00E95DB8">
            <w:pPr>
              <w:pStyle w:val="BodyText"/>
              <w:spacing w:before="67" w:line="360" w:lineRule="auto"/>
              <w:rPr>
                <w:rFonts w:ascii="Palatino Linotype" w:hAnsi="Palatino Linotype"/>
                <w:sz w:val="22"/>
                <w:szCs w:val="22"/>
              </w:rPr>
            </w:pPr>
          </w:p>
        </w:tc>
        <w:tc>
          <w:tcPr>
            <w:tcW w:w="3239" w:type="dxa"/>
          </w:tcPr>
          <w:p w14:paraId="1F2C6C50" w14:textId="62BB2AF5" w:rsidR="00E95DB8" w:rsidRPr="004A3A65" w:rsidRDefault="00D04287" w:rsidP="00E95DB8">
            <w:pPr>
              <w:pStyle w:val="BodyText"/>
              <w:spacing w:before="67" w:line="360" w:lineRule="auto"/>
              <w:rPr>
                <w:rFonts w:ascii="Palatino Linotype" w:hAnsi="Palatino Linotype"/>
                <w:sz w:val="22"/>
                <w:szCs w:val="22"/>
              </w:rPr>
            </w:pPr>
            <w:r w:rsidRPr="004A3A65">
              <w:rPr>
                <w:rFonts w:ascii="Palatino Linotype" w:hAnsi="Palatino Linotype"/>
                <w:sz w:val="22"/>
                <w:szCs w:val="22"/>
              </w:rPr>
              <w:t>Harga ditingkat Konsumen</w:t>
            </w:r>
          </w:p>
        </w:tc>
        <w:tc>
          <w:tcPr>
            <w:tcW w:w="2326" w:type="dxa"/>
          </w:tcPr>
          <w:p w14:paraId="0643F589" w14:textId="7D9A2682" w:rsidR="00E95DB8" w:rsidRPr="004A3A65" w:rsidRDefault="00D04287" w:rsidP="00E95DB8">
            <w:pPr>
              <w:pStyle w:val="BodyText"/>
              <w:spacing w:before="67" w:line="360" w:lineRule="auto"/>
              <w:rPr>
                <w:rFonts w:ascii="Palatino Linotype" w:hAnsi="Palatino Linotype"/>
                <w:sz w:val="22"/>
                <w:szCs w:val="22"/>
              </w:rPr>
            </w:pPr>
            <w:r w:rsidRPr="004A3A65">
              <w:rPr>
                <w:rFonts w:ascii="Palatino Linotype" w:hAnsi="Palatino Linotype"/>
                <w:sz w:val="22"/>
                <w:szCs w:val="22"/>
              </w:rPr>
              <w:t>Rp. 15.000</w:t>
            </w:r>
          </w:p>
        </w:tc>
        <w:tc>
          <w:tcPr>
            <w:tcW w:w="2327" w:type="dxa"/>
          </w:tcPr>
          <w:p w14:paraId="782F2C48" w14:textId="77777777" w:rsidR="00E95DB8" w:rsidRPr="004A3A65" w:rsidRDefault="00E95DB8" w:rsidP="00E95DB8">
            <w:pPr>
              <w:pStyle w:val="BodyText"/>
              <w:spacing w:before="67" w:line="360" w:lineRule="auto"/>
              <w:rPr>
                <w:rFonts w:ascii="Palatino Linotype" w:hAnsi="Palatino Linotype"/>
                <w:sz w:val="22"/>
                <w:szCs w:val="22"/>
              </w:rPr>
            </w:pPr>
          </w:p>
        </w:tc>
      </w:tr>
      <w:tr w:rsidR="00E95DB8" w:rsidRPr="004A3A65" w14:paraId="687DF0BC" w14:textId="77777777" w:rsidTr="00D04287">
        <w:tc>
          <w:tcPr>
            <w:tcW w:w="1413" w:type="dxa"/>
          </w:tcPr>
          <w:p w14:paraId="7FD042B3" w14:textId="77777777" w:rsidR="00E95DB8" w:rsidRPr="004A3A65" w:rsidRDefault="00E95DB8" w:rsidP="00E95DB8">
            <w:pPr>
              <w:pStyle w:val="BodyText"/>
              <w:spacing w:before="67" w:line="360" w:lineRule="auto"/>
              <w:rPr>
                <w:rFonts w:ascii="Palatino Linotype" w:hAnsi="Palatino Linotype"/>
                <w:sz w:val="22"/>
                <w:szCs w:val="22"/>
              </w:rPr>
            </w:pPr>
          </w:p>
        </w:tc>
        <w:tc>
          <w:tcPr>
            <w:tcW w:w="3239" w:type="dxa"/>
          </w:tcPr>
          <w:p w14:paraId="739BC582" w14:textId="1618CBEA" w:rsidR="00E95DB8" w:rsidRPr="004A3A65" w:rsidRDefault="00D04287" w:rsidP="00E95DB8">
            <w:pPr>
              <w:pStyle w:val="BodyText"/>
              <w:spacing w:before="67" w:line="360" w:lineRule="auto"/>
              <w:rPr>
                <w:rFonts w:ascii="Palatino Linotype" w:hAnsi="Palatino Linotype"/>
                <w:i/>
                <w:iCs/>
                <w:sz w:val="22"/>
                <w:szCs w:val="22"/>
              </w:rPr>
            </w:pPr>
            <w:r w:rsidRPr="004A3A65">
              <w:rPr>
                <w:rFonts w:ascii="Palatino Linotype" w:hAnsi="Palatino Linotype"/>
                <w:i/>
                <w:iCs/>
                <w:sz w:val="22"/>
                <w:szCs w:val="22"/>
              </w:rPr>
              <w:t>Farmers Share</w:t>
            </w:r>
          </w:p>
        </w:tc>
        <w:tc>
          <w:tcPr>
            <w:tcW w:w="2326" w:type="dxa"/>
          </w:tcPr>
          <w:p w14:paraId="39F50F6D" w14:textId="77777777" w:rsidR="00E95DB8" w:rsidRPr="004A3A65" w:rsidRDefault="00E95DB8" w:rsidP="00E95DB8">
            <w:pPr>
              <w:pStyle w:val="BodyText"/>
              <w:spacing w:before="67" w:line="360" w:lineRule="auto"/>
              <w:rPr>
                <w:rFonts w:ascii="Palatino Linotype" w:hAnsi="Palatino Linotype"/>
                <w:sz w:val="22"/>
                <w:szCs w:val="22"/>
              </w:rPr>
            </w:pPr>
          </w:p>
        </w:tc>
        <w:tc>
          <w:tcPr>
            <w:tcW w:w="2327" w:type="dxa"/>
          </w:tcPr>
          <w:p w14:paraId="095DA48A" w14:textId="0A0D38B5" w:rsidR="00E95DB8" w:rsidRPr="004A3A65" w:rsidRDefault="00D04287" w:rsidP="00E95DB8">
            <w:pPr>
              <w:pStyle w:val="BodyText"/>
              <w:spacing w:before="67" w:line="360" w:lineRule="auto"/>
              <w:rPr>
                <w:rFonts w:ascii="Palatino Linotype" w:hAnsi="Palatino Linotype"/>
                <w:sz w:val="22"/>
                <w:szCs w:val="22"/>
              </w:rPr>
            </w:pPr>
            <w:r w:rsidRPr="004A3A65">
              <w:rPr>
                <w:rFonts w:ascii="Palatino Linotype" w:hAnsi="Palatino Linotype"/>
                <w:sz w:val="22"/>
                <w:szCs w:val="22"/>
              </w:rPr>
              <w:t>100</w:t>
            </w:r>
          </w:p>
        </w:tc>
      </w:tr>
      <w:tr w:rsidR="00D04287" w:rsidRPr="004A3A65" w14:paraId="4467E982" w14:textId="77777777" w:rsidTr="00D04287">
        <w:tc>
          <w:tcPr>
            <w:tcW w:w="1413" w:type="dxa"/>
          </w:tcPr>
          <w:p w14:paraId="42895BC0" w14:textId="2D481DC9" w:rsidR="00D04287" w:rsidRPr="004A3A65" w:rsidRDefault="00D04287" w:rsidP="00D04287">
            <w:pPr>
              <w:pStyle w:val="BodyText"/>
              <w:spacing w:before="67" w:line="360" w:lineRule="auto"/>
              <w:rPr>
                <w:rFonts w:ascii="Palatino Linotype" w:hAnsi="Palatino Linotype"/>
                <w:sz w:val="22"/>
                <w:szCs w:val="22"/>
              </w:rPr>
            </w:pPr>
            <w:r w:rsidRPr="004A3A65">
              <w:rPr>
                <w:rFonts w:ascii="Palatino Linotype" w:hAnsi="Palatino Linotype"/>
                <w:sz w:val="22"/>
                <w:szCs w:val="22"/>
              </w:rPr>
              <w:t>Kedua</w:t>
            </w:r>
          </w:p>
        </w:tc>
        <w:tc>
          <w:tcPr>
            <w:tcW w:w="3239" w:type="dxa"/>
          </w:tcPr>
          <w:p w14:paraId="2A91AD77" w14:textId="376EA5DC" w:rsidR="00D04287" w:rsidRPr="004A3A65" w:rsidRDefault="00D04287" w:rsidP="00D04287">
            <w:pPr>
              <w:pStyle w:val="BodyText"/>
              <w:spacing w:before="67" w:line="360" w:lineRule="auto"/>
              <w:rPr>
                <w:rFonts w:ascii="Palatino Linotype" w:hAnsi="Palatino Linotype"/>
                <w:sz w:val="22"/>
                <w:szCs w:val="22"/>
              </w:rPr>
            </w:pPr>
            <w:r w:rsidRPr="004A3A65">
              <w:rPr>
                <w:rFonts w:ascii="Palatino Linotype" w:hAnsi="Palatino Linotype"/>
                <w:sz w:val="22"/>
                <w:szCs w:val="22"/>
              </w:rPr>
              <w:t>Harga ditingkat petani</w:t>
            </w:r>
          </w:p>
        </w:tc>
        <w:tc>
          <w:tcPr>
            <w:tcW w:w="2326" w:type="dxa"/>
          </w:tcPr>
          <w:p w14:paraId="31B88A78" w14:textId="4ECA0A5E" w:rsidR="00D04287" w:rsidRPr="004A3A65" w:rsidRDefault="00D04287" w:rsidP="00D04287">
            <w:pPr>
              <w:pStyle w:val="BodyText"/>
              <w:spacing w:before="67" w:line="360" w:lineRule="auto"/>
              <w:rPr>
                <w:rFonts w:ascii="Palatino Linotype" w:hAnsi="Palatino Linotype"/>
                <w:sz w:val="22"/>
                <w:szCs w:val="22"/>
              </w:rPr>
            </w:pPr>
            <w:r w:rsidRPr="004A3A65">
              <w:rPr>
                <w:rFonts w:ascii="Palatino Linotype" w:hAnsi="Palatino Linotype"/>
                <w:sz w:val="22"/>
                <w:szCs w:val="22"/>
              </w:rPr>
              <w:t>Rp.10.000</w:t>
            </w:r>
          </w:p>
        </w:tc>
        <w:tc>
          <w:tcPr>
            <w:tcW w:w="2327" w:type="dxa"/>
          </w:tcPr>
          <w:p w14:paraId="0FA4E813" w14:textId="77777777" w:rsidR="00D04287" w:rsidRPr="004A3A65" w:rsidRDefault="00D04287" w:rsidP="00D04287">
            <w:pPr>
              <w:pStyle w:val="BodyText"/>
              <w:spacing w:before="67" w:line="360" w:lineRule="auto"/>
              <w:rPr>
                <w:rFonts w:ascii="Palatino Linotype" w:hAnsi="Palatino Linotype"/>
                <w:sz w:val="22"/>
                <w:szCs w:val="22"/>
              </w:rPr>
            </w:pPr>
          </w:p>
        </w:tc>
      </w:tr>
      <w:tr w:rsidR="00D04287" w:rsidRPr="004A3A65" w14:paraId="2D06826C" w14:textId="77777777" w:rsidTr="00D04287">
        <w:tc>
          <w:tcPr>
            <w:tcW w:w="1413" w:type="dxa"/>
          </w:tcPr>
          <w:p w14:paraId="6175FA70" w14:textId="77777777" w:rsidR="00D04287" w:rsidRPr="004A3A65" w:rsidRDefault="00D04287" w:rsidP="00D04287">
            <w:pPr>
              <w:pStyle w:val="BodyText"/>
              <w:spacing w:before="67" w:line="360" w:lineRule="auto"/>
              <w:rPr>
                <w:rFonts w:ascii="Palatino Linotype" w:hAnsi="Palatino Linotype"/>
                <w:sz w:val="22"/>
                <w:szCs w:val="22"/>
              </w:rPr>
            </w:pPr>
          </w:p>
        </w:tc>
        <w:tc>
          <w:tcPr>
            <w:tcW w:w="3239" w:type="dxa"/>
          </w:tcPr>
          <w:p w14:paraId="06158F34" w14:textId="2ADDBC78" w:rsidR="00D04287" w:rsidRPr="004A3A65" w:rsidRDefault="00D04287" w:rsidP="00D04287">
            <w:pPr>
              <w:pStyle w:val="BodyText"/>
              <w:spacing w:before="67" w:line="360" w:lineRule="auto"/>
              <w:rPr>
                <w:rFonts w:ascii="Palatino Linotype" w:hAnsi="Palatino Linotype"/>
                <w:sz w:val="22"/>
                <w:szCs w:val="22"/>
              </w:rPr>
            </w:pPr>
            <w:r w:rsidRPr="004A3A65">
              <w:rPr>
                <w:rFonts w:ascii="Palatino Linotype" w:hAnsi="Palatino Linotype"/>
                <w:sz w:val="22"/>
                <w:szCs w:val="22"/>
              </w:rPr>
              <w:t>Harga ditingkat Konsumen</w:t>
            </w:r>
          </w:p>
        </w:tc>
        <w:tc>
          <w:tcPr>
            <w:tcW w:w="2326" w:type="dxa"/>
          </w:tcPr>
          <w:p w14:paraId="042382AE" w14:textId="2835A140" w:rsidR="00D04287" w:rsidRPr="004A3A65" w:rsidRDefault="00D04287" w:rsidP="00D04287">
            <w:pPr>
              <w:pStyle w:val="BodyText"/>
              <w:spacing w:before="67" w:line="360" w:lineRule="auto"/>
              <w:rPr>
                <w:rFonts w:ascii="Palatino Linotype" w:hAnsi="Palatino Linotype"/>
                <w:sz w:val="22"/>
                <w:szCs w:val="22"/>
              </w:rPr>
            </w:pPr>
            <w:r w:rsidRPr="004A3A65">
              <w:rPr>
                <w:rFonts w:ascii="Palatino Linotype" w:hAnsi="Palatino Linotype"/>
                <w:sz w:val="22"/>
                <w:szCs w:val="22"/>
              </w:rPr>
              <w:t>Rp.20.000</w:t>
            </w:r>
          </w:p>
        </w:tc>
        <w:tc>
          <w:tcPr>
            <w:tcW w:w="2327" w:type="dxa"/>
          </w:tcPr>
          <w:p w14:paraId="6158F6F2" w14:textId="77777777" w:rsidR="00D04287" w:rsidRPr="004A3A65" w:rsidRDefault="00D04287" w:rsidP="00D04287">
            <w:pPr>
              <w:pStyle w:val="BodyText"/>
              <w:spacing w:before="67" w:line="360" w:lineRule="auto"/>
              <w:rPr>
                <w:rFonts w:ascii="Palatino Linotype" w:hAnsi="Palatino Linotype"/>
                <w:sz w:val="22"/>
                <w:szCs w:val="22"/>
              </w:rPr>
            </w:pPr>
          </w:p>
        </w:tc>
      </w:tr>
      <w:tr w:rsidR="00D04287" w:rsidRPr="004A3A65" w14:paraId="1D1A5F31" w14:textId="77777777" w:rsidTr="00D04287">
        <w:tc>
          <w:tcPr>
            <w:tcW w:w="1413" w:type="dxa"/>
          </w:tcPr>
          <w:p w14:paraId="5A9BE5D0" w14:textId="77777777" w:rsidR="00D04287" w:rsidRPr="004A3A65" w:rsidRDefault="00D04287" w:rsidP="00D04287">
            <w:pPr>
              <w:pStyle w:val="BodyText"/>
              <w:spacing w:before="67" w:line="360" w:lineRule="auto"/>
              <w:rPr>
                <w:rFonts w:ascii="Palatino Linotype" w:hAnsi="Palatino Linotype"/>
                <w:sz w:val="22"/>
                <w:szCs w:val="22"/>
              </w:rPr>
            </w:pPr>
          </w:p>
        </w:tc>
        <w:tc>
          <w:tcPr>
            <w:tcW w:w="3239" w:type="dxa"/>
          </w:tcPr>
          <w:p w14:paraId="29CC4098" w14:textId="17940F61" w:rsidR="00D04287" w:rsidRPr="004A3A65" w:rsidRDefault="00D04287" w:rsidP="00D04287">
            <w:pPr>
              <w:pStyle w:val="BodyText"/>
              <w:spacing w:before="67" w:line="360" w:lineRule="auto"/>
              <w:rPr>
                <w:rFonts w:ascii="Palatino Linotype" w:hAnsi="Palatino Linotype"/>
                <w:i/>
                <w:iCs/>
                <w:sz w:val="22"/>
                <w:szCs w:val="22"/>
              </w:rPr>
            </w:pPr>
            <w:r w:rsidRPr="004A3A65">
              <w:rPr>
                <w:rFonts w:ascii="Palatino Linotype" w:hAnsi="Palatino Linotype"/>
                <w:i/>
                <w:iCs/>
                <w:sz w:val="22"/>
                <w:szCs w:val="22"/>
              </w:rPr>
              <w:t>Farmers Share</w:t>
            </w:r>
          </w:p>
        </w:tc>
        <w:tc>
          <w:tcPr>
            <w:tcW w:w="2326" w:type="dxa"/>
          </w:tcPr>
          <w:p w14:paraId="1BD6CD81" w14:textId="77777777" w:rsidR="00D04287" w:rsidRPr="004A3A65" w:rsidRDefault="00D04287" w:rsidP="00D04287">
            <w:pPr>
              <w:pStyle w:val="BodyText"/>
              <w:spacing w:before="67" w:line="360" w:lineRule="auto"/>
              <w:rPr>
                <w:rFonts w:ascii="Palatino Linotype" w:hAnsi="Palatino Linotype"/>
                <w:sz w:val="22"/>
                <w:szCs w:val="22"/>
              </w:rPr>
            </w:pPr>
          </w:p>
        </w:tc>
        <w:tc>
          <w:tcPr>
            <w:tcW w:w="2327" w:type="dxa"/>
          </w:tcPr>
          <w:p w14:paraId="1A968FE1" w14:textId="0CBCBF26" w:rsidR="00D04287" w:rsidRPr="004A3A65" w:rsidRDefault="00D04287" w:rsidP="00D04287">
            <w:pPr>
              <w:pStyle w:val="BodyText"/>
              <w:spacing w:before="67" w:line="360" w:lineRule="auto"/>
              <w:rPr>
                <w:rFonts w:ascii="Palatino Linotype" w:hAnsi="Palatino Linotype"/>
                <w:sz w:val="22"/>
                <w:szCs w:val="22"/>
              </w:rPr>
            </w:pPr>
            <w:r w:rsidRPr="004A3A65">
              <w:rPr>
                <w:rFonts w:ascii="Palatino Linotype" w:hAnsi="Palatino Linotype"/>
                <w:sz w:val="22"/>
                <w:szCs w:val="22"/>
              </w:rPr>
              <w:t>50</w:t>
            </w:r>
          </w:p>
        </w:tc>
      </w:tr>
    </w:tbl>
    <w:p w14:paraId="0238D79E" w14:textId="7A5BF0F6" w:rsidR="00E95DB8" w:rsidRPr="004A3A65" w:rsidRDefault="00E95DB8" w:rsidP="00E95DB8">
      <w:pPr>
        <w:pStyle w:val="BodyText"/>
        <w:spacing w:before="67" w:line="360" w:lineRule="auto"/>
        <w:rPr>
          <w:rFonts w:ascii="Palatino Linotype" w:hAnsi="Palatino Linotype"/>
          <w:sz w:val="22"/>
          <w:szCs w:val="22"/>
        </w:rPr>
      </w:pPr>
    </w:p>
    <w:p w14:paraId="59B48131" w14:textId="40D30695" w:rsidR="00E95DB8" w:rsidRPr="004A3A65" w:rsidRDefault="00E95DB8" w:rsidP="00E95DB8">
      <w:pPr>
        <w:pStyle w:val="BodyText"/>
        <w:spacing w:before="67" w:line="360" w:lineRule="auto"/>
        <w:jc w:val="both"/>
        <w:rPr>
          <w:rFonts w:ascii="Palatino Linotype" w:hAnsi="Palatino Linotype"/>
          <w:sz w:val="22"/>
          <w:szCs w:val="22"/>
        </w:rPr>
      </w:pPr>
      <w:r w:rsidRPr="004A3A65">
        <w:rPr>
          <w:rFonts w:ascii="Palatino Linotype" w:hAnsi="Palatino Linotype"/>
          <w:sz w:val="22"/>
          <w:szCs w:val="22"/>
        </w:rPr>
        <w:t>Berdasarkan tabel, dapat diketahui bahwa bagian yang diterima petani (farmer’s share) pada saluran pemasaran pertama mencapai 100%</w:t>
      </w:r>
      <w:r w:rsidRPr="004A3A65">
        <w:rPr>
          <w:rFonts w:ascii="Palatino Linotype" w:hAnsi="Palatino Linotype"/>
          <w:b/>
          <w:bCs/>
          <w:sz w:val="22"/>
          <w:szCs w:val="22"/>
        </w:rPr>
        <w:t>.</w:t>
      </w:r>
      <w:r w:rsidRPr="004A3A65">
        <w:rPr>
          <w:rFonts w:ascii="Palatino Linotype" w:hAnsi="Palatino Linotype"/>
          <w:sz w:val="22"/>
          <w:szCs w:val="22"/>
        </w:rPr>
        <w:t xml:space="preserve"> Artinya, seluruh harga jual yang dibayarkan oleh konsumen akhir langsung diterima oleh petani tanpa perantara, sehingga tidak ada potongan dari pihak lain dalam rantai distribusi.</w:t>
      </w:r>
      <w:r w:rsidRPr="004A3A65">
        <w:rPr>
          <w:rFonts w:ascii="Palatino Linotype" w:hAnsi="Palatino Linotype"/>
          <w:b/>
          <w:bCs/>
          <w:sz w:val="22"/>
          <w:szCs w:val="22"/>
        </w:rPr>
        <w:t xml:space="preserve"> </w:t>
      </w:r>
      <w:r w:rsidRPr="004A3A65">
        <w:rPr>
          <w:rFonts w:ascii="Palatino Linotype" w:hAnsi="Palatino Linotype"/>
          <w:sz w:val="22"/>
          <w:szCs w:val="22"/>
        </w:rPr>
        <w:t xml:space="preserve">Saluran pemasaran pertama menunjukkan nilai </w:t>
      </w:r>
      <w:r w:rsidRPr="004A3A65">
        <w:rPr>
          <w:rFonts w:ascii="Palatino Linotype" w:hAnsi="Palatino Linotype"/>
          <w:i/>
          <w:iCs/>
          <w:sz w:val="22"/>
          <w:szCs w:val="22"/>
        </w:rPr>
        <w:t>farmer’s share</w:t>
      </w:r>
      <w:r w:rsidRPr="004A3A65">
        <w:rPr>
          <w:rFonts w:ascii="Palatino Linotype" w:hAnsi="Palatino Linotype"/>
          <w:sz w:val="22"/>
          <w:szCs w:val="22"/>
        </w:rPr>
        <w:t xml:space="preserve"> tertinggi, yaitu sebesar 100%</w:t>
      </w:r>
      <w:r w:rsidRPr="004A3A65">
        <w:rPr>
          <w:rFonts w:ascii="Palatino Linotype" w:hAnsi="Palatino Linotype"/>
          <w:b/>
          <w:bCs/>
          <w:sz w:val="22"/>
          <w:szCs w:val="22"/>
        </w:rPr>
        <w:t>,</w:t>
      </w:r>
      <w:r w:rsidRPr="004A3A65">
        <w:rPr>
          <w:rFonts w:ascii="Palatino Linotype" w:hAnsi="Palatino Linotype"/>
          <w:sz w:val="22"/>
          <w:szCs w:val="22"/>
        </w:rPr>
        <w:t xml:space="preserve"> dengan harga jual di tingkat petani dan konsumen sama-sama sebesar Rp15.000/kg. Hal ini disebabkan karena buah melon dijual langsung dari petani ke konsumen tanpa melalui perantara, sehingga biaya pemasaran menjadi sangat minim. Berbeda dengan saluran pemasaran lainnya yang melibatkan lembaga perantara, yang menyebabkan tambahan biaya seperti pengemasan dan transportasi. Rendahnya </w:t>
      </w:r>
      <w:r w:rsidRPr="004A3A65">
        <w:rPr>
          <w:rFonts w:ascii="Palatino Linotype" w:hAnsi="Palatino Linotype"/>
          <w:i/>
          <w:iCs/>
          <w:sz w:val="22"/>
          <w:szCs w:val="22"/>
        </w:rPr>
        <w:t>farmer’s share</w:t>
      </w:r>
      <w:r w:rsidRPr="004A3A65">
        <w:rPr>
          <w:rFonts w:ascii="Palatino Linotype" w:hAnsi="Palatino Linotype"/>
          <w:sz w:val="22"/>
          <w:szCs w:val="22"/>
        </w:rPr>
        <w:t xml:space="preserve"> pada saluran lain juga dipengaruhi oleh adanya keuntungan yang diambil di setiap lembaga pemasaran. Temuan ini sejalan dengan penelitian</w:t>
      </w:r>
      <w:r w:rsidRPr="004A3A65">
        <w:rPr>
          <w:rFonts w:ascii="Palatino Linotype" w:hAnsi="Palatino Linotype"/>
          <w:sz w:val="22"/>
          <w:szCs w:val="22"/>
        </w:rPr>
        <w:fldChar w:fldCharType="begin" w:fldLock="1"/>
      </w:r>
      <w:r w:rsidR="00164AC2">
        <w:rPr>
          <w:rFonts w:ascii="Palatino Linotype" w:hAnsi="Palatino Linotype"/>
          <w:sz w:val="22"/>
          <w:szCs w:val="22"/>
        </w:rPr>
        <w:instrText>ADDIN CSL_CITATION {"citationItems":[{"id":"ITEM-1","itemData":{"author":[{"dropping-particle":"","family":"Yunita","given":"Rily","non-dropping-particle":"","parse-names":false,"suffix":""},{"dropping-particle":"","family":"Noviar","given":"Helmi","non-dropping-particle":"","parse-names":false,"suffix":""}],"id":"ITEM-1","issued":{"date-parts":[["2020"]]},"page":"90-97","title":"ANALISIS PERKEMBANGAN FARMER ’ S SHARE DAN MARKETING MARGIN PADI DI INDONESIA TAHUN 2010 – 2020","type":"article-journal"},"uris":["http://www.mendeley.com/documents/?uuid=8dc6f8f7-e840-4948-ad65-b1224539080b"]}],"mendeley":{"formattedCitation":"(Yunita &amp; Noviar, 2020)","plainTextFormattedCitation":"(Yunita &amp; Noviar, 2020)","previouslyFormattedCitation":"(Yunita &amp; Noviar, 2020)"},"properties":{"noteIndex":0},"schema":"https://github.com/citation-style-language/schema/raw/master/csl-citation.json"}</w:instrText>
      </w:r>
      <w:r w:rsidRPr="004A3A65">
        <w:rPr>
          <w:rFonts w:ascii="Palatino Linotype" w:hAnsi="Palatino Linotype"/>
          <w:sz w:val="22"/>
          <w:szCs w:val="22"/>
        </w:rPr>
        <w:fldChar w:fldCharType="separate"/>
      </w:r>
      <w:r w:rsidR="004A3A65" w:rsidRPr="004A3A65">
        <w:rPr>
          <w:rFonts w:ascii="Palatino Linotype" w:hAnsi="Palatino Linotype"/>
          <w:noProof/>
          <w:sz w:val="22"/>
          <w:szCs w:val="22"/>
        </w:rPr>
        <w:t>(Yunita &amp; Noviar, 2020)</w:t>
      </w:r>
      <w:r w:rsidRPr="004A3A65">
        <w:rPr>
          <w:rFonts w:ascii="Palatino Linotype" w:hAnsi="Palatino Linotype"/>
          <w:sz w:val="22"/>
          <w:szCs w:val="22"/>
        </w:rPr>
        <w:fldChar w:fldCharType="end"/>
      </w:r>
      <w:r w:rsidRPr="004A3A65">
        <w:rPr>
          <w:rFonts w:ascii="Palatino Linotype" w:hAnsi="Palatino Linotype"/>
          <w:sz w:val="22"/>
          <w:szCs w:val="22"/>
        </w:rPr>
        <w:t xml:space="preserve">  yang menyatakan bahwa panjang pendeknya saluran pemasaran serta besarnya harga jual di tingkat pengecer sangat memengaruhi besaran </w:t>
      </w:r>
      <w:r w:rsidRPr="004A3A65">
        <w:rPr>
          <w:rFonts w:ascii="Palatino Linotype" w:hAnsi="Palatino Linotype"/>
          <w:i/>
          <w:iCs/>
          <w:sz w:val="22"/>
          <w:szCs w:val="22"/>
        </w:rPr>
        <w:t>farmer’s share</w:t>
      </w:r>
      <w:r w:rsidRPr="004A3A65">
        <w:rPr>
          <w:rFonts w:ascii="Palatino Linotype" w:hAnsi="Palatino Linotype"/>
          <w:sz w:val="22"/>
          <w:szCs w:val="22"/>
        </w:rPr>
        <w:t>. Semakin sedikit lembaga yang terlibat, maka semakin besar penerimaan yang diterima petani.</w:t>
      </w:r>
    </w:p>
    <w:p w14:paraId="7CCD28DD" w14:textId="77777777" w:rsidR="00E95DB8" w:rsidRPr="004A3A65" w:rsidRDefault="00E95DB8" w:rsidP="00E95DB8">
      <w:pPr>
        <w:pStyle w:val="BodyText"/>
        <w:spacing w:before="67" w:line="360" w:lineRule="auto"/>
        <w:jc w:val="both"/>
        <w:rPr>
          <w:rFonts w:ascii="Palatino Linotype" w:hAnsi="Palatino Linotype"/>
          <w:sz w:val="22"/>
          <w:szCs w:val="22"/>
        </w:rPr>
      </w:pPr>
      <w:r w:rsidRPr="004A3A65">
        <w:rPr>
          <w:rFonts w:ascii="Palatino Linotype" w:hAnsi="Palatino Linotype"/>
          <w:sz w:val="22"/>
          <w:szCs w:val="22"/>
        </w:rPr>
        <w:t>Saluran kedua farmers share adalah sebesar 50 %, berdasar hasil penelitian farmers share tergolong efisien akan tetapi mendekati tidak efisien.</w:t>
      </w:r>
    </w:p>
    <w:p w14:paraId="252ECB22" w14:textId="77777777" w:rsidR="00865090" w:rsidRPr="004A3A65" w:rsidRDefault="00865090" w:rsidP="00D04287">
      <w:pPr>
        <w:spacing w:after="0" w:line="360" w:lineRule="auto"/>
        <w:jc w:val="both"/>
        <w:rPr>
          <w:rFonts w:ascii="Palatino Linotype" w:hAnsi="Palatino Linotype" w:cs="Times New Roman"/>
          <w:color w:val="000000" w:themeColor="text1"/>
        </w:rPr>
      </w:pPr>
    </w:p>
    <w:p w14:paraId="28AA4451" w14:textId="54D55D5A" w:rsidR="00EB7AAD" w:rsidRPr="004A3A65" w:rsidRDefault="00880B19" w:rsidP="00EB7AAD">
      <w:pPr>
        <w:spacing w:after="0" w:line="360" w:lineRule="auto"/>
        <w:jc w:val="both"/>
        <w:rPr>
          <w:rFonts w:ascii="Palatino Linotype" w:hAnsi="Palatino Linotype" w:cs="Times New Roman"/>
          <w:b/>
          <w:color w:val="000000" w:themeColor="text1"/>
        </w:rPr>
      </w:pPr>
      <w:r w:rsidRPr="004A3A65">
        <w:rPr>
          <w:rFonts w:ascii="Palatino Linotype" w:hAnsi="Palatino Linotype" w:cs="Times New Roman"/>
          <w:b/>
          <w:color w:val="000000" w:themeColor="text1"/>
        </w:rPr>
        <w:t>KESIMPULAN DAN IMPLIKASI</w:t>
      </w:r>
    </w:p>
    <w:p w14:paraId="7EAB8C29" w14:textId="77777777" w:rsidR="00D04287" w:rsidRPr="004A3A65" w:rsidRDefault="00D04287" w:rsidP="00D04287">
      <w:pPr>
        <w:pStyle w:val="07csubsubjuduldibawahsubjudul"/>
        <w:numPr>
          <w:ilvl w:val="0"/>
          <w:numId w:val="26"/>
        </w:numPr>
        <w:rPr>
          <w:rFonts w:ascii="Palatino Linotype" w:hAnsi="Palatino Linotype"/>
          <w:b w:val="0"/>
        </w:rPr>
      </w:pPr>
      <w:r w:rsidRPr="004A3A65">
        <w:rPr>
          <w:rFonts w:ascii="Palatino Linotype" w:hAnsi="Palatino Linotype"/>
          <w:b w:val="0"/>
          <w:lang w:val="en-US"/>
        </w:rPr>
        <w:t xml:space="preserve">Pemasaran buah melon terbagi menjadi dua saluran utama. Saluran pertama menghubungkan langsung antara petani dan konsumen akhir, sementara saluran kedua melibatkan pedagang pengecer sebagai perantara antara petani dan konsumen. Pada saluran </w:t>
      </w:r>
      <w:r w:rsidRPr="004A3A65">
        <w:rPr>
          <w:rFonts w:ascii="Palatino Linotype" w:hAnsi="Palatino Linotype"/>
          <w:b w:val="0"/>
          <w:lang w:val="en-US"/>
        </w:rPr>
        <w:lastRenderedPageBreak/>
        <w:t>pertama, petani memperoleh profit margin sebesar Rp14.400 per kilogram atau 96%, dengan harga jual langsung ke konsumen sebesar Rp15.000/kg. Di sisi lain, pada saluran kedua, petani menjual buah melon ke pedagang pengecer seharga Rp10.000/kg. Pedagang pengecer kemudian menjualnya ke konsumen akhir seharga Rp20.000/kg. Dari transaksi ini, pedagang pengecer mendapatkan profit margin sebesar Rp4.298,57 per kilogram atau 28,62%. Persentase total margin pada saluran kedua mencapai 66,6%</w:t>
      </w:r>
    </w:p>
    <w:p w14:paraId="162CF15D" w14:textId="77777777" w:rsidR="00D04287" w:rsidRPr="004A3A65" w:rsidRDefault="00D04287" w:rsidP="00D04287">
      <w:pPr>
        <w:pStyle w:val="07csubsubjuduldibawahsubjudul"/>
        <w:numPr>
          <w:ilvl w:val="0"/>
          <w:numId w:val="26"/>
        </w:numPr>
        <w:rPr>
          <w:rFonts w:ascii="Palatino Linotype" w:hAnsi="Palatino Linotype"/>
          <w:b w:val="0"/>
        </w:rPr>
      </w:pPr>
      <w:r w:rsidRPr="004A3A65">
        <w:rPr>
          <w:rFonts w:ascii="Palatino Linotype" w:hAnsi="Palatino Linotype"/>
          <w:b w:val="0"/>
          <w:lang w:val="en-US"/>
        </w:rPr>
        <w:t>Berdasarkan Farmers Share didapat pada saluran 1 nilai farmers share 100 persen sehingga lebih efisien daripada saluran kedua.</w:t>
      </w:r>
    </w:p>
    <w:p w14:paraId="04EDEFDC" w14:textId="77777777" w:rsidR="00D04287" w:rsidRPr="004A3A65" w:rsidRDefault="00D04287" w:rsidP="00EB7AAD">
      <w:pPr>
        <w:spacing w:after="0" w:line="360" w:lineRule="auto"/>
        <w:jc w:val="both"/>
        <w:rPr>
          <w:rFonts w:ascii="Palatino Linotype" w:hAnsi="Palatino Linotype" w:cs="Times New Roman"/>
          <w:color w:val="000000" w:themeColor="text1"/>
        </w:rPr>
      </w:pPr>
    </w:p>
    <w:p w14:paraId="05E4ADD0" w14:textId="77777777" w:rsidR="00671163" w:rsidRPr="004A3A65" w:rsidRDefault="00671163" w:rsidP="00671163">
      <w:pPr>
        <w:spacing w:after="0" w:line="360" w:lineRule="auto"/>
        <w:jc w:val="both"/>
        <w:rPr>
          <w:rFonts w:ascii="Palatino Linotype" w:eastAsia="Times New Roman" w:hAnsi="Palatino Linotype" w:cs="Times New Roman"/>
        </w:rPr>
      </w:pPr>
      <w:r w:rsidRPr="004A3A65">
        <w:rPr>
          <w:rFonts w:ascii="Palatino Linotype" w:eastAsia="Times New Roman" w:hAnsi="Palatino Linotype" w:cs="Times New Roman"/>
          <w:b/>
          <w:bCs/>
        </w:rPr>
        <w:t>Rekomendasi</w:t>
      </w:r>
    </w:p>
    <w:p w14:paraId="4246FC80" w14:textId="77777777" w:rsidR="00D04287" w:rsidRPr="004A3A65" w:rsidRDefault="00D04287" w:rsidP="00D04287">
      <w:pPr>
        <w:pStyle w:val="07bsubsubjuduldibawahparagraf"/>
        <w:numPr>
          <w:ilvl w:val="0"/>
          <w:numId w:val="28"/>
        </w:numPr>
        <w:rPr>
          <w:rFonts w:ascii="Palatino Linotype" w:hAnsi="Palatino Linotype"/>
          <w:b w:val="0"/>
          <w:bCs/>
        </w:rPr>
      </w:pPr>
      <w:r w:rsidRPr="004A3A65">
        <w:rPr>
          <w:rFonts w:ascii="Palatino Linotype" w:eastAsia="Times New Roman" w:hAnsi="Palatino Linotype"/>
          <w:b w:val="0"/>
          <w:bCs/>
        </w:rPr>
        <w:t xml:space="preserve">Peningkatan Penjualan Langsung oleh Petani: Karena saluran pemasaran pertama memberikan </w:t>
      </w:r>
      <w:r w:rsidRPr="004A3A65">
        <w:rPr>
          <w:rFonts w:ascii="Palatino Linotype" w:eastAsia="Times New Roman" w:hAnsi="Palatino Linotype"/>
          <w:b w:val="0"/>
          <w:bCs/>
          <w:i/>
          <w:iCs/>
        </w:rPr>
        <w:t>profit margin</w:t>
      </w:r>
      <w:r w:rsidRPr="004A3A65">
        <w:rPr>
          <w:rFonts w:ascii="Palatino Linotype" w:eastAsia="Times New Roman" w:hAnsi="Palatino Linotype"/>
          <w:b w:val="0"/>
          <w:bCs/>
        </w:rPr>
        <w:t xml:space="preserve"> dan </w:t>
      </w:r>
      <w:r w:rsidRPr="004A3A65">
        <w:rPr>
          <w:rFonts w:ascii="Palatino Linotype" w:eastAsia="Times New Roman" w:hAnsi="Palatino Linotype"/>
          <w:b w:val="0"/>
          <w:bCs/>
          <w:i/>
          <w:iCs/>
        </w:rPr>
        <w:t>farmer’s share</w:t>
      </w:r>
      <w:r w:rsidRPr="004A3A65">
        <w:rPr>
          <w:rFonts w:ascii="Palatino Linotype" w:eastAsia="Times New Roman" w:hAnsi="Palatino Linotype"/>
          <w:b w:val="0"/>
          <w:bCs/>
        </w:rPr>
        <w:t xml:space="preserve"> yang lebih tinggi, petani disarankan untuk memperluas akses penjualan langsung ke konsumen akhir, seperti melalui pasar </w:t>
      </w:r>
      <w:r w:rsidRPr="004A3A65">
        <w:rPr>
          <w:rFonts w:ascii="Palatino Linotype" w:hAnsi="Palatino Linotype"/>
          <w:b w:val="0"/>
          <w:bCs/>
          <w:lang w:val="en-US"/>
        </w:rPr>
        <w:t>tani, platform digital, atau kerja sama dengan komunitas konsumen.</w:t>
      </w:r>
    </w:p>
    <w:p w14:paraId="385197B6" w14:textId="1EC4D485" w:rsidR="00D04287" w:rsidRPr="004A3A65" w:rsidRDefault="00D04287" w:rsidP="00D04287">
      <w:pPr>
        <w:pStyle w:val="07bsubsubjuduldibawahparagraf"/>
        <w:numPr>
          <w:ilvl w:val="0"/>
          <w:numId w:val="28"/>
        </w:numPr>
        <w:jc w:val="left"/>
        <w:rPr>
          <w:rFonts w:ascii="Palatino Linotype" w:hAnsi="Palatino Linotype"/>
          <w:b w:val="0"/>
          <w:bCs/>
        </w:rPr>
      </w:pPr>
      <w:r w:rsidRPr="004A3A65">
        <w:rPr>
          <w:rFonts w:ascii="Palatino Linotype" w:hAnsi="Palatino Linotype"/>
          <w:b w:val="0"/>
          <w:bCs/>
          <w:lang w:val="en-US"/>
        </w:rPr>
        <w:t xml:space="preserve">Pelatihan dan </w:t>
      </w:r>
      <w:r w:rsidR="0019415D" w:rsidRPr="004A3A65">
        <w:rPr>
          <w:rFonts w:ascii="Palatino Linotype" w:hAnsi="Palatino Linotype"/>
          <w:b w:val="0"/>
          <w:bCs/>
          <w:lang w:val="en-US"/>
        </w:rPr>
        <w:t>p</w:t>
      </w:r>
      <w:r w:rsidRPr="004A3A65">
        <w:rPr>
          <w:rFonts w:ascii="Palatino Linotype" w:hAnsi="Palatino Linotype"/>
          <w:b w:val="0"/>
          <w:bCs/>
          <w:lang w:val="en-US"/>
        </w:rPr>
        <w:t xml:space="preserve">endampingan </w:t>
      </w:r>
      <w:r w:rsidR="0019415D" w:rsidRPr="004A3A65">
        <w:rPr>
          <w:rFonts w:ascii="Palatino Linotype" w:hAnsi="Palatino Linotype"/>
          <w:b w:val="0"/>
          <w:bCs/>
          <w:lang w:val="en-US"/>
        </w:rPr>
        <w:t>p</w:t>
      </w:r>
      <w:r w:rsidRPr="004A3A65">
        <w:rPr>
          <w:rFonts w:ascii="Palatino Linotype" w:hAnsi="Palatino Linotype"/>
          <w:b w:val="0"/>
          <w:bCs/>
          <w:lang w:val="en-US"/>
        </w:rPr>
        <w:t>etani terkait strategi pemasaran dan penggunaan teknologi digital agar mereka lebih mandiri dalam menjual produk dan mendapatkan keuntungan maksimal.</w:t>
      </w:r>
    </w:p>
    <w:p w14:paraId="070C2A66" w14:textId="2D35F976" w:rsidR="00671163" w:rsidRPr="004A3A65" w:rsidRDefault="00671163" w:rsidP="00D04287">
      <w:pPr>
        <w:pStyle w:val="ListParagraph"/>
        <w:spacing w:after="0" w:line="240" w:lineRule="auto"/>
        <w:ind w:left="566"/>
        <w:rPr>
          <w:rFonts w:ascii="Palatino Linotype" w:eastAsia="Times New Roman" w:hAnsi="Palatino Linotype" w:cs="Times New Roman"/>
        </w:rPr>
      </w:pPr>
    </w:p>
    <w:p w14:paraId="63AC2830" w14:textId="77777777" w:rsidR="00D04287" w:rsidRDefault="00D04287" w:rsidP="00D04287">
      <w:pPr>
        <w:spacing w:after="0" w:line="240" w:lineRule="auto"/>
        <w:jc w:val="both"/>
        <w:rPr>
          <w:rFonts w:ascii="Palatino Linotype" w:eastAsia="Times New Roman" w:hAnsi="Palatino Linotype" w:cs="Times New Roman"/>
        </w:rPr>
      </w:pPr>
    </w:p>
    <w:p w14:paraId="5C1CF8FD" w14:textId="77777777" w:rsidR="00BC4E93" w:rsidRDefault="00BC4E93" w:rsidP="00D04287">
      <w:pPr>
        <w:spacing w:after="0" w:line="240" w:lineRule="auto"/>
        <w:jc w:val="both"/>
        <w:rPr>
          <w:rFonts w:ascii="Palatino Linotype" w:eastAsia="Times New Roman" w:hAnsi="Palatino Linotype" w:cs="Times New Roman"/>
        </w:rPr>
      </w:pPr>
    </w:p>
    <w:p w14:paraId="482BAF54" w14:textId="77777777" w:rsidR="00BC4E93" w:rsidRDefault="00BC4E93" w:rsidP="00D04287">
      <w:pPr>
        <w:spacing w:after="0" w:line="240" w:lineRule="auto"/>
        <w:jc w:val="both"/>
        <w:rPr>
          <w:rFonts w:ascii="Palatino Linotype" w:eastAsia="Times New Roman" w:hAnsi="Palatino Linotype" w:cs="Times New Roman"/>
        </w:rPr>
      </w:pPr>
    </w:p>
    <w:p w14:paraId="36C4FCBB" w14:textId="77777777" w:rsidR="00BC4E93" w:rsidRPr="004A3A65" w:rsidRDefault="00BC4E93" w:rsidP="00D04287">
      <w:pPr>
        <w:spacing w:after="0" w:line="240" w:lineRule="auto"/>
        <w:jc w:val="both"/>
        <w:rPr>
          <w:rFonts w:ascii="Palatino Linotype" w:eastAsia="Times New Roman" w:hAnsi="Palatino Linotype" w:cs="Times New Roman"/>
        </w:rPr>
      </w:pPr>
    </w:p>
    <w:p w14:paraId="32B036F0" w14:textId="77777777" w:rsidR="00D04287" w:rsidRPr="004A3A65" w:rsidRDefault="00D04287" w:rsidP="00D04287">
      <w:pPr>
        <w:spacing w:after="0" w:line="240" w:lineRule="auto"/>
        <w:jc w:val="both"/>
        <w:rPr>
          <w:rFonts w:ascii="Palatino Linotype" w:eastAsia="Times New Roman" w:hAnsi="Palatino Linotype" w:cs="Times New Roman"/>
        </w:rPr>
      </w:pPr>
    </w:p>
    <w:p w14:paraId="6493048E" w14:textId="77777777" w:rsidR="00D04287" w:rsidRPr="004A3A65" w:rsidRDefault="00D04287" w:rsidP="00D04287">
      <w:pPr>
        <w:spacing w:after="0" w:line="240" w:lineRule="auto"/>
        <w:jc w:val="both"/>
        <w:rPr>
          <w:rFonts w:ascii="Palatino Linotype" w:eastAsia="Times New Roman" w:hAnsi="Palatino Linotype" w:cs="Times New Roman"/>
        </w:rPr>
      </w:pPr>
    </w:p>
    <w:p w14:paraId="05532040" w14:textId="16F28775" w:rsidR="00164AC2" w:rsidRPr="009F5B6E" w:rsidRDefault="00A73FDF" w:rsidP="009F5B6E">
      <w:pPr>
        <w:spacing w:after="0" w:line="360" w:lineRule="auto"/>
        <w:jc w:val="both"/>
        <w:rPr>
          <w:rFonts w:ascii="Palatino Linotype" w:hAnsi="Palatino Linotype"/>
          <w:b/>
          <w:bCs/>
          <w:color w:val="000000" w:themeColor="text1"/>
          <w:lang w:val="en-GB"/>
        </w:rPr>
      </w:pPr>
      <w:r w:rsidRPr="004A3A65">
        <w:rPr>
          <w:rFonts w:ascii="Palatino Linotype" w:hAnsi="Palatino Linotype"/>
          <w:b/>
          <w:bCs/>
          <w:color w:val="000000" w:themeColor="text1"/>
          <w:lang w:val="en-GB"/>
        </w:rPr>
        <w:t>DAFTAR PUSTAKA</w:t>
      </w:r>
      <w:r w:rsidR="00A06E45" w:rsidRPr="004A3A65">
        <w:rPr>
          <w:rFonts w:ascii="Palatino Linotype" w:hAnsi="Palatino Linotype"/>
          <w:b/>
          <w:bCs/>
          <w:color w:val="000000" w:themeColor="text1"/>
          <w:lang w:val="en-GB"/>
        </w:rPr>
        <w:fldChar w:fldCharType="begin" w:fldLock="1"/>
      </w:r>
      <w:r w:rsidR="00A06E45" w:rsidRPr="004A3A65">
        <w:rPr>
          <w:rFonts w:ascii="Palatino Linotype" w:hAnsi="Palatino Linotype"/>
          <w:b/>
          <w:bCs/>
          <w:color w:val="000000" w:themeColor="text1"/>
          <w:lang w:val="en-GB"/>
        </w:rPr>
        <w:instrText xml:space="preserve">ADDIN Mendeley Bibliography CSL_BIBLIOGRAPHY </w:instrText>
      </w:r>
      <w:r w:rsidR="00A06E45" w:rsidRPr="004A3A65">
        <w:rPr>
          <w:rFonts w:ascii="Palatino Linotype" w:hAnsi="Palatino Linotype"/>
          <w:b/>
          <w:bCs/>
          <w:color w:val="000000" w:themeColor="text1"/>
          <w:lang w:val="en-GB"/>
        </w:rPr>
        <w:fldChar w:fldCharType="separate"/>
      </w:r>
    </w:p>
    <w:p w14:paraId="6108E1F5" w14:textId="77777777" w:rsidR="00164AC2" w:rsidRPr="00164AC2" w:rsidRDefault="00164AC2" w:rsidP="00164AC2">
      <w:pPr>
        <w:widowControl w:val="0"/>
        <w:autoSpaceDE w:val="0"/>
        <w:autoSpaceDN w:val="0"/>
        <w:adjustRightInd w:val="0"/>
        <w:spacing w:after="0" w:line="360" w:lineRule="auto"/>
        <w:ind w:left="480" w:hanging="480"/>
        <w:rPr>
          <w:rFonts w:ascii="Palatino Linotype" w:hAnsi="Palatino Linotype" w:cs="Times New Roman"/>
          <w:noProof/>
        </w:rPr>
      </w:pPr>
      <w:r w:rsidRPr="00164AC2">
        <w:rPr>
          <w:rFonts w:ascii="Palatino Linotype" w:hAnsi="Palatino Linotype" w:cs="Times New Roman"/>
          <w:noProof/>
        </w:rPr>
        <w:t xml:space="preserve">Arfah, A. N. S. (2020). Analisis Margin dan Efisiensi Pemasaran Agribisnis Rumput Laut di Kecamatan Ma’rang Kabupaten Pangkep. </w:t>
      </w:r>
      <w:r w:rsidRPr="00164AC2">
        <w:rPr>
          <w:rFonts w:ascii="Palatino Linotype" w:hAnsi="Palatino Linotype" w:cs="Times New Roman"/>
          <w:i/>
          <w:iCs/>
          <w:noProof/>
        </w:rPr>
        <w:t>Sekolah Pascasarjana</w:t>
      </w:r>
      <w:r w:rsidRPr="00164AC2">
        <w:rPr>
          <w:rFonts w:ascii="Palatino Linotype" w:hAnsi="Palatino Linotype" w:cs="Times New Roman"/>
          <w:noProof/>
        </w:rPr>
        <w:t>. http://repository.unhas.ac.id/id/eprint/2942/%0Ahttp://repository.unhas.ac.id/id/eprint/2942/2/P042181022_tesis  1-2.pdf</w:t>
      </w:r>
    </w:p>
    <w:p w14:paraId="2CD16260" w14:textId="77777777" w:rsidR="00164AC2" w:rsidRDefault="00164AC2" w:rsidP="00164AC2">
      <w:pPr>
        <w:widowControl w:val="0"/>
        <w:autoSpaceDE w:val="0"/>
        <w:autoSpaceDN w:val="0"/>
        <w:adjustRightInd w:val="0"/>
        <w:spacing w:after="0" w:line="360" w:lineRule="auto"/>
        <w:ind w:left="480" w:hanging="480"/>
        <w:rPr>
          <w:rFonts w:ascii="Palatino Linotype" w:hAnsi="Palatino Linotype" w:cs="Times New Roman"/>
          <w:noProof/>
        </w:rPr>
      </w:pPr>
      <w:r w:rsidRPr="00164AC2">
        <w:rPr>
          <w:rFonts w:ascii="Palatino Linotype" w:hAnsi="Palatino Linotype" w:cs="Times New Roman"/>
          <w:noProof/>
        </w:rPr>
        <w:t xml:space="preserve">Arikunto, S. (2016). </w:t>
      </w:r>
      <w:r w:rsidRPr="00164AC2">
        <w:rPr>
          <w:rFonts w:ascii="Palatino Linotype" w:hAnsi="Palatino Linotype" w:cs="Times New Roman"/>
          <w:i/>
          <w:iCs/>
          <w:noProof/>
        </w:rPr>
        <w:t>Prosedur Penelitian: Suatu Pendekatan Praktik</w:t>
      </w:r>
      <w:r w:rsidRPr="00164AC2">
        <w:rPr>
          <w:rFonts w:ascii="Palatino Linotype" w:hAnsi="Palatino Linotype" w:cs="Times New Roman"/>
          <w:noProof/>
        </w:rPr>
        <w:t>. Rineka Cipta.</w:t>
      </w:r>
    </w:p>
    <w:p w14:paraId="0DC8A3C8" w14:textId="2CCEB54D" w:rsidR="00BC4E93" w:rsidRPr="00164AC2" w:rsidRDefault="00BC4E93" w:rsidP="00BC4E93">
      <w:pPr>
        <w:widowControl w:val="0"/>
        <w:autoSpaceDE w:val="0"/>
        <w:autoSpaceDN w:val="0"/>
        <w:adjustRightInd w:val="0"/>
        <w:spacing w:after="0" w:line="360" w:lineRule="auto"/>
        <w:ind w:left="480" w:hanging="480"/>
        <w:rPr>
          <w:rFonts w:ascii="Palatino Linotype" w:hAnsi="Palatino Linotype" w:cs="Times New Roman"/>
          <w:noProof/>
        </w:rPr>
      </w:pPr>
      <w:r>
        <w:rPr>
          <w:rFonts w:ascii="Palatino Linotype" w:hAnsi="Palatino Linotype" w:cs="Times New Roman"/>
          <w:i/>
          <w:iCs/>
          <w:noProof/>
        </w:rPr>
        <w:t xml:space="preserve">Badan Perhitungan Statistik. 2023. </w:t>
      </w:r>
      <w:r w:rsidRPr="00164AC2">
        <w:rPr>
          <w:rFonts w:ascii="Palatino Linotype" w:hAnsi="Palatino Linotype" w:cs="Times New Roman"/>
          <w:i/>
          <w:iCs/>
          <w:noProof/>
        </w:rPr>
        <w:t xml:space="preserve">Produksi Tanaman Buah-buahan, </w:t>
      </w:r>
      <w:r>
        <w:rPr>
          <w:rFonts w:ascii="Palatino Linotype" w:hAnsi="Palatino Linotype" w:cs="Times New Roman"/>
          <w:i/>
          <w:iCs/>
          <w:noProof/>
        </w:rPr>
        <w:t>Jakarta.</w:t>
      </w:r>
    </w:p>
    <w:p w14:paraId="77B7C5B4" w14:textId="77777777" w:rsidR="00164AC2" w:rsidRDefault="00164AC2" w:rsidP="009F5B6E">
      <w:pPr>
        <w:widowControl w:val="0"/>
        <w:autoSpaceDE w:val="0"/>
        <w:autoSpaceDN w:val="0"/>
        <w:adjustRightInd w:val="0"/>
        <w:spacing w:after="0"/>
        <w:ind w:left="480" w:hanging="480"/>
        <w:rPr>
          <w:rFonts w:ascii="Palatino Linotype" w:hAnsi="Palatino Linotype" w:cs="Times New Roman"/>
          <w:noProof/>
        </w:rPr>
      </w:pPr>
      <w:r w:rsidRPr="00164AC2">
        <w:rPr>
          <w:rFonts w:ascii="Palatino Linotype" w:hAnsi="Palatino Linotype" w:cs="Times New Roman"/>
          <w:noProof/>
        </w:rPr>
        <w:t xml:space="preserve">Fahrizal, A., Pradana, S., Rahayu, R., &amp; Kunto, A. (2017). ANALISIS USAHA DAN EFISIENSI PEMASARAN MELON (Cucumis melo L) DI KABUPATEN KARANGANYAR. </w:t>
      </w:r>
      <w:r w:rsidRPr="00164AC2">
        <w:rPr>
          <w:rFonts w:ascii="Palatino Linotype" w:hAnsi="Palatino Linotype" w:cs="Times New Roman"/>
          <w:i/>
          <w:iCs/>
          <w:noProof/>
        </w:rPr>
        <w:t>Agrista</w:t>
      </w:r>
      <w:r w:rsidRPr="00164AC2">
        <w:rPr>
          <w:rFonts w:ascii="Palatino Linotype" w:hAnsi="Palatino Linotype" w:cs="Times New Roman"/>
          <w:noProof/>
        </w:rPr>
        <w:t xml:space="preserve">, </w:t>
      </w:r>
      <w:r w:rsidRPr="00164AC2">
        <w:rPr>
          <w:rFonts w:ascii="Palatino Linotype" w:hAnsi="Palatino Linotype" w:cs="Times New Roman"/>
          <w:i/>
          <w:iCs/>
          <w:noProof/>
        </w:rPr>
        <w:t>5</w:t>
      </w:r>
      <w:r w:rsidRPr="00164AC2">
        <w:rPr>
          <w:rFonts w:ascii="Palatino Linotype" w:hAnsi="Palatino Linotype" w:cs="Times New Roman"/>
          <w:noProof/>
        </w:rPr>
        <w:t>(1), 36–45.</w:t>
      </w:r>
    </w:p>
    <w:p w14:paraId="34693694" w14:textId="77777777" w:rsidR="009F5B6E" w:rsidRPr="00164AC2" w:rsidRDefault="009F5B6E" w:rsidP="009F5B6E">
      <w:pPr>
        <w:widowControl w:val="0"/>
        <w:autoSpaceDE w:val="0"/>
        <w:autoSpaceDN w:val="0"/>
        <w:adjustRightInd w:val="0"/>
        <w:spacing w:after="0"/>
        <w:ind w:left="480" w:hanging="480"/>
        <w:rPr>
          <w:rFonts w:ascii="Palatino Linotype" w:hAnsi="Palatino Linotype" w:cs="Times New Roman"/>
          <w:noProof/>
        </w:rPr>
      </w:pPr>
    </w:p>
    <w:p w14:paraId="7C29BCA8" w14:textId="15043FCC" w:rsidR="009F5B6E" w:rsidRDefault="00164AC2" w:rsidP="00BC4E93">
      <w:pPr>
        <w:widowControl w:val="0"/>
        <w:autoSpaceDE w:val="0"/>
        <w:autoSpaceDN w:val="0"/>
        <w:adjustRightInd w:val="0"/>
        <w:spacing w:after="0"/>
        <w:ind w:left="480" w:hanging="480"/>
        <w:rPr>
          <w:rFonts w:ascii="Palatino Linotype" w:hAnsi="Palatino Linotype" w:cs="Times New Roman"/>
          <w:noProof/>
        </w:rPr>
      </w:pPr>
      <w:r w:rsidRPr="00164AC2">
        <w:rPr>
          <w:rFonts w:ascii="Palatino Linotype" w:hAnsi="Palatino Linotype" w:cs="Times New Roman"/>
          <w:noProof/>
        </w:rPr>
        <w:t xml:space="preserve">Fatmawati, F. (2021). Analisis Efisiensi Dan Margin Pemasaran Kedelai (Glycine max) Di Kecamatan Taluditi Kabupaten Pohuwato. </w:t>
      </w:r>
      <w:r w:rsidRPr="00164AC2">
        <w:rPr>
          <w:rFonts w:ascii="Palatino Linotype" w:hAnsi="Palatino Linotype" w:cs="Times New Roman"/>
          <w:i/>
          <w:iCs/>
          <w:noProof/>
        </w:rPr>
        <w:t>Gorontalo Agriculture Technology Journal</w:t>
      </w:r>
      <w:r w:rsidRPr="00164AC2">
        <w:rPr>
          <w:rFonts w:ascii="Palatino Linotype" w:hAnsi="Palatino Linotype" w:cs="Times New Roman"/>
          <w:noProof/>
        </w:rPr>
        <w:t xml:space="preserve">, </w:t>
      </w:r>
      <w:r w:rsidRPr="00164AC2">
        <w:rPr>
          <w:rFonts w:ascii="Palatino Linotype" w:hAnsi="Palatino Linotype" w:cs="Times New Roman"/>
          <w:i/>
          <w:iCs/>
          <w:noProof/>
        </w:rPr>
        <w:t>4</w:t>
      </w:r>
      <w:r w:rsidRPr="00164AC2">
        <w:rPr>
          <w:rFonts w:ascii="Palatino Linotype" w:hAnsi="Palatino Linotype" w:cs="Times New Roman"/>
          <w:noProof/>
        </w:rPr>
        <w:t>(1), 22. https://doi.org/10.32662/gatj.v4i1.1480</w:t>
      </w:r>
    </w:p>
    <w:p w14:paraId="0BE03DEC" w14:textId="77777777" w:rsidR="00BC4E93" w:rsidRDefault="00BC4E93" w:rsidP="00BC4E93">
      <w:pPr>
        <w:widowControl w:val="0"/>
        <w:autoSpaceDE w:val="0"/>
        <w:autoSpaceDN w:val="0"/>
        <w:adjustRightInd w:val="0"/>
        <w:spacing w:after="0"/>
        <w:ind w:left="480" w:hanging="480"/>
        <w:rPr>
          <w:rFonts w:ascii="Palatino Linotype" w:hAnsi="Palatino Linotype" w:cs="Times New Roman"/>
          <w:noProof/>
        </w:rPr>
      </w:pPr>
    </w:p>
    <w:p w14:paraId="0BCA5875" w14:textId="7C69A69D" w:rsidR="00164AC2" w:rsidRPr="00164AC2" w:rsidRDefault="00164AC2" w:rsidP="00164AC2">
      <w:pPr>
        <w:widowControl w:val="0"/>
        <w:autoSpaceDE w:val="0"/>
        <w:autoSpaceDN w:val="0"/>
        <w:adjustRightInd w:val="0"/>
        <w:spacing w:after="0" w:line="360" w:lineRule="auto"/>
        <w:ind w:left="480" w:hanging="480"/>
        <w:rPr>
          <w:rFonts w:ascii="Palatino Linotype" w:hAnsi="Palatino Linotype" w:cs="Times New Roman"/>
          <w:noProof/>
        </w:rPr>
      </w:pPr>
      <w:r w:rsidRPr="00164AC2">
        <w:rPr>
          <w:rFonts w:ascii="Palatino Linotype" w:hAnsi="Palatino Linotype" w:cs="Times New Roman"/>
          <w:noProof/>
        </w:rPr>
        <w:t xml:space="preserve">Fitri, S., Puspita, D. E., &amp; Ningsih, Y. A. (2024). </w:t>
      </w:r>
      <w:r w:rsidRPr="00164AC2">
        <w:rPr>
          <w:rFonts w:ascii="Palatino Linotype" w:hAnsi="Palatino Linotype" w:cs="Times New Roman"/>
          <w:i/>
          <w:iCs/>
          <w:noProof/>
        </w:rPr>
        <w:t>Jurnal Humaniora Faktor-Faktor Yang Mempengaruhi Persepsi Petani Terhadap Budidaya Tanaman Hidroponik di Aceh Besar dan Banda Aceh</w:t>
      </w:r>
      <w:r w:rsidRPr="00164AC2">
        <w:rPr>
          <w:rFonts w:ascii="Palatino Linotype" w:hAnsi="Palatino Linotype" w:cs="Times New Roman"/>
          <w:noProof/>
        </w:rPr>
        <w:t xml:space="preserve">. </w:t>
      </w:r>
      <w:r w:rsidRPr="00164AC2">
        <w:rPr>
          <w:rFonts w:ascii="Palatino Linotype" w:hAnsi="Palatino Linotype" w:cs="Times New Roman"/>
          <w:i/>
          <w:iCs/>
          <w:noProof/>
        </w:rPr>
        <w:t>8</w:t>
      </w:r>
      <w:r w:rsidRPr="00164AC2">
        <w:rPr>
          <w:rFonts w:ascii="Palatino Linotype" w:hAnsi="Palatino Linotype" w:cs="Times New Roman"/>
          <w:noProof/>
        </w:rPr>
        <w:t>(1), 21–30.</w:t>
      </w:r>
    </w:p>
    <w:p w14:paraId="6CB02704" w14:textId="77777777" w:rsidR="00164AC2" w:rsidRDefault="00164AC2" w:rsidP="009F5B6E">
      <w:pPr>
        <w:widowControl w:val="0"/>
        <w:autoSpaceDE w:val="0"/>
        <w:autoSpaceDN w:val="0"/>
        <w:adjustRightInd w:val="0"/>
        <w:spacing w:after="0"/>
        <w:ind w:left="480" w:hanging="480"/>
        <w:rPr>
          <w:rFonts w:ascii="Palatino Linotype" w:hAnsi="Palatino Linotype" w:cs="Times New Roman"/>
          <w:noProof/>
        </w:rPr>
      </w:pPr>
      <w:r w:rsidRPr="00164AC2">
        <w:rPr>
          <w:rFonts w:ascii="Palatino Linotype" w:hAnsi="Palatino Linotype" w:cs="Times New Roman"/>
          <w:noProof/>
        </w:rPr>
        <w:t xml:space="preserve">Kai, Y., Baruwadi, M., &amp; Tolinggi, W. K. (2016). Analisis Distribusi Dan Margin Pemasaran Usahatani Kacang Tanah Di Kecamatan Pulubala Kabupaten Gorontalo. </w:t>
      </w:r>
      <w:r w:rsidRPr="00164AC2">
        <w:rPr>
          <w:rFonts w:ascii="Palatino Linotype" w:hAnsi="Palatino Linotype" w:cs="Times New Roman"/>
          <w:i/>
          <w:iCs/>
          <w:noProof/>
        </w:rPr>
        <w:t>AGRINESIA</w:t>
      </w:r>
      <w:r w:rsidRPr="00164AC2">
        <w:rPr>
          <w:rFonts w:ascii="Times New Roman" w:hAnsi="Times New Roman" w:cs="Times New Roman"/>
          <w:i/>
          <w:iCs/>
          <w:noProof/>
        </w:rPr>
        <w:t> </w:t>
      </w:r>
      <w:r w:rsidRPr="00164AC2">
        <w:rPr>
          <w:rFonts w:ascii="Palatino Linotype" w:hAnsi="Palatino Linotype" w:cs="Times New Roman"/>
          <w:i/>
          <w:iCs/>
          <w:noProof/>
        </w:rPr>
        <w:t>: Jurnal Ilmiah Agribisnis</w:t>
      </w:r>
      <w:r w:rsidRPr="00164AC2">
        <w:rPr>
          <w:rFonts w:ascii="Palatino Linotype" w:hAnsi="Palatino Linotype" w:cs="Times New Roman"/>
          <w:noProof/>
        </w:rPr>
        <w:t xml:space="preserve">, </w:t>
      </w:r>
      <w:r w:rsidRPr="00164AC2">
        <w:rPr>
          <w:rFonts w:ascii="Palatino Linotype" w:hAnsi="Palatino Linotype" w:cs="Times New Roman"/>
          <w:i/>
          <w:iCs/>
          <w:noProof/>
        </w:rPr>
        <w:t>I</w:t>
      </w:r>
      <w:r w:rsidRPr="00164AC2">
        <w:rPr>
          <w:rFonts w:ascii="Palatino Linotype" w:hAnsi="Palatino Linotype" w:cs="Times New Roman"/>
          <w:noProof/>
        </w:rPr>
        <w:t>(1), 70–78.</w:t>
      </w:r>
    </w:p>
    <w:p w14:paraId="2206FAF5" w14:textId="77777777" w:rsidR="009F5B6E" w:rsidRDefault="009F5B6E" w:rsidP="009F5B6E">
      <w:pPr>
        <w:widowControl w:val="0"/>
        <w:autoSpaceDE w:val="0"/>
        <w:autoSpaceDN w:val="0"/>
        <w:adjustRightInd w:val="0"/>
        <w:spacing w:after="0"/>
        <w:ind w:left="480" w:hanging="480"/>
        <w:rPr>
          <w:rFonts w:ascii="Palatino Linotype" w:hAnsi="Palatino Linotype" w:cs="Times New Roman"/>
          <w:noProof/>
        </w:rPr>
      </w:pPr>
    </w:p>
    <w:p w14:paraId="2D56DCDC" w14:textId="31F9A2EA" w:rsidR="009F5B6E" w:rsidRPr="00164AC2" w:rsidRDefault="009F5B6E" w:rsidP="009F5B6E">
      <w:pPr>
        <w:widowControl w:val="0"/>
        <w:autoSpaceDE w:val="0"/>
        <w:autoSpaceDN w:val="0"/>
        <w:adjustRightInd w:val="0"/>
        <w:spacing w:after="0" w:line="360" w:lineRule="auto"/>
        <w:ind w:left="480" w:hanging="480"/>
        <w:rPr>
          <w:rFonts w:ascii="Palatino Linotype" w:hAnsi="Palatino Linotype" w:cs="Times New Roman"/>
          <w:noProof/>
        </w:rPr>
      </w:pPr>
      <w:r>
        <w:rPr>
          <w:rFonts w:ascii="Palatino Linotype" w:hAnsi="Palatino Linotype" w:cs="Times New Roman"/>
          <w:noProof/>
        </w:rPr>
        <w:t>khumaira</w:t>
      </w:r>
      <w:r w:rsidRPr="00164AC2">
        <w:rPr>
          <w:rFonts w:ascii="Palatino Linotype" w:hAnsi="Palatino Linotype" w:cs="Times New Roman"/>
          <w:noProof/>
        </w:rPr>
        <w:t>. (2022).</w:t>
      </w:r>
      <w:r>
        <w:rPr>
          <w:rFonts w:ascii="Palatino Linotype" w:hAnsi="Palatino Linotype" w:cs="Times New Roman"/>
          <w:noProof/>
        </w:rPr>
        <w:t xml:space="preserve"> </w:t>
      </w:r>
      <w:r w:rsidRPr="009F5B6E">
        <w:rPr>
          <w:rFonts w:ascii="Palatino Linotype" w:hAnsi="Palatino Linotype" w:cs="Times New Roman"/>
          <w:noProof/>
        </w:rPr>
        <w:t>Kontribusi Pendapatan Buruh Harian Lepas (BHL) PT. Socfindo Perkebunan Seumayam Terhadap Pendapatan Rumah Tangga Buruh Di Kecamatan Darul Kamal Kabupaten Nagan Raya</w:t>
      </w:r>
      <w:r w:rsidRPr="009F5B6E">
        <w:rPr>
          <w:rFonts w:ascii="Palatino Linotype" w:hAnsi="Palatino Linotype" w:cs="Times New Roman"/>
          <w:noProof/>
        </w:rPr>
        <w:t>.</w:t>
      </w:r>
      <w:r>
        <w:rPr>
          <w:rFonts w:ascii="Palatino Linotype" w:hAnsi="Palatino Linotype" w:cs="Times New Roman"/>
          <w:noProof/>
        </w:rPr>
        <w:t xml:space="preserve"> </w:t>
      </w:r>
      <w:r w:rsidRPr="00164AC2">
        <w:rPr>
          <w:rFonts w:ascii="Palatino Linotype" w:hAnsi="Palatino Linotype" w:cs="Times New Roman"/>
          <w:noProof/>
        </w:rPr>
        <w:t xml:space="preserve"> </w:t>
      </w:r>
      <w:r w:rsidRPr="00164AC2">
        <w:rPr>
          <w:rFonts w:ascii="Palatino Linotype" w:hAnsi="Palatino Linotype" w:cs="Times New Roman"/>
          <w:i/>
          <w:iCs/>
          <w:noProof/>
        </w:rPr>
        <w:t>Jurnal Agriflora</w:t>
      </w:r>
      <w:r w:rsidRPr="00164AC2">
        <w:rPr>
          <w:rFonts w:ascii="Palatino Linotype" w:hAnsi="Palatino Linotype" w:cs="Times New Roman"/>
          <w:noProof/>
        </w:rPr>
        <w:t xml:space="preserve">. </w:t>
      </w:r>
      <w:r w:rsidRPr="00164AC2">
        <w:rPr>
          <w:rFonts w:ascii="Palatino Linotype" w:hAnsi="Palatino Linotype" w:cs="Times New Roman"/>
          <w:i/>
          <w:iCs/>
          <w:noProof/>
        </w:rPr>
        <w:t>6</w:t>
      </w:r>
      <w:r w:rsidRPr="00164AC2">
        <w:rPr>
          <w:rFonts w:ascii="Palatino Linotype" w:hAnsi="Palatino Linotype" w:cs="Times New Roman"/>
          <w:noProof/>
        </w:rPr>
        <w:t>(1), 89–97.</w:t>
      </w:r>
    </w:p>
    <w:p w14:paraId="3CD5AC3B" w14:textId="77777777" w:rsidR="00164AC2" w:rsidRDefault="00164AC2" w:rsidP="009F5B6E">
      <w:pPr>
        <w:widowControl w:val="0"/>
        <w:autoSpaceDE w:val="0"/>
        <w:autoSpaceDN w:val="0"/>
        <w:adjustRightInd w:val="0"/>
        <w:spacing w:after="0"/>
        <w:ind w:left="480" w:hanging="480"/>
        <w:rPr>
          <w:rFonts w:ascii="Palatino Linotype" w:hAnsi="Palatino Linotype" w:cs="Times New Roman"/>
          <w:noProof/>
        </w:rPr>
      </w:pPr>
      <w:r w:rsidRPr="00164AC2">
        <w:rPr>
          <w:rFonts w:ascii="Palatino Linotype" w:hAnsi="Palatino Linotype" w:cs="Times New Roman"/>
          <w:noProof/>
        </w:rPr>
        <w:t xml:space="preserve">Khumaira, K., &amp; Puspita Eka, D. (2019). Faktor-Faktor Yang Mempengaruhi Partisipasi Petani Terhadap Program Asuransi Usaha Tani Padi (Autp) Di Kecamatan Sukamakmur. </w:t>
      </w:r>
      <w:r w:rsidRPr="00164AC2">
        <w:rPr>
          <w:rFonts w:ascii="Palatino Linotype" w:hAnsi="Palatino Linotype" w:cs="Times New Roman"/>
          <w:i/>
          <w:iCs/>
          <w:noProof/>
        </w:rPr>
        <w:t>Agrifo</w:t>
      </w:r>
      <w:r w:rsidRPr="00164AC2">
        <w:rPr>
          <w:rFonts w:ascii="Palatino Linotype" w:hAnsi="Palatino Linotype" w:cs="Times New Roman"/>
          <w:noProof/>
        </w:rPr>
        <w:t xml:space="preserve">, </w:t>
      </w:r>
      <w:r w:rsidRPr="00164AC2">
        <w:rPr>
          <w:rFonts w:ascii="Palatino Linotype" w:hAnsi="Palatino Linotype" w:cs="Times New Roman"/>
          <w:i/>
          <w:iCs/>
          <w:noProof/>
        </w:rPr>
        <w:t>04</w:t>
      </w:r>
      <w:r w:rsidRPr="00164AC2">
        <w:rPr>
          <w:rFonts w:ascii="Palatino Linotype" w:hAnsi="Palatino Linotype" w:cs="Times New Roman"/>
          <w:noProof/>
        </w:rPr>
        <w:t>(1), 59–65. http://dx.doi.org/10.1016/j.encep.2012.03.001</w:t>
      </w:r>
    </w:p>
    <w:p w14:paraId="06437E54" w14:textId="77777777" w:rsidR="009F5B6E" w:rsidRPr="00164AC2" w:rsidRDefault="009F5B6E" w:rsidP="009F5B6E">
      <w:pPr>
        <w:widowControl w:val="0"/>
        <w:autoSpaceDE w:val="0"/>
        <w:autoSpaceDN w:val="0"/>
        <w:adjustRightInd w:val="0"/>
        <w:spacing w:after="0"/>
        <w:ind w:left="480" w:hanging="480"/>
        <w:rPr>
          <w:rFonts w:ascii="Palatino Linotype" w:hAnsi="Palatino Linotype" w:cs="Times New Roman"/>
          <w:noProof/>
        </w:rPr>
      </w:pPr>
    </w:p>
    <w:p w14:paraId="29261E7F" w14:textId="366CB385" w:rsidR="009F5B6E" w:rsidRPr="00164AC2" w:rsidRDefault="00164AC2" w:rsidP="009F5B6E">
      <w:pPr>
        <w:widowControl w:val="0"/>
        <w:autoSpaceDE w:val="0"/>
        <w:autoSpaceDN w:val="0"/>
        <w:adjustRightInd w:val="0"/>
        <w:spacing w:after="0" w:line="360" w:lineRule="auto"/>
        <w:ind w:left="480" w:hanging="480"/>
        <w:rPr>
          <w:rFonts w:ascii="Palatino Linotype" w:hAnsi="Palatino Linotype" w:cs="Times New Roman"/>
          <w:noProof/>
        </w:rPr>
      </w:pPr>
      <w:r w:rsidRPr="00164AC2">
        <w:rPr>
          <w:rFonts w:ascii="Palatino Linotype" w:hAnsi="Palatino Linotype" w:cs="Times New Roman"/>
          <w:noProof/>
        </w:rPr>
        <w:t xml:space="preserve">Kohls, Richard L.; Uhl, J. N. (2002). </w:t>
      </w:r>
      <w:r w:rsidRPr="00164AC2">
        <w:rPr>
          <w:rFonts w:ascii="Palatino Linotype" w:hAnsi="Palatino Linotype" w:cs="Times New Roman"/>
          <w:i/>
          <w:iCs/>
          <w:noProof/>
        </w:rPr>
        <w:t>Marketing of Agricultural Products</w:t>
      </w:r>
      <w:r w:rsidRPr="00164AC2">
        <w:rPr>
          <w:rFonts w:ascii="Palatino Linotype" w:hAnsi="Palatino Linotype" w:cs="Times New Roman"/>
          <w:noProof/>
        </w:rPr>
        <w:t xml:space="preserve"> (9th Editio). Prentice Hall.</w:t>
      </w:r>
    </w:p>
    <w:p w14:paraId="7F8C044A" w14:textId="77777777" w:rsidR="00164AC2" w:rsidRPr="00164AC2" w:rsidRDefault="00164AC2" w:rsidP="00164AC2">
      <w:pPr>
        <w:widowControl w:val="0"/>
        <w:autoSpaceDE w:val="0"/>
        <w:autoSpaceDN w:val="0"/>
        <w:adjustRightInd w:val="0"/>
        <w:spacing w:after="0" w:line="360" w:lineRule="auto"/>
        <w:ind w:left="480" w:hanging="480"/>
        <w:rPr>
          <w:rFonts w:ascii="Palatino Linotype" w:hAnsi="Palatino Linotype" w:cs="Times New Roman"/>
          <w:noProof/>
        </w:rPr>
      </w:pPr>
      <w:r w:rsidRPr="00164AC2">
        <w:rPr>
          <w:rFonts w:ascii="Palatino Linotype" w:hAnsi="Palatino Linotype" w:cs="Times New Roman"/>
          <w:noProof/>
        </w:rPr>
        <w:t xml:space="preserve">Kotler, P. (2005). </w:t>
      </w:r>
      <w:r w:rsidRPr="00164AC2">
        <w:rPr>
          <w:rFonts w:ascii="Palatino Linotype" w:hAnsi="Palatino Linotype" w:cs="Times New Roman"/>
          <w:i/>
          <w:iCs/>
          <w:noProof/>
        </w:rPr>
        <w:t>Manajemen Pemasaran (Jilid 1, Edisi 11)</w:t>
      </w:r>
      <w:r w:rsidRPr="00164AC2">
        <w:rPr>
          <w:rFonts w:ascii="Palatino Linotype" w:hAnsi="Palatino Linotype" w:cs="Times New Roman"/>
          <w:noProof/>
        </w:rPr>
        <w:t xml:space="preserve"> (P. I. K. Gramedia (Ed.)).</w:t>
      </w:r>
    </w:p>
    <w:p w14:paraId="398D9AAC" w14:textId="72BB51C8" w:rsidR="00164AC2" w:rsidRPr="00164AC2" w:rsidRDefault="009F5B6E" w:rsidP="00164AC2">
      <w:pPr>
        <w:widowControl w:val="0"/>
        <w:autoSpaceDE w:val="0"/>
        <w:autoSpaceDN w:val="0"/>
        <w:adjustRightInd w:val="0"/>
        <w:spacing w:after="0" w:line="360" w:lineRule="auto"/>
        <w:ind w:left="480" w:hanging="480"/>
        <w:rPr>
          <w:rFonts w:ascii="Palatino Linotype" w:hAnsi="Palatino Linotype" w:cs="Times New Roman"/>
          <w:noProof/>
        </w:rPr>
      </w:pPr>
      <w:r>
        <w:rPr>
          <w:rFonts w:ascii="Palatino Linotype" w:hAnsi="Palatino Linotype" w:cs="Times New Roman"/>
          <w:noProof/>
        </w:rPr>
        <w:t>M</w:t>
      </w:r>
      <w:r w:rsidR="00164AC2" w:rsidRPr="00164AC2">
        <w:rPr>
          <w:rFonts w:ascii="Palatino Linotype" w:hAnsi="Palatino Linotype" w:cs="Times New Roman"/>
          <w:noProof/>
        </w:rPr>
        <w:t xml:space="preserve">ubasit. (n.d.). </w:t>
      </w:r>
      <w:r w:rsidR="00164AC2" w:rsidRPr="00164AC2">
        <w:rPr>
          <w:rFonts w:ascii="Palatino Linotype" w:hAnsi="Palatino Linotype" w:cs="Times New Roman"/>
          <w:i/>
          <w:iCs/>
          <w:noProof/>
        </w:rPr>
        <w:t>Buku Manajemen pemasaran.pdf</w:t>
      </w:r>
      <w:r w:rsidR="00164AC2" w:rsidRPr="00164AC2">
        <w:rPr>
          <w:rFonts w:ascii="Palatino Linotype" w:hAnsi="Palatino Linotype" w:cs="Times New Roman"/>
          <w:noProof/>
        </w:rPr>
        <w:t xml:space="preserve"> (p. 2012). Institut Agama Islam Negeri (IAIN) Raden Intan Lampung.</w:t>
      </w:r>
    </w:p>
    <w:p w14:paraId="5248E846" w14:textId="35C3C858" w:rsidR="00164AC2" w:rsidRDefault="00164AC2" w:rsidP="009F5B6E">
      <w:pPr>
        <w:widowControl w:val="0"/>
        <w:autoSpaceDE w:val="0"/>
        <w:autoSpaceDN w:val="0"/>
        <w:adjustRightInd w:val="0"/>
        <w:spacing w:after="0"/>
        <w:ind w:left="480" w:hanging="480"/>
        <w:rPr>
          <w:rFonts w:ascii="Palatino Linotype" w:hAnsi="Palatino Linotype" w:cs="Times New Roman"/>
          <w:noProof/>
        </w:rPr>
      </w:pPr>
      <w:r w:rsidRPr="00164AC2">
        <w:rPr>
          <w:rFonts w:ascii="Palatino Linotype" w:hAnsi="Palatino Linotype" w:cs="Times New Roman"/>
          <w:noProof/>
        </w:rPr>
        <w:t xml:space="preserve">Ramadhan, J., Yoesdiarti, A., &amp; Miftah, H. (2021). ANALISIS SALURAN PEMASARAN DAN RISIKO DISTRIBUSI MELON (Cucumis melo L.) YANG DIJUAL DI PASAR TRADISIONAL KOTA BOGOR. </w:t>
      </w:r>
      <w:r w:rsidRPr="00164AC2">
        <w:rPr>
          <w:rFonts w:ascii="Palatino Linotype" w:hAnsi="Palatino Linotype" w:cs="Times New Roman"/>
          <w:i/>
          <w:iCs/>
          <w:noProof/>
        </w:rPr>
        <w:t>Jurnal Agribisains</w:t>
      </w:r>
      <w:r w:rsidRPr="00164AC2">
        <w:rPr>
          <w:rFonts w:ascii="Palatino Linotype" w:hAnsi="Palatino Linotype" w:cs="Times New Roman"/>
          <w:noProof/>
        </w:rPr>
        <w:t xml:space="preserve">, </w:t>
      </w:r>
      <w:r w:rsidRPr="00164AC2">
        <w:rPr>
          <w:rFonts w:ascii="Palatino Linotype" w:hAnsi="Palatino Linotype" w:cs="Times New Roman"/>
          <w:i/>
          <w:iCs/>
          <w:noProof/>
        </w:rPr>
        <w:t>7</w:t>
      </w:r>
      <w:r w:rsidRPr="00164AC2">
        <w:rPr>
          <w:rFonts w:ascii="Palatino Linotype" w:hAnsi="Palatino Linotype" w:cs="Times New Roman"/>
          <w:noProof/>
        </w:rPr>
        <w:t>(1), 24–34.</w:t>
      </w:r>
      <w:r w:rsidR="00186955">
        <w:rPr>
          <w:rFonts w:ascii="Palatino Linotype" w:hAnsi="Palatino Linotype" w:cs="Times New Roman"/>
          <w:noProof/>
        </w:rPr>
        <w:t xml:space="preserve"> </w:t>
      </w:r>
      <w:r w:rsidRPr="00164AC2">
        <w:rPr>
          <w:rFonts w:ascii="Palatino Linotype" w:hAnsi="Palatino Linotype" w:cs="Times New Roman"/>
          <w:noProof/>
        </w:rPr>
        <w:t>https://doi.org/10.30997/jagi.v7i1.4364</w:t>
      </w:r>
    </w:p>
    <w:p w14:paraId="70861885" w14:textId="77777777" w:rsidR="009F5B6E" w:rsidRPr="00164AC2" w:rsidRDefault="009F5B6E" w:rsidP="009F5B6E">
      <w:pPr>
        <w:widowControl w:val="0"/>
        <w:autoSpaceDE w:val="0"/>
        <w:autoSpaceDN w:val="0"/>
        <w:adjustRightInd w:val="0"/>
        <w:spacing w:after="0"/>
        <w:ind w:left="480" w:hanging="480"/>
        <w:rPr>
          <w:rFonts w:ascii="Palatino Linotype" w:hAnsi="Palatino Linotype" w:cs="Times New Roman"/>
          <w:noProof/>
        </w:rPr>
      </w:pPr>
    </w:p>
    <w:p w14:paraId="5203B718" w14:textId="77777777" w:rsidR="00164AC2" w:rsidRPr="00164AC2" w:rsidRDefault="00164AC2" w:rsidP="00164AC2">
      <w:pPr>
        <w:widowControl w:val="0"/>
        <w:autoSpaceDE w:val="0"/>
        <w:autoSpaceDN w:val="0"/>
        <w:adjustRightInd w:val="0"/>
        <w:spacing w:after="0" w:line="360" w:lineRule="auto"/>
        <w:ind w:left="480" w:hanging="480"/>
        <w:rPr>
          <w:rFonts w:ascii="Palatino Linotype" w:hAnsi="Palatino Linotype" w:cs="Times New Roman"/>
          <w:noProof/>
        </w:rPr>
      </w:pPr>
      <w:r w:rsidRPr="00164AC2">
        <w:rPr>
          <w:rFonts w:ascii="Palatino Linotype" w:hAnsi="Palatino Linotype" w:cs="Times New Roman"/>
          <w:noProof/>
        </w:rPr>
        <w:t xml:space="preserve">Rustiani, E. (2016). </w:t>
      </w:r>
      <w:r w:rsidRPr="00164AC2">
        <w:rPr>
          <w:rFonts w:ascii="Palatino Linotype" w:hAnsi="Palatino Linotype" w:cs="Times New Roman"/>
          <w:i/>
          <w:iCs/>
          <w:noProof/>
        </w:rPr>
        <w:t>Manajemen Pemasaran</w:t>
      </w:r>
      <w:r w:rsidRPr="00164AC2">
        <w:rPr>
          <w:rFonts w:ascii="Palatino Linotype" w:hAnsi="Palatino Linotype" w:cs="Times New Roman"/>
          <w:noProof/>
        </w:rPr>
        <w:t xml:space="preserve"> (CV Pustaka Setia (Ed.)). Bandung.</w:t>
      </w:r>
    </w:p>
    <w:p w14:paraId="74069521" w14:textId="3B9411EB" w:rsidR="009F5B6E" w:rsidRPr="009F5B6E" w:rsidRDefault="00164AC2" w:rsidP="009F5B6E">
      <w:pPr>
        <w:widowControl w:val="0"/>
        <w:autoSpaceDE w:val="0"/>
        <w:autoSpaceDN w:val="0"/>
        <w:adjustRightInd w:val="0"/>
        <w:spacing w:after="0"/>
        <w:ind w:left="480" w:hanging="480"/>
        <w:rPr>
          <w:rFonts w:ascii="Palatino Linotype" w:hAnsi="Palatino Linotype" w:cs="Times New Roman"/>
          <w:i/>
          <w:iCs/>
          <w:noProof/>
        </w:rPr>
      </w:pPr>
      <w:r w:rsidRPr="00164AC2">
        <w:rPr>
          <w:rFonts w:ascii="Palatino Linotype" w:hAnsi="Palatino Linotype" w:cs="Times New Roman"/>
          <w:noProof/>
        </w:rPr>
        <w:t xml:space="preserve">Sembiring, G. O. (2020). Analisis Saluran Pemasaran Melon Kuning (Cucumis Melo Var. Alisha) di Kecamatan Pantai Labu. </w:t>
      </w:r>
      <w:r w:rsidRPr="00164AC2">
        <w:rPr>
          <w:rFonts w:ascii="Palatino Linotype" w:hAnsi="Palatino Linotype" w:cs="Times New Roman"/>
          <w:i/>
          <w:iCs/>
          <w:noProof/>
        </w:rPr>
        <w:t>Skripsi.</w:t>
      </w:r>
    </w:p>
    <w:p w14:paraId="10351449" w14:textId="77777777" w:rsidR="00164AC2" w:rsidRPr="00164AC2" w:rsidRDefault="00164AC2" w:rsidP="00164AC2">
      <w:pPr>
        <w:widowControl w:val="0"/>
        <w:autoSpaceDE w:val="0"/>
        <w:autoSpaceDN w:val="0"/>
        <w:adjustRightInd w:val="0"/>
        <w:spacing w:after="0" w:line="360" w:lineRule="auto"/>
        <w:ind w:left="480" w:hanging="480"/>
        <w:rPr>
          <w:rFonts w:ascii="Palatino Linotype" w:hAnsi="Palatino Linotype" w:cs="Times New Roman"/>
          <w:noProof/>
        </w:rPr>
      </w:pPr>
      <w:r w:rsidRPr="00164AC2">
        <w:rPr>
          <w:rFonts w:ascii="Palatino Linotype" w:hAnsi="Palatino Linotype" w:cs="Times New Roman"/>
          <w:noProof/>
        </w:rPr>
        <w:t xml:space="preserve">Sudiyono. (2001). </w:t>
      </w:r>
      <w:r w:rsidRPr="00164AC2">
        <w:rPr>
          <w:rFonts w:ascii="Palatino Linotype" w:hAnsi="Palatino Linotype" w:cs="Times New Roman"/>
          <w:i/>
          <w:iCs/>
          <w:noProof/>
        </w:rPr>
        <w:t>Dasar-Dasar Pemasaran Hasil Pertanian</w:t>
      </w:r>
      <w:r w:rsidRPr="00164AC2">
        <w:rPr>
          <w:rFonts w:ascii="Palatino Linotype" w:hAnsi="Palatino Linotype" w:cs="Times New Roman"/>
          <w:noProof/>
        </w:rPr>
        <w:t>. Universitas Sebelas Maret Press.</w:t>
      </w:r>
    </w:p>
    <w:p w14:paraId="5F57E080" w14:textId="77777777" w:rsidR="00164AC2" w:rsidRPr="00164AC2" w:rsidRDefault="00164AC2" w:rsidP="00164AC2">
      <w:pPr>
        <w:widowControl w:val="0"/>
        <w:autoSpaceDE w:val="0"/>
        <w:autoSpaceDN w:val="0"/>
        <w:adjustRightInd w:val="0"/>
        <w:spacing w:after="0" w:line="360" w:lineRule="auto"/>
        <w:ind w:left="480" w:hanging="480"/>
        <w:rPr>
          <w:rFonts w:ascii="Palatino Linotype" w:hAnsi="Palatino Linotype" w:cs="Times New Roman"/>
          <w:noProof/>
        </w:rPr>
      </w:pPr>
      <w:r w:rsidRPr="00164AC2">
        <w:rPr>
          <w:rFonts w:ascii="Palatino Linotype" w:hAnsi="Palatino Linotype" w:cs="Times New Roman"/>
          <w:noProof/>
        </w:rPr>
        <w:t xml:space="preserve">Sukartawi. (2002). </w:t>
      </w:r>
      <w:r w:rsidRPr="00164AC2">
        <w:rPr>
          <w:rFonts w:ascii="Palatino Linotype" w:hAnsi="Palatino Linotype" w:cs="Times New Roman"/>
          <w:i/>
          <w:iCs/>
          <w:noProof/>
        </w:rPr>
        <w:t>Teori dan Aplikasinya</w:t>
      </w:r>
      <w:r w:rsidRPr="00164AC2">
        <w:rPr>
          <w:rFonts w:ascii="Palatino Linotype" w:hAnsi="Palatino Linotype" w:cs="Times New Roman"/>
          <w:noProof/>
        </w:rPr>
        <w:t>. RajaGrafindo Persada.</w:t>
      </w:r>
    </w:p>
    <w:p w14:paraId="3827440D" w14:textId="6367877F" w:rsidR="009F5B6E" w:rsidRPr="00164AC2" w:rsidRDefault="00164AC2" w:rsidP="009F5B6E">
      <w:pPr>
        <w:widowControl w:val="0"/>
        <w:autoSpaceDE w:val="0"/>
        <w:autoSpaceDN w:val="0"/>
        <w:adjustRightInd w:val="0"/>
        <w:spacing w:after="0"/>
        <w:ind w:left="480" w:hanging="480"/>
        <w:rPr>
          <w:rFonts w:ascii="Palatino Linotype" w:hAnsi="Palatino Linotype" w:cs="Times New Roman"/>
          <w:noProof/>
        </w:rPr>
      </w:pPr>
      <w:r w:rsidRPr="00164AC2">
        <w:rPr>
          <w:rFonts w:ascii="Palatino Linotype" w:hAnsi="Palatino Linotype" w:cs="Times New Roman"/>
          <w:noProof/>
        </w:rPr>
        <w:t xml:space="preserve">Tirta, C. V, Pratama, F., Semarang, K., Minasti, N. A., Wahyuningsih, S., &amp; Prabowo, R. (2024). </w:t>
      </w:r>
      <w:r w:rsidRPr="00164AC2">
        <w:rPr>
          <w:rFonts w:ascii="Palatino Linotype" w:hAnsi="Palatino Linotype" w:cs="Times New Roman"/>
          <w:i/>
          <w:iCs/>
          <w:noProof/>
        </w:rPr>
        <w:t>Analisis Efisiensi Pemasaran Melon ( Cucumis melo L . ) Sistem Hidroponik di</w:t>
      </w:r>
      <w:r w:rsidRPr="00164AC2">
        <w:rPr>
          <w:rFonts w:ascii="Palatino Linotype" w:hAnsi="Palatino Linotype" w:cs="Times New Roman"/>
          <w:noProof/>
        </w:rPr>
        <w:t xml:space="preserve">. </w:t>
      </w:r>
      <w:r w:rsidRPr="00164AC2">
        <w:rPr>
          <w:rFonts w:ascii="Palatino Linotype" w:hAnsi="Palatino Linotype" w:cs="Times New Roman"/>
          <w:i/>
          <w:iCs/>
          <w:noProof/>
        </w:rPr>
        <w:t>September</w:t>
      </w:r>
      <w:r w:rsidRPr="00164AC2">
        <w:rPr>
          <w:rFonts w:ascii="Palatino Linotype" w:hAnsi="Palatino Linotype" w:cs="Times New Roman"/>
          <w:noProof/>
        </w:rPr>
        <w:t>, 360–373.</w:t>
      </w:r>
    </w:p>
    <w:p w14:paraId="4181A74E" w14:textId="77777777" w:rsidR="00164AC2" w:rsidRDefault="00164AC2" w:rsidP="009F5B6E">
      <w:pPr>
        <w:widowControl w:val="0"/>
        <w:autoSpaceDE w:val="0"/>
        <w:autoSpaceDN w:val="0"/>
        <w:adjustRightInd w:val="0"/>
        <w:spacing w:after="0"/>
        <w:ind w:left="480" w:hanging="480"/>
        <w:rPr>
          <w:rFonts w:ascii="Palatino Linotype" w:hAnsi="Palatino Linotype" w:cs="Times New Roman"/>
          <w:noProof/>
        </w:rPr>
      </w:pPr>
      <w:r w:rsidRPr="00164AC2">
        <w:rPr>
          <w:rFonts w:ascii="Palatino Linotype" w:hAnsi="Palatino Linotype" w:cs="Times New Roman"/>
          <w:noProof/>
        </w:rPr>
        <w:t xml:space="preserve">Yunita, R., &amp; Noviar, H. (2020). </w:t>
      </w:r>
      <w:r w:rsidRPr="00164AC2">
        <w:rPr>
          <w:rFonts w:ascii="Palatino Linotype" w:hAnsi="Palatino Linotype" w:cs="Times New Roman"/>
          <w:i/>
          <w:iCs/>
          <w:noProof/>
        </w:rPr>
        <w:t xml:space="preserve">ANALISIS PERKEMBANGAN FARMER ’ S SHARE DAN </w:t>
      </w:r>
      <w:r w:rsidRPr="00164AC2">
        <w:rPr>
          <w:rFonts w:ascii="Palatino Linotype" w:hAnsi="Palatino Linotype" w:cs="Times New Roman"/>
          <w:i/>
          <w:iCs/>
          <w:noProof/>
        </w:rPr>
        <w:lastRenderedPageBreak/>
        <w:t>MARKETING MARGIN PADI DI INDONESIA TAHUN 2010 – 2020</w:t>
      </w:r>
      <w:r w:rsidRPr="00164AC2">
        <w:rPr>
          <w:rFonts w:ascii="Palatino Linotype" w:hAnsi="Palatino Linotype" w:cs="Times New Roman"/>
          <w:noProof/>
        </w:rPr>
        <w:t>. 90–97.</w:t>
      </w:r>
    </w:p>
    <w:p w14:paraId="391B3737" w14:textId="77777777" w:rsidR="009F5B6E" w:rsidRPr="00164AC2" w:rsidRDefault="009F5B6E" w:rsidP="009F5B6E">
      <w:pPr>
        <w:widowControl w:val="0"/>
        <w:autoSpaceDE w:val="0"/>
        <w:autoSpaceDN w:val="0"/>
        <w:adjustRightInd w:val="0"/>
        <w:spacing w:after="0"/>
        <w:rPr>
          <w:rFonts w:ascii="Palatino Linotype" w:hAnsi="Palatino Linotype" w:cs="Times New Roman"/>
          <w:noProof/>
        </w:rPr>
      </w:pPr>
    </w:p>
    <w:p w14:paraId="25FC2DFC" w14:textId="77777777" w:rsidR="00164AC2" w:rsidRPr="00164AC2" w:rsidRDefault="00164AC2" w:rsidP="00164AC2">
      <w:pPr>
        <w:widowControl w:val="0"/>
        <w:autoSpaceDE w:val="0"/>
        <w:autoSpaceDN w:val="0"/>
        <w:adjustRightInd w:val="0"/>
        <w:spacing w:after="0" w:line="360" w:lineRule="auto"/>
        <w:ind w:left="480" w:hanging="480"/>
        <w:rPr>
          <w:rFonts w:ascii="Palatino Linotype" w:hAnsi="Palatino Linotype"/>
          <w:noProof/>
        </w:rPr>
      </w:pPr>
      <w:r w:rsidRPr="00164AC2">
        <w:rPr>
          <w:rFonts w:ascii="Palatino Linotype" w:hAnsi="Palatino Linotype" w:cs="Times New Roman"/>
          <w:noProof/>
        </w:rPr>
        <w:t xml:space="preserve">Zubaidi, A., &amp; Sà, A. A. (2012). Analisis Efisiensi Usahatani Dan Pemasaran Melon Di Kecamatan Muncar Kabupaten Banyuwangi. </w:t>
      </w:r>
      <w:r w:rsidRPr="00164AC2">
        <w:rPr>
          <w:rFonts w:ascii="Palatino Linotype" w:hAnsi="Palatino Linotype" w:cs="Times New Roman"/>
          <w:i/>
          <w:iCs/>
          <w:noProof/>
        </w:rPr>
        <w:t>Buana Sains</w:t>
      </w:r>
      <w:r w:rsidRPr="00164AC2">
        <w:rPr>
          <w:rFonts w:ascii="Palatino Linotype" w:hAnsi="Palatino Linotype" w:cs="Times New Roman"/>
          <w:noProof/>
        </w:rPr>
        <w:t xml:space="preserve">, </w:t>
      </w:r>
      <w:r w:rsidRPr="00164AC2">
        <w:rPr>
          <w:rFonts w:ascii="Palatino Linotype" w:hAnsi="Palatino Linotype" w:cs="Times New Roman"/>
          <w:i/>
          <w:iCs/>
          <w:noProof/>
        </w:rPr>
        <w:t>12</w:t>
      </w:r>
      <w:r w:rsidRPr="00164AC2">
        <w:rPr>
          <w:rFonts w:ascii="Palatino Linotype" w:hAnsi="Palatino Linotype" w:cs="Times New Roman"/>
          <w:noProof/>
        </w:rPr>
        <w:t>(2), 19–26.</w:t>
      </w:r>
    </w:p>
    <w:p w14:paraId="7ECC757F" w14:textId="646BE586" w:rsidR="00671163" w:rsidRPr="004A3A65" w:rsidRDefault="00A06E45" w:rsidP="00A06E45">
      <w:pPr>
        <w:spacing w:after="0" w:line="360" w:lineRule="auto"/>
        <w:jc w:val="both"/>
        <w:rPr>
          <w:rFonts w:ascii="Palatino Linotype" w:hAnsi="Palatino Linotype"/>
          <w:b/>
          <w:bCs/>
          <w:color w:val="000000" w:themeColor="text1"/>
          <w:lang w:val="en-GB"/>
        </w:rPr>
      </w:pPr>
      <w:r w:rsidRPr="004A3A65">
        <w:rPr>
          <w:rFonts w:ascii="Palatino Linotype" w:hAnsi="Palatino Linotype"/>
          <w:b/>
          <w:bCs/>
          <w:color w:val="000000" w:themeColor="text1"/>
          <w:lang w:val="en-GB"/>
        </w:rPr>
        <w:fldChar w:fldCharType="end"/>
      </w:r>
    </w:p>
    <w:sectPr w:rsidR="00671163" w:rsidRPr="004A3A65" w:rsidSect="00CE5B54">
      <w:footerReference w:type="default" r:id="rId16"/>
      <w:headerReference w:type="first" r:id="rId17"/>
      <w:footerReference w:type="first" r:id="rId18"/>
      <w:type w:val="continuous"/>
      <w:pgSz w:w="11907" w:h="16839" w:code="9"/>
      <w:pgMar w:top="1296" w:right="1296" w:bottom="1296" w:left="1296" w:header="720" w:footer="720" w:gutter="0"/>
      <w:pgNumType w:start="69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635B8" w14:textId="77777777" w:rsidR="006500C4" w:rsidRDefault="006500C4" w:rsidP="00D62DD5">
      <w:pPr>
        <w:spacing w:after="0" w:line="240" w:lineRule="auto"/>
      </w:pPr>
      <w:r>
        <w:separator/>
      </w:r>
    </w:p>
  </w:endnote>
  <w:endnote w:type="continuationSeparator" w:id="0">
    <w:p w14:paraId="40C147BD" w14:textId="77777777" w:rsidR="006500C4" w:rsidRDefault="006500C4" w:rsidP="00D62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7A35" w14:textId="77777777" w:rsidR="00CE5B54" w:rsidRPr="00CE5B54" w:rsidRDefault="00CE5B54" w:rsidP="00CE5B54">
    <w:pPr>
      <w:pStyle w:val="Footer"/>
      <w:tabs>
        <w:tab w:val="clear" w:pos="4680"/>
        <w:tab w:val="clear" w:pos="9360"/>
      </w:tabs>
      <w:jc w:val="right"/>
      <w:rPr>
        <w:rFonts w:ascii="Palatino Linotype" w:hAnsi="Palatino Linotype"/>
        <w:caps/>
        <w:color w:val="000000" w:themeColor="text1"/>
      </w:rPr>
    </w:pPr>
    <w:r w:rsidRPr="00CE5B54">
      <w:rPr>
        <w:rFonts w:ascii="Palatino Linotype" w:hAnsi="Palatino Linotype"/>
        <w:caps/>
        <w:color w:val="000000" w:themeColor="text1"/>
      </w:rPr>
      <w:fldChar w:fldCharType="begin"/>
    </w:r>
    <w:r w:rsidRPr="00CE5B54">
      <w:rPr>
        <w:rFonts w:ascii="Palatino Linotype" w:hAnsi="Palatino Linotype"/>
        <w:caps/>
        <w:color w:val="000000" w:themeColor="text1"/>
      </w:rPr>
      <w:instrText>PAGE   \* MERGEFORMAT</w:instrText>
    </w:r>
    <w:r w:rsidRPr="00CE5B54">
      <w:rPr>
        <w:rFonts w:ascii="Palatino Linotype" w:hAnsi="Palatino Linotype"/>
        <w:caps/>
        <w:color w:val="000000" w:themeColor="text1"/>
      </w:rPr>
      <w:fldChar w:fldCharType="separate"/>
    </w:r>
    <w:r w:rsidRPr="00CE5B54">
      <w:rPr>
        <w:rFonts w:ascii="Palatino Linotype" w:hAnsi="Palatino Linotype"/>
        <w:caps/>
        <w:color w:val="000000" w:themeColor="text1"/>
      </w:rPr>
      <w:t>2</w:t>
    </w:r>
    <w:r w:rsidRPr="00CE5B54">
      <w:rPr>
        <w:rFonts w:ascii="Palatino Linotype" w:hAnsi="Palatino Linotype"/>
        <w:caps/>
        <w:color w:val="000000" w:themeColor="text1"/>
      </w:rPr>
      <w:fldChar w:fldCharType="end"/>
    </w:r>
  </w:p>
  <w:p w14:paraId="7C5F8D0C" w14:textId="77777777" w:rsidR="00CE5B54" w:rsidRDefault="00CE5B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07826"/>
      <w:docPartObj>
        <w:docPartGallery w:val="Page Numbers (Bottom of Page)"/>
        <w:docPartUnique/>
      </w:docPartObj>
    </w:sdtPr>
    <w:sdtEndPr>
      <w:rPr>
        <w:rFonts w:ascii="Palatino Linotype" w:hAnsi="Palatino Linotype"/>
        <w:noProof/>
      </w:rPr>
    </w:sdtEndPr>
    <w:sdtContent>
      <w:p w14:paraId="364C123C" w14:textId="7089382A" w:rsidR="004D0FDC" w:rsidRPr="008B4A68" w:rsidRDefault="004D0FDC">
        <w:pPr>
          <w:pStyle w:val="Footer"/>
          <w:jc w:val="right"/>
          <w:rPr>
            <w:rFonts w:ascii="Palatino Linotype" w:hAnsi="Palatino Linotype"/>
          </w:rPr>
        </w:pPr>
        <w:r>
          <w:rPr>
            <w:rFonts w:ascii="Palatino Linotype" w:hAnsi="Palatino Linotype"/>
            <w:noProof/>
          </w:rPr>
          <mc:AlternateContent>
            <mc:Choice Requires="wps">
              <w:drawing>
                <wp:anchor distT="0" distB="0" distL="114300" distR="114300" simplePos="0" relativeHeight="251661312" behindDoc="0" locked="0" layoutInCell="1" allowOverlap="1" wp14:anchorId="69167017" wp14:editId="1CD71932">
                  <wp:simplePos x="0" y="0"/>
                  <wp:positionH relativeFrom="column">
                    <wp:posOffset>0</wp:posOffset>
                  </wp:positionH>
                  <wp:positionV relativeFrom="paragraph">
                    <wp:posOffset>-11842</wp:posOffset>
                  </wp:positionV>
                  <wp:extent cx="5902036" cy="0"/>
                  <wp:effectExtent l="0" t="0" r="22860" b="19050"/>
                  <wp:wrapNone/>
                  <wp:docPr id="7" name="Straight Connector 7"/>
                  <wp:cNvGraphicFramePr/>
                  <a:graphic xmlns:a="http://schemas.openxmlformats.org/drawingml/2006/main">
                    <a:graphicData uri="http://schemas.microsoft.com/office/word/2010/wordprocessingShape">
                      <wps:wsp>
                        <wps:cNvCnPr/>
                        <wps:spPr>
                          <a:xfrm>
                            <a:off x="0" y="0"/>
                            <a:ext cx="5902036"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8D8C27"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95pt" to="464.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" strokecolor="black [3040]" strokeweight=".5pt"/>
              </w:pict>
            </mc:Fallback>
          </mc:AlternateContent>
        </w:r>
        <w:r w:rsidRPr="008B4A68">
          <w:rPr>
            <w:rFonts w:ascii="Palatino Linotype" w:hAnsi="Palatino Linotype"/>
          </w:rPr>
          <w:fldChar w:fldCharType="begin"/>
        </w:r>
        <w:r w:rsidRPr="008B4A68">
          <w:rPr>
            <w:rFonts w:ascii="Palatino Linotype" w:hAnsi="Palatino Linotype"/>
          </w:rPr>
          <w:instrText xml:space="preserve"> PAGE   \* MERGEFORMAT </w:instrText>
        </w:r>
        <w:r w:rsidRPr="008B4A68">
          <w:rPr>
            <w:rFonts w:ascii="Palatino Linotype" w:hAnsi="Palatino Linotype"/>
          </w:rPr>
          <w:fldChar w:fldCharType="separate"/>
        </w:r>
        <w:r w:rsidR="005D7BBB">
          <w:rPr>
            <w:rFonts w:ascii="Palatino Linotype" w:hAnsi="Palatino Linotype"/>
            <w:noProof/>
          </w:rPr>
          <w:t>37</w:t>
        </w:r>
        <w:r w:rsidRPr="008B4A68">
          <w:rPr>
            <w:rFonts w:ascii="Palatino Linotype" w:hAnsi="Palatino Linotype"/>
            <w:noProof/>
          </w:rPr>
          <w:fldChar w:fldCharType="end"/>
        </w:r>
      </w:p>
    </w:sdtContent>
  </w:sdt>
  <w:p w14:paraId="1F644A09" w14:textId="77777777" w:rsidR="004D0FDC" w:rsidRDefault="004D0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F1C8D" w14:textId="77777777" w:rsidR="006500C4" w:rsidRDefault="006500C4" w:rsidP="00D62DD5">
      <w:pPr>
        <w:spacing w:after="0" w:line="240" w:lineRule="auto"/>
      </w:pPr>
      <w:r>
        <w:separator/>
      </w:r>
    </w:p>
  </w:footnote>
  <w:footnote w:type="continuationSeparator" w:id="0">
    <w:p w14:paraId="31386FF1" w14:textId="77777777" w:rsidR="006500C4" w:rsidRDefault="006500C4" w:rsidP="00D62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7DA6" w14:textId="53F4682E" w:rsidR="004D0FDC" w:rsidRPr="009E3257" w:rsidRDefault="009E3257" w:rsidP="009E3257">
    <w:pPr>
      <w:pStyle w:val="Header"/>
      <w:jc w:val="center"/>
      <w:rPr>
        <w:color w:val="0000FF"/>
      </w:rPr>
    </w:pPr>
    <w:r w:rsidRPr="009E3257">
      <w:rPr>
        <w:rFonts w:ascii="Palatino Linotype" w:hAnsi="Palatino Linotype"/>
        <w:color w:val="0000FF"/>
        <w:sz w:val="18"/>
        <w:szCs w:val="18"/>
      </w:rPr>
      <w:t xml:space="preserve">© </w:t>
    </w:r>
    <w:r w:rsidR="00B26F36">
      <w:rPr>
        <w:rFonts w:ascii="Palatino Linotype" w:hAnsi="Palatino Linotype"/>
        <w:color w:val="0000FF"/>
        <w:sz w:val="18"/>
        <w:szCs w:val="18"/>
      </w:rPr>
      <w:t>Teguh Purnomo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A5E16"/>
    <w:multiLevelType w:val="hybridMultilevel"/>
    <w:tmpl w:val="95C4E516"/>
    <w:lvl w:ilvl="0" w:tplc="1652B718">
      <w:start w:val="1"/>
      <w:numFmt w:val="lowerLetter"/>
      <w:lvlText w:val="%1."/>
      <w:lvlJc w:val="left"/>
      <w:pPr>
        <w:ind w:left="566"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A6A0CDCE">
      <w:numFmt w:val="bullet"/>
      <w:lvlText w:val="•"/>
      <w:lvlJc w:val="left"/>
      <w:pPr>
        <w:ind w:left="798" w:hanging="360"/>
      </w:pPr>
      <w:rPr>
        <w:rFonts w:hint="default"/>
        <w:lang w:val="id" w:eastAsia="en-US" w:bidi="ar-SA"/>
      </w:rPr>
    </w:lvl>
    <w:lvl w:ilvl="2" w:tplc="08A05A8E">
      <w:numFmt w:val="bullet"/>
      <w:lvlText w:val="•"/>
      <w:lvlJc w:val="left"/>
      <w:pPr>
        <w:ind w:left="1037" w:hanging="360"/>
      </w:pPr>
      <w:rPr>
        <w:rFonts w:hint="default"/>
        <w:lang w:val="id" w:eastAsia="en-US" w:bidi="ar-SA"/>
      </w:rPr>
    </w:lvl>
    <w:lvl w:ilvl="3" w:tplc="6690F940">
      <w:numFmt w:val="bullet"/>
      <w:lvlText w:val="•"/>
      <w:lvlJc w:val="left"/>
      <w:pPr>
        <w:ind w:left="1275" w:hanging="360"/>
      </w:pPr>
      <w:rPr>
        <w:rFonts w:hint="default"/>
        <w:lang w:val="id" w:eastAsia="en-US" w:bidi="ar-SA"/>
      </w:rPr>
    </w:lvl>
    <w:lvl w:ilvl="4" w:tplc="D0E21AF8">
      <w:numFmt w:val="bullet"/>
      <w:lvlText w:val="•"/>
      <w:lvlJc w:val="left"/>
      <w:pPr>
        <w:ind w:left="1514" w:hanging="360"/>
      </w:pPr>
      <w:rPr>
        <w:rFonts w:hint="default"/>
        <w:lang w:val="id" w:eastAsia="en-US" w:bidi="ar-SA"/>
      </w:rPr>
    </w:lvl>
    <w:lvl w:ilvl="5" w:tplc="1F8A3DA6">
      <w:numFmt w:val="bullet"/>
      <w:lvlText w:val="•"/>
      <w:lvlJc w:val="left"/>
      <w:pPr>
        <w:ind w:left="1752" w:hanging="360"/>
      </w:pPr>
      <w:rPr>
        <w:rFonts w:hint="default"/>
        <w:lang w:val="id" w:eastAsia="en-US" w:bidi="ar-SA"/>
      </w:rPr>
    </w:lvl>
    <w:lvl w:ilvl="6" w:tplc="5C8E2918">
      <w:numFmt w:val="bullet"/>
      <w:lvlText w:val="•"/>
      <w:lvlJc w:val="left"/>
      <w:pPr>
        <w:ind w:left="1991" w:hanging="360"/>
      </w:pPr>
      <w:rPr>
        <w:rFonts w:hint="default"/>
        <w:lang w:val="id" w:eastAsia="en-US" w:bidi="ar-SA"/>
      </w:rPr>
    </w:lvl>
    <w:lvl w:ilvl="7" w:tplc="F6C8FA56">
      <w:numFmt w:val="bullet"/>
      <w:lvlText w:val="•"/>
      <w:lvlJc w:val="left"/>
      <w:pPr>
        <w:ind w:left="2229" w:hanging="360"/>
      </w:pPr>
      <w:rPr>
        <w:rFonts w:hint="default"/>
        <w:lang w:val="id" w:eastAsia="en-US" w:bidi="ar-SA"/>
      </w:rPr>
    </w:lvl>
    <w:lvl w:ilvl="8" w:tplc="72E417EC">
      <w:numFmt w:val="bullet"/>
      <w:lvlText w:val="•"/>
      <w:lvlJc w:val="left"/>
      <w:pPr>
        <w:ind w:left="2468" w:hanging="360"/>
      </w:pPr>
      <w:rPr>
        <w:rFonts w:hint="default"/>
        <w:lang w:val="id" w:eastAsia="en-US" w:bidi="ar-SA"/>
      </w:rPr>
    </w:lvl>
  </w:abstractNum>
  <w:abstractNum w:abstractNumId="1" w15:restartNumberingAfterBreak="0">
    <w:nsid w:val="105C5373"/>
    <w:multiLevelType w:val="hybridMultilevel"/>
    <w:tmpl w:val="3CCA94FC"/>
    <w:lvl w:ilvl="0" w:tplc="1324C0C8">
      <w:start w:val="1"/>
      <w:numFmt w:val="decimal"/>
      <w:lvlText w:val="%1)"/>
      <w:lvlJc w:val="left"/>
      <w:pPr>
        <w:ind w:left="360" w:hanging="360"/>
      </w:pPr>
      <w:rPr>
        <w:rFonts w:ascii="Palatino Linotype" w:eastAsiaTheme="minorHAnsi" w:hAnsi="Palatino Linotype"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FA4F89"/>
    <w:multiLevelType w:val="hybridMultilevel"/>
    <w:tmpl w:val="32B01B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966C9"/>
    <w:multiLevelType w:val="multilevel"/>
    <w:tmpl w:val="0E2042B2"/>
    <w:lvl w:ilvl="0">
      <w:start w:val="3"/>
      <w:numFmt w:val="decimal"/>
      <w:lvlText w:val="%1"/>
      <w:lvlJc w:val="left"/>
      <w:pPr>
        <w:ind w:left="360" w:hanging="360"/>
      </w:pPr>
      <w:rPr>
        <w:rFonts w:eastAsiaTheme="minorHAnsi" w:cstheme="minorBidi" w:hint="default"/>
        <w:b/>
        <w:color w:val="auto"/>
      </w:rPr>
    </w:lvl>
    <w:lvl w:ilvl="1">
      <w:start w:val="1"/>
      <w:numFmt w:val="decimal"/>
      <w:lvlText w:val="%1.%2"/>
      <w:lvlJc w:val="left"/>
      <w:pPr>
        <w:ind w:left="360" w:hanging="360"/>
      </w:pPr>
      <w:rPr>
        <w:rFonts w:eastAsiaTheme="minorHAnsi" w:cstheme="minorBidi" w:hint="default"/>
        <w:b w:val="0"/>
        <w:bCs/>
        <w:color w:val="auto"/>
      </w:rPr>
    </w:lvl>
    <w:lvl w:ilvl="2">
      <w:start w:val="1"/>
      <w:numFmt w:val="decimal"/>
      <w:lvlText w:val="%1.%2.%3"/>
      <w:lvlJc w:val="left"/>
      <w:pPr>
        <w:ind w:left="720" w:hanging="720"/>
      </w:pPr>
      <w:rPr>
        <w:rFonts w:eastAsiaTheme="minorHAnsi" w:cstheme="minorBidi" w:hint="default"/>
        <w:b/>
        <w:color w:val="auto"/>
      </w:rPr>
    </w:lvl>
    <w:lvl w:ilvl="3">
      <w:start w:val="1"/>
      <w:numFmt w:val="decimal"/>
      <w:lvlText w:val="%1.%2.%3.%4"/>
      <w:lvlJc w:val="left"/>
      <w:pPr>
        <w:ind w:left="720" w:hanging="720"/>
      </w:pPr>
      <w:rPr>
        <w:rFonts w:eastAsiaTheme="minorHAnsi" w:cstheme="minorBidi" w:hint="default"/>
        <w:b/>
        <w:color w:val="auto"/>
      </w:rPr>
    </w:lvl>
    <w:lvl w:ilvl="4">
      <w:start w:val="1"/>
      <w:numFmt w:val="decimal"/>
      <w:lvlText w:val="%1.%2.%3.%4.%5"/>
      <w:lvlJc w:val="left"/>
      <w:pPr>
        <w:ind w:left="1080" w:hanging="1080"/>
      </w:pPr>
      <w:rPr>
        <w:rFonts w:eastAsiaTheme="minorHAnsi" w:cstheme="minorBidi" w:hint="default"/>
        <w:b/>
        <w:color w:val="auto"/>
      </w:rPr>
    </w:lvl>
    <w:lvl w:ilvl="5">
      <w:start w:val="1"/>
      <w:numFmt w:val="decimal"/>
      <w:lvlText w:val="%1.%2.%3.%4.%5.%6"/>
      <w:lvlJc w:val="left"/>
      <w:pPr>
        <w:ind w:left="1080" w:hanging="1080"/>
      </w:pPr>
      <w:rPr>
        <w:rFonts w:eastAsiaTheme="minorHAnsi" w:cstheme="minorBidi" w:hint="default"/>
        <w:b/>
        <w:color w:val="auto"/>
      </w:rPr>
    </w:lvl>
    <w:lvl w:ilvl="6">
      <w:start w:val="1"/>
      <w:numFmt w:val="decimal"/>
      <w:lvlText w:val="%1.%2.%3.%4.%5.%6.%7"/>
      <w:lvlJc w:val="left"/>
      <w:pPr>
        <w:ind w:left="1080" w:hanging="1080"/>
      </w:pPr>
      <w:rPr>
        <w:rFonts w:eastAsiaTheme="minorHAnsi" w:cstheme="minorBidi" w:hint="default"/>
        <w:b/>
        <w:color w:val="auto"/>
      </w:rPr>
    </w:lvl>
    <w:lvl w:ilvl="7">
      <w:start w:val="1"/>
      <w:numFmt w:val="decimal"/>
      <w:lvlText w:val="%1.%2.%3.%4.%5.%6.%7.%8"/>
      <w:lvlJc w:val="left"/>
      <w:pPr>
        <w:ind w:left="1440" w:hanging="1440"/>
      </w:pPr>
      <w:rPr>
        <w:rFonts w:eastAsiaTheme="minorHAnsi" w:cstheme="minorBidi" w:hint="default"/>
        <w:b/>
        <w:color w:val="auto"/>
      </w:rPr>
    </w:lvl>
    <w:lvl w:ilvl="8">
      <w:start w:val="1"/>
      <w:numFmt w:val="decimal"/>
      <w:lvlText w:val="%1.%2.%3.%4.%5.%6.%7.%8.%9"/>
      <w:lvlJc w:val="left"/>
      <w:pPr>
        <w:ind w:left="1440" w:hanging="1440"/>
      </w:pPr>
      <w:rPr>
        <w:rFonts w:eastAsiaTheme="minorHAnsi" w:cstheme="minorBidi" w:hint="default"/>
        <w:b/>
        <w:color w:val="auto"/>
      </w:rPr>
    </w:lvl>
  </w:abstractNum>
  <w:abstractNum w:abstractNumId="4" w15:restartNumberingAfterBreak="0">
    <w:nsid w:val="2E7B67AE"/>
    <w:multiLevelType w:val="hybridMultilevel"/>
    <w:tmpl w:val="B562FE3A"/>
    <w:lvl w:ilvl="0" w:tplc="04090019">
      <w:start w:val="1"/>
      <w:numFmt w:val="lowerLetter"/>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38DA4FA9"/>
    <w:multiLevelType w:val="multilevel"/>
    <w:tmpl w:val="84B0D9F8"/>
    <w:lvl w:ilvl="0">
      <w:start w:val="3"/>
      <w:numFmt w:val="decimal"/>
      <w:lvlText w:val="%1"/>
      <w:lvlJc w:val="left"/>
      <w:pPr>
        <w:ind w:left="360" w:hanging="360"/>
      </w:pPr>
      <w:rPr>
        <w:rFonts w:eastAsia="Palatino Linotype" w:cs="Palatino Linotype" w:hint="default"/>
        <w:color w:val="000000"/>
      </w:rPr>
    </w:lvl>
    <w:lvl w:ilvl="1">
      <w:start w:val="1"/>
      <w:numFmt w:val="decimal"/>
      <w:lvlText w:val="%1.%2"/>
      <w:lvlJc w:val="left"/>
      <w:pPr>
        <w:ind w:left="360" w:hanging="360"/>
      </w:pPr>
      <w:rPr>
        <w:rFonts w:eastAsia="Palatino Linotype" w:cs="Palatino Linotype" w:hint="default"/>
        <w:color w:val="000000"/>
      </w:rPr>
    </w:lvl>
    <w:lvl w:ilvl="2">
      <w:start w:val="1"/>
      <w:numFmt w:val="decimal"/>
      <w:lvlText w:val="%1.%2.%3"/>
      <w:lvlJc w:val="left"/>
      <w:pPr>
        <w:ind w:left="720" w:hanging="720"/>
      </w:pPr>
      <w:rPr>
        <w:rFonts w:eastAsia="Palatino Linotype" w:cs="Palatino Linotype" w:hint="default"/>
        <w:color w:val="000000"/>
      </w:rPr>
    </w:lvl>
    <w:lvl w:ilvl="3">
      <w:start w:val="1"/>
      <w:numFmt w:val="decimal"/>
      <w:lvlText w:val="%1.%2.%3.%4"/>
      <w:lvlJc w:val="left"/>
      <w:pPr>
        <w:ind w:left="720" w:hanging="720"/>
      </w:pPr>
      <w:rPr>
        <w:rFonts w:eastAsia="Palatino Linotype" w:cs="Palatino Linotype" w:hint="default"/>
        <w:color w:val="000000"/>
      </w:rPr>
    </w:lvl>
    <w:lvl w:ilvl="4">
      <w:start w:val="1"/>
      <w:numFmt w:val="decimal"/>
      <w:lvlText w:val="%1.%2.%3.%4.%5"/>
      <w:lvlJc w:val="left"/>
      <w:pPr>
        <w:ind w:left="1080" w:hanging="1080"/>
      </w:pPr>
      <w:rPr>
        <w:rFonts w:eastAsia="Palatino Linotype" w:cs="Palatino Linotype" w:hint="default"/>
        <w:color w:val="000000"/>
      </w:rPr>
    </w:lvl>
    <w:lvl w:ilvl="5">
      <w:start w:val="1"/>
      <w:numFmt w:val="decimal"/>
      <w:lvlText w:val="%1.%2.%3.%4.%5.%6"/>
      <w:lvlJc w:val="left"/>
      <w:pPr>
        <w:ind w:left="1080" w:hanging="1080"/>
      </w:pPr>
      <w:rPr>
        <w:rFonts w:eastAsia="Palatino Linotype" w:cs="Palatino Linotype" w:hint="default"/>
        <w:color w:val="000000"/>
      </w:rPr>
    </w:lvl>
    <w:lvl w:ilvl="6">
      <w:start w:val="1"/>
      <w:numFmt w:val="decimal"/>
      <w:lvlText w:val="%1.%2.%3.%4.%5.%6.%7"/>
      <w:lvlJc w:val="left"/>
      <w:pPr>
        <w:ind w:left="1080" w:hanging="1080"/>
      </w:pPr>
      <w:rPr>
        <w:rFonts w:eastAsia="Palatino Linotype" w:cs="Palatino Linotype" w:hint="default"/>
        <w:color w:val="000000"/>
      </w:rPr>
    </w:lvl>
    <w:lvl w:ilvl="7">
      <w:start w:val="1"/>
      <w:numFmt w:val="decimal"/>
      <w:lvlText w:val="%1.%2.%3.%4.%5.%6.%7.%8"/>
      <w:lvlJc w:val="left"/>
      <w:pPr>
        <w:ind w:left="1440" w:hanging="1440"/>
      </w:pPr>
      <w:rPr>
        <w:rFonts w:eastAsia="Palatino Linotype" w:cs="Palatino Linotype" w:hint="default"/>
        <w:color w:val="000000"/>
      </w:rPr>
    </w:lvl>
    <w:lvl w:ilvl="8">
      <w:start w:val="1"/>
      <w:numFmt w:val="decimal"/>
      <w:lvlText w:val="%1.%2.%3.%4.%5.%6.%7.%8.%9"/>
      <w:lvlJc w:val="left"/>
      <w:pPr>
        <w:ind w:left="1440" w:hanging="1440"/>
      </w:pPr>
      <w:rPr>
        <w:rFonts w:eastAsia="Palatino Linotype" w:cs="Palatino Linotype" w:hint="default"/>
        <w:color w:val="000000"/>
      </w:rPr>
    </w:lvl>
  </w:abstractNum>
  <w:abstractNum w:abstractNumId="6" w15:restartNumberingAfterBreak="0">
    <w:nsid w:val="3EA626BF"/>
    <w:multiLevelType w:val="hybridMultilevel"/>
    <w:tmpl w:val="459262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F9B4E37"/>
    <w:multiLevelType w:val="multilevel"/>
    <w:tmpl w:val="C9BA83E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400133A2"/>
    <w:multiLevelType w:val="multilevel"/>
    <w:tmpl w:val="4D4CABC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E10610"/>
    <w:multiLevelType w:val="multilevel"/>
    <w:tmpl w:val="A838DD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787589C"/>
    <w:multiLevelType w:val="hybridMultilevel"/>
    <w:tmpl w:val="90045A98"/>
    <w:lvl w:ilvl="0" w:tplc="B7387AAC">
      <w:start w:val="1"/>
      <w:numFmt w:val="lowerLetter"/>
      <w:lvlText w:val="(%1)"/>
      <w:lvlJc w:val="left"/>
      <w:pPr>
        <w:ind w:left="3240" w:hanging="360"/>
      </w:pPr>
      <w:rPr>
        <w:rFonts w:ascii="Times New Roman" w:eastAsia="Times New Roman" w:hAnsi="Times New Roman" w:cs="Times New Roman" w:hint="default"/>
      </w:rPr>
    </w:lvl>
    <w:lvl w:ilvl="1" w:tplc="8CE6BC40" w:tentative="1">
      <w:start w:val="1"/>
      <w:numFmt w:val="lowerLetter"/>
      <w:lvlText w:val="%2."/>
      <w:lvlJc w:val="left"/>
      <w:pPr>
        <w:ind w:left="3960" w:hanging="360"/>
      </w:pPr>
    </w:lvl>
    <w:lvl w:ilvl="2" w:tplc="6AC0A322" w:tentative="1">
      <w:start w:val="1"/>
      <w:numFmt w:val="lowerRoman"/>
      <w:lvlText w:val="%3."/>
      <w:lvlJc w:val="right"/>
      <w:pPr>
        <w:ind w:left="4680" w:hanging="180"/>
      </w:pPr>
    </w:lvl>
    <w:lvl w:ilvl="3" w:tplc="F8D23EAC" w:tentative="1">
      <w:start w:val="1"/>
      <w:numFmt w:val="decimal"/>
      <w:lvlText w:val="%4."/>
      <w:lvlJc w:val="left"/>
      <w:pPr>
        <w:ind w:left="5400" w:hanging="360"/>
      </w:pPr>
    </w:lvl>
    <w:lvl w:ilvl="4" w:tplc="BCD27760" w:tentative="1">
      <w:start w:val="1"/>
      <w:numFmt w:val="lowerLetter"/>
      <w:lvlText w:val="%5."/>
      <w:lvlJc w:val="left"/>
      <w:pPr>
        <w:ind w:left="6120" w:hanging="360"/>
      </w:pPr>
    </w:lvl>
    <w:lvl w:ilvl="5" w:tplc="F8F68634" w:tentative="1">
      <w:start w:val="1"/>
      <w:numFmt w:val="lowerRoman"/>
      <w:lvlText w:val="%6."/>
      <w:lvlJc w:val="right"/>
      <w:pPr>
        <w:ind w:left="6840" w:hanging="180"/>
      </w:pPr>
    </w:lvl>
    <w:lvl w:ilvl="6" w:tplc="E572E088" w:tentative="1">
      <w:start w:val="1"/>
      <w:numFmt w:val="decimal"/>
      <w:lvlText w:val="%7."/>
      <w:lvlJc w:val="left"/>
      <w:pPr>
        <w:ind w:left="7560" w:hanging="360"/>
      </w:pPr>
    </w:lvl>
    <w:lvl w:ilvl="7" w:tplc="780CCCB0" w:tentative="1">
      <w:start w:val="1"/>
      <w:numFmt w:val="lowerLetter"/>
      <w:lvlText w:val="%8."/>
      <w:lvlJc w:val="left"/>
      <w:pPr>
        <w:ind w:left="8280" w:hanging="360"/>
      </w:pPr>
    </w:lvl>
    <w:lvl w:ilvl="8" w:tplc="3318921A" w:tentative="1">
      <w:start w:val="1"/>
      <w:numFmt w:val="lowerRoman"/>
      <w:lvlText w:val="%9."/>
      <w:lvlJc w:val="right"/>
      <w:pPr>
        <w:ind w:left="9000" w:hanging="180"/>
      </w:pPr>
    </w:lvl>
  </w:abstractNum>
  <w:abstractNum w:abstractNumId="11" w15:restartNumberingAfterBreak="0">
    <w:nsid w:val="49B56259"/>
    <w:multiLevelType w:val="hybridMultilevel"/>
    <w:tmpl w:val="9B56D40C"/>
    <w:lvl w:ilvl="0" w:tplc="5EB8199A">
      <w:start w:val="1"/>
      <w:numFmt w:val="lowerLetter"/>
      <w:lvlText w:val="%1."/>
      <w:lvlJc w:val="left"/>
      <w:pPr>
        <w:ind w:left="566"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6F184D5A">
      <w:numFmt w:val="bullet"/>
      <w:lvlText w:val="•"/>
      <w:lvlJc w:val="left"/>
      <w:pPr>
        <w:ind w:left="798" w:hanging="360"/>
      </w:pPr>
      <w:rPr>
        <w:rFonts w:hint="default"/>
        <w:lang w:val="id" w:eastAsia="en-US" w:bidi="ar-SA"/>
      </w:rPr>
    </w:lvl>
    <w:lvl w:ilvl="2" w:tplc="C3E6C3EC">
      <w:numFmt w:val="bullet"/>
      <w:lvlText w:val="•"/>
      <w:lvlJc w:val="left"/>
      <w:pPr>
        <w:ind w:left="1036" w:hanging="360"/>
      </w:pPr>
      <w:rPr>
        <w:rFonts w:hint="default"/>
        <w:lang w:val="id" w:eastAsia="en-US" w:bidi="ar-SA"/>
      </w:rPr>
    </w:lvl>
    <w:lvl w:ilvl="3" w:tplc="C0AE6EB4">
      <w:numFmt w:val="bullet"/>
      <w:lvlText w:val="•"/>
      <w:lvlJc w:val="left"/>
      <w:pPr>
        <w:ind w:left="1274" w:hanging="360"/>
      </w:pPr>
      <w:rPr>
        <w:rFonts w:hint="default"/>
        <w:lang w:val="id" w:eastAsia="en-US" w:bidi="ar-SA"/>
      </w:rPr>
    </w:lvl>
    <w:lvl w:ilvl="4" w:tplc="49964F30">
      <w:numFmt w:val="bullet"/>
      <w:lvlText w:val="•"/>
      <w:lvlJc w:val="left"/>
      <w:pPr>
        <w:ind w:left="1513" w:hanging="360"/>
      </w:pPr>
      <w:rPr>
        <w:rFonts w:hint="default"/>
        <w:lang w:val="id" w:eastAsia="en-US" w:bidi="ar-SA"/>
      </w:rPr>
    </w:lvl>
    <w:lvl w:ilvl="5" w:tplc="6C240A50">
      <w:numFmt w:val="bullet"/>
      <w:lvlText w:val="•"/>
      <w:lvlJc w:val="left"/>
      <w:pPr>
        <w:ind w:left="1751" w:hanging="360"/>
      </w:pPr>
      <w:rPr>
        <w:rFonts w:hint="default"/>
        <w:lang w:val="id" w:eastAsia="en-US" w:bidi="ar-SA"/>
      </w:rPr>
    </w:lvl>
    <w:lvl w:ilvl="6" w:tplc="ED70854A">
      <w:numFmt w:val="bullet"/>
      <w:lvlText w:val="•"/>
      <w:lvlJc w:val="left"/>
      <w:pPr>
        <w:ind w:left="1989" w:hanging="360"/>
      </w:pPr>
      <w:rPr>
        <w:rFonts w:hint="default"/>
        <w:lang w:val="id" w:eastAsia="en-US" w:bidi="ar-SA"/>
      </w:rPr>
    </w:lvl>
    <w:lvl w:ilvl="7" w:tplc="F2E87652">
      <w:numFmt w:val="bullet"/>
      <w:lvlText w:val="•"/>
      <w:lvlJc w:val="left"/>
      <w:pPr>
        <w:ind w:left="2228" w:hanging="360"/>
      </w:pPr>
      <w:rPr>
        <w:rFonts w:hint="default"/>
        <w:lang w:val="id" w:eastAsia="en-US" w:bidi="ar-SA"/>
      </w:rPr>
    </w:lvl>
    <w:lvl w:ilvl="8" w:tplc="AB6E295C">
      <w:numFmt w:val="bullet"/>
      <w:lvlText w:val="•"/>
      <w:lvlJc w:val="left"/>
      <w:pPr>
        <w:ind w:left="2466" w:hanging="360"/>
      </w:pPr>
      <w:rPr>
        <w:rFonts w:hint="default"/>
        <w:lang w:val="id" w:eastAsia="en-US" w:bidi="ar-SA"/>
      </w:rPr>
    </w:lvl>
  </w:abstractNum>
  <w:abstractNum w:abstractNumId="12" w15:restartNumberingAfterBreak="0">
    <w:nsid w:val="49E2366E"/>
    <w:multiLevelType w:val="multilevel"/>
    <w:tmpl w:val="99247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9A4021"/>
    <w:multiLevelType w:val="hybridMultilevel"/>
    <w:tmpl w:val="08A63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6C5654"/>
    <w:multiLevelType w:val="multilevel"/>
    <w:tmpl w:val="4F9C74BA"/>
    <w:lvl w:ilvl="0">
      <w:start w:val="1"/>
      <w:numFmt w:val="decimal"/>
      <w:lvlText w:val="%1."/>
      <w:lvlJc w:val="left"/>
      <w:pPr>
        <w:ind w:left="719" w:hanging="720"/>
      </w:pPr>
      <w:rPr>
        <w:rFonts w:hint="default"/>
        <w:b/>
        <w:bCs/>
        <w:sz w:val="22"/>
        <w:lang w:val="en-US"/>
      </w:rPr>
    </w:lvl>
    <w:lvl w:ilvl="1">
      <w:start w:val="1"/>
      <w:numFmt w:val="lowerLetter"/>
      <w:lvlText w:val="%2."/>
      <w:lvlJc w:val="left"/>
      <w:pPr>
        <w:ind w:left="360" w:hanging="360"/>
      </w:pPr>
      <w:rPr>
        <w:rFonts w:hint="default"/>
        <w:b w:val="0"/>
        <w:bCs/>
        <w:i w:val="0"/>
        <w:iCs w:val="0"/>
        <w:color w:val="auto"/>
        <w:sz w:val="22"/>
        <w:szCs w:val="22"/>
      </w:rPr>
    </w:lvl>
    <w:lvl w:ilvl="2">
      <w:start w:val="1"/>
      <w:numFmt w:val="decimal"/>
      <w:isLgl/>
      <w:lvlText w:val="%1.%2.%3"/>
      <w:lvlJc w:val="left"/>
      <w:pPr>
        <w:ind w:left="721" w:hanging="720"/>
      </w:pPr>
      <w:rPr>
        <w:rFonts w:hint="default"/>
      </w:rPr>
    </w:lvl>
    <w:lvl w:ilvl="3">
      <w:start w:val="1"/>
      <w:numFmt w:val="decimal"/>
      <w:isLgl/>
      <w:lvlText w:val="%1.%2.%3.%4"/>
      <w:lvlJc w:val="left"/>
      <w:pPr>
        <w:ind w:left="722" w:hanging="720"/>
      </w:pPr>
      <w:rPr>
        <w:rFonts w:hint="default"/>
      </w:rPr>
    </w:lvl>
    <w:lvl w:ilvl="4">
      <w:start w:val="1"/>
      <w:numFmt w:val="decimal"/>
      <w:isLgl/>
      <w:lvlText w:val="%1.%2.%3.%4.%5"/>
      <w:lvlJc w:val="left"/>
      <w:pPr>
        <w:ind w:left="1083"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5" w:hanging="1440"/>
      </w:pPr>
      <w:rPr>
        <w:rFonts w:hint="default"/>
      </w:rPr>
    </w:lvl>
    <w:lvl w:ilvl="7">
      <w:start w:val="1"/>
      <w:numFmt w:val="decimal"/>
      <w:isLgl/>
      <w:lvlText w:val="%1.%2.%3.%4.%5.%6.%7.%8"/>
      <w:lvlJc w:val="left"/>
      <w:pPr>
        <w:ind w:left="1446" w:hanging="1440"/>
      </w:pPr>
      <w:rPr>
        <w:rFonts w:hint="default"/>
      </w:rPr>
    </w:lvl>
    <w:lvl w:ilvl="8">
      <w:start w:val="1"/>
      <w:numFmt w:val="decimal"/>
      <w:isLgl/>
      <w:lvlText w:val="%1.%2.%3.%4.%5.%6.%7.%8.%9"/>
      <w:lvlJc w:val="left"/>
      <w:pPr>
        <w:ind w:left="1807" w:hanging="1800"/>
      </w:pPr>
      <w:rPr>
        <w:rFonts w:hint="default"/>
      </w:rPr>
    </w:lvl>
  </w:abstractNum>
  <w:abstractNum w:abstractNumId="15" w15:restartNumberingAfterBreak="0">
    <w:nsid w:val="5657172B"/>
    <w:multiLevelType w:val="hybridMultilevel"/>
    <w:tmpl w:val="D8000268"/>
    <w:lvl w:ilvl="0" w:tplc="B726D8FE">
      <w:start w:val="1"/>
      <w:numFmt w:val="decimal"/>
      <w:lvlText w:val="%1)"/>
      <w:lvlJc w:val="left"/>
      <w:pPr>
        <w:ind w:left="360" w:hanging="360"/>
      </w:pPr>
      <w:rPr>
        <w:rFonts w:ascii="Palatino Linotype" w:eastAsiaTheme="minorHAnsi" w:hAnsi="Palatino Linotype" w:cs="Times New Roman"/>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56FB1899"/>
    <w:multiLevelType w:val="multilevel"/>
    <w:tmpl w:val="D77E79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9A14B8F"/>
    <w:multiLevelType w:val="hybridMultilevel"/>
    <w:tmpl w:val="D93A0570"/>
    <w:lvl w:ilvl="0" w:tplc="F3A80DA0">
      <w:start w:val="1"/>
      <w:numFmt w:val="decimal"/>
      <w:lvlText w:val="%1)"/>
      <w:lvlJc w:val="left"/>
      <w:pPr>
        <w:ind w:left="360" w:hanging="360"/>
      </w:pPr>
      <w:rPr>
        <w:rFonts w:ascii="Palatino Linotype" w:eastAsiaTheme="minorHAnsi" w:hAnsi="Palatino Linotype" w:cs="Times New Roman"/>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8" w15:restartNumberingAfterBreak="0">
    <w:nsid w:val="59BB1930"/>
    <w:multiLevelType w:val="multilevel"/>
    <w:tmpl w:val="0762A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35495F"/>
    <w:multiLevelType w:val="hybridMultilevel"/>
    <w:tmpl w:val="FD5071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C363B30"/>
    <w:multiLevelType w:val="multilevel"/>
    <w:tmpl w:val="BBA88C38"/>
    <w:lvl w:ilvl="0">
      <w:start w:val="1"/>
      <w:numFmt w:val="decimal"/>
      <w:lvlText w:val="%1."/>
      <w:lvlJc w:val="left"/>
      <w:pPr>
        <w:ind w:left="720" w:hanging="360"/>
      </w:pPr>
      <w:rPr>
        <w:vertAlign w:val="baseline"/>
      </w:rPr>
    </w:lvl>
    <w:lvl w:ilvl="1">
      <w:start w:val="1"/>
      <w:numFmt w:val="decimal"/>
      <w:lvlText w:val="%1.%2."/>
      <w:lvlJc w:val="left"/>
      <w:pPr>
        <w:ind w:left="72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800" w:hanging="144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520" w:hanging="2160"/>
      </w:pPr>
      <w:rPr>
        <w:vertAlign w:val="baseline"/>
      </w:rPr>
    </w:lvl>
    <w:lvl w:ilvl="8">
      <w:start w:val="1"/>
      <w:numFmt w:val="decimal"/>
      <w:lvlText w:val="%1.%2.%3.%4.%5.%6.%7.%8.%9."/>
      <w:lvlJc w:val="left"/>
      <w:pPr>
        <w:ind w:left="2520" w:hanging="2160"/>
      </w:pPr>
      <w:rPr>
        <w:vertAlign w:val="baseline"/>
      </w:rPr>
    </w:lvl>
  </w:abstractNum>
  <w:abstractNum w:abstractNumId="21" w15:restartNumberingAfterBreak="0">
    <w:nsid w:val="61DC78A5"/>
    <w:multiLevelType w:val="hybridMultilevel"/>
    <w:tmpl w:val="955C7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3B4C74"/>
    <w:multiLevelType w:val="hybridMultilevel"/>
    <w:tmpl w:val="9C224DA8"/>
    <w:lvl w:ilvl="0" w:tplc="5EB8199A">
      <w:start w:val="1"/>
      <w:numFmt w:val="lowerLetter"/>
      <w:lvlText w:val="%1."/>
      <w:lvlJc w:val="left"/>
      <w:pPr>
        <w:ind w:left="566"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074960"/>
    <w:multiLevelType w:val="hybridMultilevel"/>
    <w:tmpl w:val="69AC8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C04354"/>
    <w:multiLevelType w:val="hybridMultilevel"/>
    <w:tmpl w:val="4D52AA2A"/>
    <w:lvl w:ilvl="0" w:tplc="A4029082">
      <w:start w:val="1"/>
      <w:numFmt w:val="decimal"/>
      <w:lvlText w:val="%1)"/>
      <w:lvlJc w:val="left"/>
      <w:pPr>
        <w:ind w:left="360" w:hanging="360"/>
      </w:pPr>
      <w:rPr>
        <w:rFonts w:ascii="Palatino Linotype" w:eastAsiaTheme="minorHAnsi" w:hAnsi="Palatino Linotype" w:cs="Times New Roman"/>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5" w15:restartNumberingAfterBreak="0">
    <w:nsid w:val="6E4937DB"/>
    <w:multiLevelType w:val="multilevel"/>
    <w:tmpl w:val="18D86D32"/>
    <w:lvl w:ilvl="0">
      <w:start w:val="1"/>
      <w:numFmt w:val="decimal"/>
      <w:lvlText w:val="%1."/>
      <w:lvlJc w:val="left"/>
      <w:pPr>
        <w:ind w:left="720" w:hanging="360"/>
      </w:pPr>
      <w:rPr>
        <w:sz w:val="22"/>
        <w:szCs w:val="22"/>
      </w:rPr>
    </w:lvl>
    <w:lvl w:ilvl="1">
      <w:start w:val="1"/>
      <w:numFmt w:val="decimal"/>
      <w:lvlText w:val="2.%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6" w15:restartNumberingAfterBreak="0">
    <w:nsid w:val="6F1E3345"/>
    <w:multiLevelType w:val="hybridMultilevel"/>
    <w:tmpl w:val="675A867A"/>
    <w:lvl w:ilvl="0" w:tplc="A094B4DA">
      <w:start w:val="1"/>
      <w:numFmt w:val="decimal"/>
      <w:lvlText w:val="%1)"/>
      <w:lvlJc w:val="left"/>
      <w:pPr>
        <w:ind w:left="360" w:hanging="360"/>
      </w:pPr>
      <w:rPr>
        <w:rFonts w:ascii="Palatino Linotype" w:eastAsiaTheme="minorHAnsi" w:hAnsi="Palatino Linotype" w:cs="Times New Roman"/>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7" w15:restartNumberingAfterBreak="0">
    <w:nsid w:val="7E235DA6"/>
    <w:multiLevelType w:val="hybridMultilevel"/>
    <w:tmpl w:val="CB60B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767422">
    <w:abstractNumId w:val="14"/>
  </w:num>
  <w:num w:numId="2" w16cid:durableId="1566838532">
    <w:abstractNumId w:val="7"/>
  </w:num>
  <w:num w:numId="3" w16cid:durableId="772166694">
    <w:abstractNumId w:val="9"/>
  </w:num>
  <w:num w:numId="4" w16cid:durableId="1941571202">
    <w:abstractNumId w:val="3"/>
  </w:num>
  <w:num w:numId="5" w16cid:durableId="752430198">
    <w:abstractNumId w:val="25"/>
  </w:num>
  <w:num w:numId="6" w16cid:durableId="1885477978">
    <w:abstractNumId w:val="16"/>
  </w:num>
  <w:num w:numId="7" w16cid:durableId="786895708">
    <w:abstractNumId w:val="20"/>
  </w:num>
  <w:num w:numId="8" w16cid:durableId="1052775434">
    <w:abstractNumId w:val="5"/>
  </w:num>
  <w:num w:numId="9" w16cid:durableId="414209504">
    <w:abstractNumId w:val="10"/>
  </w:num>
  <w:num w:numId="10" w16cid:durableId="487601892">
    <w:abstractNumId w:val="24"/>
  </w:num>
  <w:num w:numId="11" w16cid:durableId="1389038517">
    <w:abstractNumId w:val="17"/>
  </w:num>
  <w:num w:numId="12" w16cid:durableId="495649754">
    <w:abstractNumId w:val="1"/>
  </w:num>
  <w:num w:numId="13" w16cid:durableId="1686903251">
    <w:abstractNumId w:val="15"/>
  </w:num>
  <w:num w:numId="14" w16cid:durableId="168522090">
    <w:abstractNumId w:val="26"/>
  </w:num>
  <w:num w:numId="15" w16cid:durableId="35082908">
    <w:abstractNumId w:val="8"/>
  </w:num>
  <w:num w:numId="16" w16cid:durableId="835806187">
    <w:abstractNumId w:val="13"/>
  </w:num>
  <w:num w:numId="17" w16cid:durableId="1324355764">
    <w:abstractNumId w:val="27"/>
  </w:num>
  <w:num w:numId="18" w16cid:durableId="81874419">
    <w:abstractNumId w:val="23"/>
  </w:num>
  <w:num w:numId="19" w16cid:durableId="844322553">
    <w:abstractNumId w:val="18"/>
  </w:num>
  <w:num w:numId="20" w16cid:durableId="222058804">
    <w:abstractNumId w:val="12"/>
  </w:num>
  <w:num w:numId="21" w16cid:durableId="1469663714">
    <w:abstractNumId w:val="2"/>
  </w:num>
  <w:num w:numId="22" w16cid:durableId="1301231707">
    <w:abstractNumId w:val="4"/>
  </w:num>
  <w:num w:numId="23" w16cid:durableId="1990748298">
    <w:abstractNumId w:val="21"/>
  </w:num>
  <w:num w:numId="24" w16cid:durableId="897014817">
    <w:abstractNumId w:val="11"/>
  </w:num>
  <w:num w:numId="25" w16cid:durableId="676881608">
    <w:abstractNumId w:val="0"/>
  </w:num>
  <w:num w:numId="26" w16cid:durableId="192041776">
    <w:abstractNumId w:val="6"/>
  </w:num>
  <w:num w:numId="27" w16cid:durableId="1440678830">
    <w:abstractNumId w:val="22"/>
  </w:num>
  <w:num w:numId="28" w16cid:durableId="1857032879">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9BA"/>
    <w:rsid w:val="0000225A"/>
    <w:rsid w:val="0001031F"/>
    <w:rsid w:val="000105F0"/>
    <w:rsid w:val="000107AE"/>
    <w:rsid w:val="00010CD5"/>
    <w:rsid w:val="00010DE6"/>
    <w:rsid w:val="0001131C"/>
    <w:rsid w:val="000156E7"/>
    <w:rsid w:val="00016D6D"/>
    <w:rsid w:val="00020035"/>
    <w:rsid w:val="0002667C"/>
    <w:rsid w:val="00026BF3"/>
    <w:rsid w:val="00027A73"/>
    <w:rsid w:val="0003137C"/>
    <w:rsid w:val="00035025"/>
    <w:rsid w:val="000378D3"/>
    <w:rsid w:val="00037C6D"/>
    <w:rsid w:val="000405B9"/>
    <w:rsid w:val="000417D8"/>
    <w:rsid w:val="00043D47"/>
    <w:rsid w:val="00051452"/>
    <w:rsid w:val="000514BF"/>
    <w:rsid w:val="00051DA6"/>
    <w:rsid w:val="00052D1E"/>
    <w:rsid w:val="0005336A"/>
    <w:rsid w:val="00053657"/>
    <w:rsid w:val="00053931"/>
    <w:rsid w:val="00056897"/>
    <w:rsid w:val="000576B7"/>
    <w:rsid w:val="00060F79"/>
    <w:rsid w:val="00061E98"/>
    <w:rsid w:val="00063A42"/>
    <w:rsid w:val="000640AA"/>
    <w:rsid w:val="00065BA8"/>
    <w:rsid w:val="00066238"/>
    <w:rsid w:val="00067C4A"/>
    <w:rsid w:val="000708EA"/>
    <w:rsid w:val="00074BA0"/>
    <w:rsid w:val="00081551"/>
    <w:rsid w:val="000833A7"/>
    <w:rsid w:val="00084F60"/>
    <w:rsid w:val="0008521E"/>
    <w:rsid w:val="00085FBC"/>
    <w:rsid w:val="000860AB"/>
    <w:rsid w:val="00087B4E"/>
    <w:rsid w:val="00090244"/>
    <w:rsid w:val="0009524B"/>
    <w:rsid w:val="00096E05"/>
    <w:rsid w:val="00097B3C"/>
    <w:rsid w:val="000A2DC4"/>
    <w:rsid w:val="000A34D5"/>
    <w:rsid w:val="000A3569"/>
    <w:rsid w:val="000A3787"/>
    <w:rsid w:val="000A5A9B"/>
    <w:rsid w:val="000A768D"/>
    <w:rsid w:val="000B0B5E"/>
    <w:rsid w:val="000B236B"/>
    <w:rsid w:val="000B5EF5"/>
    <w:rsid w:val="000C0046"/>
    <w:rsid w:val="000C0854"/>
    <w:rsid w:val="000C2480"/>
    <w:rsid w:val="000C25BF"/>
    <w:rsid w:val="000C4F05"/>
    <w:rsid w:val="000C50EF"/>
    <w:rsid w:val="000C5F0E"/>
    <w:rsid w:val="000C64D8"/>
    <w:rsid w:val="000C6F2B"/>
    <w:rsid w:val="000C7D0B"/>
    <w:rsid w:val="000D0F36"/>
    <w:rsid w:val="000D1D82"/>
    <w:rsid w:val="000D2DB6"/>
    <w:rsid w:val="000D3633"/>
    <w:rsid w:val="000D4D98"/>
    <w:rsid w:val="000D615E"/>
    <w:rsid w:val="000D70EC"/>
    <w:rsid w:val="000E140E"/>
    <w:rsid w:val="000F0E38"/>
    <w:rsid w:val="000F1AC0"/>
    <w:rsid w:val="000F20B9"/>
    <w:rsid w:val="000F52FD"/>
    <w:rsid w:val="001004AE"/>
    <w:rsid w:val="001004FD"/>
    <w:rsid w:val="001006EB"/>
    <w:rsid w:val="001024EE"/>
    <w:rsid w:val="001053D1"/>
    <w:rsid w:val="00105616"/>
    <w:rsid w:val="00105B61"/>
    <w:rsid w:val="00106471"/>
    <w:rsid w:val="0010719A"/>
    <w:rsid w:val="00107392"/>
    <w:rsid w:val="00110280"/>
    <w:rsid w:val="00114106"/>
    <w:rsid w:val="00115063"/>
    <w:rsid w:val="0011694F"/>
    <w:rsid w:val="00120544"/>
    <w:rsid w:val="0012073D"/>
    <w:rsid w:val="001212E2"/>
    <w:rsid w:val="00121D1D"/>
    <w:rsid w:val="0012454F"/>
    <w:rsid w:val="001249A6"/>
    <w:rsid w:val="0012744C"/>
    <w:rsid w:val="00127508"/>
    <w:rsid w:val="00127EFE"/>
    <w:rsid w:val="00131E19"/>
    <w:rsid w:val="0013307D"/>
    <w:rsid w:val="001336DD"/>
    <w:rsid w:val="00134891"/>
    <w:rsid w:val="00134A12"/>
    <w:rsid w:val="00136138"/>
    <w:rsid w:val="001366CA"/>
    <w:rsid w:val="00137922"/>
    <w:rsid w:val="00137B63"/>
    <w:rsid w:val="001414D0"/>
    <w:rsid w:val="00142A16"/>
    <w:rsid w:val="00143494"/>
    <w:rsid w:val="00147FCD"/>
    <w:rsid w:val="00150687"/>
    <w:rsid w:val="001539DB"/>
    <w:rsid w:val="00155929"/>
    <w:rsid w:val="00157481"/>
    <w:rsid w:val="001602A1"/>
    <w:rsid w:val="001614C3"/>
    <w:rsid w:val="001641CD"/>
    <w:rsid w:val="00164A2D"/>
    <w:rsid w:val="00164AC2"/>
    <w:rsid w:val="001657CC"/>
    <w:rsid w:val="001701E5"/>
    <w:rsid w:val="001710CB"/>
    <w:rsid w:val="00174122"/>
    <w:rsid w:val="001752DE"/>
    <w:rsid w:val="0017549E"/>
    <w:rsid w:val="001769DC"/>
    <w:rsid w:val="00181664"/>
    <w:rsid w:val="00181E9B"/>
    <w:rsid w:val="00182AB5"/>
    <w:rsid w:val="00182AC8"/>
    <w:rsid w:val="00186375"/>
    <w:rsid w:val="00186955"/>
    <w:rsid w:val="00187205"/>
    <w:rsid w:val="001875AF"/>
    <w:rsid w:val="00191052"/>
    <w:rsid w:val="00192487"/>
    <w:rsid w:val="00194004"/>
    <w:rsid w:val="0019415D"/>
    <w:rsid w:val="001944C5"/>
    <w:rsid w:val="0019642B"/>
    <w:rsid w:val="00197FA3"/>
    <w:rsid w:val="001A019F"/>
    <w:rsid w:val="001A342A"/>
    <w:rsid w:val="001A38F3"/>
    <w:rsid w:val="001A41E0"/>
    <w:rsid w:val="001A48B0"/>
    <w:rsid w:val="001A520A"/>
    <w:rsid w:val="001A5518"/>
    <w:rsid w:val="001A5561"/>
    <w:rsid w:val="001A5CFF"/>
    <w:rsid w:val="001A7334"/>
    <w:rsid w:val="001B11D9"/>
    <w:rsid w:val="001B1BB7"/>
    <w:rsid w:val="001B4D82"/>
    <w:rsid w:val="001B5EA5"/>
    <w:rsid w:val="001C1001"/>
    <w:rsid w:val="001C6BF0"/>
    <w:rsid w:val="001D14EF"/>
    <w:rsid w:val="001D17D7"/>
    <w:rsid w:val="001D2BB9"/>
    <w:rsid w:val="001D3D4E"/>
    <w:rsid w:val="001D3F81"/>
    <w:rsid w:val="001D4901"/>
    <w:rsid w:val="001D6012"/>
    <w:rsid w:val="001D6CDB"/>
    <w:rsid w:val="001D7E5C"/>
    <w:rsid w:val="001E03D3"/>
    <w:rsid w:val="001E150C"/>
    <w:rsid w:val="001E2266"/>
    <w:rsid w:val="001E2A31"/>
    <w:rsid w:val="001E2FB4"/>
    <w:rsid w:val="001E40B6"/>
    <w:rsid w:val="001E55EB"/>
    <w:rsid w:val="001E56A3"/>
    <w:rsid w:val="001E7BCD"/>
    <w:rsid w:val="001F199B"/>
    <w:rsid w:val="001F1A5E"/>
    <w:rsid w:val="001F6C13"/>
    <w:rsid w:val="001F7984"/>
    <w:rsid w:val="00202802"/>
    <w:rsid w:val="002038B6"/>
    <w:rsid w:val="00207DA9"/>
    <w:rsid w:val="00211046"/>
    <w:rsid w:val="002118DA"/>
    <w:rsid w:val="0021263C"/>
    <w:rsid w:val="0021287A"/>
    <w:rsid w:val="00214074"/>
    <w:rsid w:val="00215950"/>
    <w:rsid w:val="002162C9"/>
    <w:rsid w:val="00223040"/>
    <w:rsid w:val="002237E6"/>
    <w:rsid w:val="00224222"/>
    <w:rsid w:val="0022644D"/>
    <w:rsid w:val="00230EE1"/>
    <w:rsid w:val="00232489"/>
    <w:rsid w:val="00235A25"/>
    <w:rsid w:val="00235B90"/>
    <w:rsid w:val="00235CAA"/>
    <w:rsid w:val="0024024E"/>
    <w:rsid w:val="002416F8"/>
    <w:rsid w:val="00242898"/>
    <w:rsid w:val="002443F9"/>
    <w:rsid w:val="00245325"/>
    <w:rsid w:val="0024637A"/>
    <w:rsid w:val="0024648C"/>
    <w:rsid w:val="0024753C"/>
    <w:rsid w:val="002500CC"/>
    <w:rsid w:val="00252CA0"/>
    <w:rsid w:val="00253436"/>
    <w:rsid w:val="00253850"/>
    <w:rsid w:val="00253C49"/>
    <w:rsid w:val="00254047"/>
    <w:rsid w:val="00254CA6"/>
    <w:rsid w:val="00257BE1"/>
    <w:rsid w:val="0026014A"/>
    <w:rsid w:val="00262AF6"/>
    <w:rsid w:val="00265382"/>
    <w:rsid w:val="002667D8"/>
    <w:rsid w:val="00270E1A"/>
    <w:rsid w:val="002713FE"/>
    <w:rsid w:val="0027337F"/>
    <w:rsid w:val="00274799"/>
    <w:rsid w:val="00276835"/>
    <w:rsid w:val="002768F6"/>
    <w:rsid w:val="00276CAB"/>
    <w:rsid w:val="0027786B"/>
    <w:rsid w:val="00277A59"/>
    <w:rsid w:val="00280796"/>
    <w:rsid w:val="00280B20"/>
    <w:rsid w:val="00280E6F"/>
    <w:rsid w:val="00282075"/>
    <w:rsid w:val="00282F1E"/>
    <w:rsid w:val="00284DA3"/>
    <w:rsid w:val="002851B3"/>
    <w:rsid w:val="00285C44"/>
    <w:rsid w:val="002864D7"/>
    <w:rsid w:val="00287808"/>
    <w:rsid w:val="00287855"/>
    <w:rsid w:val="00290650"/>
    <w:rsid w:val="00290E7F"/>
    <w:rsid w:val="00291BA1"/>
    <w:rsid w:val="0029303E"/>
    <w:rsid w:val="00295917"/>
    <w:rsid w:val="00297712"/>
    <w:rsid w:val="002A018D"/>
    <w:rsid w:val="002A0939"/>
    <w:rsid w:val="002A1547"/>
    <w:rsid w:val="002A270D"/>
    <w:rsid w:val="002A4121"/>
    <w:rsid w:val="002A523B"/>
    <w:rsid w:val="002A5249"/>
    <w:rsid w:val="002A6851"/>
    <w:rsid w:val="002A6AB6"/>
    <w:rsid w:val="002A7889"/>
    <w:rsid w:val="002B260B"/>
    <w:rsid w:val="002B284F"/>
    <w:rsid w:val="002B2BD3"/>
    <w:rsid w:val="002B6D4B"/>
    <w:rsid w:val="002C0103"/>
    <w:rsid w:val="002C1686"/>
    <w:rsid w:val="002C28EB"/>
    <w:rsid w:val="002C5FF0"/>
    <w:rsid w:val="002D425C"/>
    <w:rsid w:val="002D62F0"/>
    <w:rsid w:val="002E05C7"/>
    <w:rsid w:val="002E0A5F"/>
    <w:rsid w:val="002E2C62"/>
    <w:rsid w:val="002E378D"/>
    <w:rsid w:val="002E3E1F"/>
    <w:rsid w:val="002E3F87"/>
    <w:rsid w:val="002E774E"/>
    <w:rsid w:val="002F01D9"/>
    <w:rsid w:val="002F15E1"/>
    <w:rsid w:val="002F2630"/>
    <w:rsid w:val="002F75E0"/>
    <w:rsid w:val="00300261"/>
    <w:rsid w:val="003009A1"/>
    <w:rsid w:val="00300B4D"/>
    <w:rsid w:val="00300FD5"/>
    <w:rsid w:val="00304366"/>
    <w:rsid w:val="00304F00"/>
    <w:rsid w:val="003055A7"/>
    <w:rsid w:val="00310158"/>
    <w:rsid w:val="00310C2A"/>
    <w:rsid w:val="00311642"/>
    <w:rsid w:val="00311747"/>
    <w:rsid w:val="00314162"/>
    <w:rsid w:val="00314CA2"/>
    <w:rsid w:val="00315868"/>
    <w:rsid w:val="00316686"/>
    <w:rsid w:val="0031677D"/>
    <w:rsid w:val="00317BC3"/>
    <w:rsid w:val="00321576"/>
    <w:rsid w:val="003216DB"/>
    <w:rsid w:val="00321E28"/>
    <w:rsid w:val="00322602"/>
    <w:rsid w:val="00324607"/>
    <w:rsid w:val="00326B38"/>
    <w:rsid w:val="00326BFC"/>
    <w:rsid w:val="003271DF"/>
    <w:rsid w:val="003317AE"/>
    <w:rsid w:val="00331BD8"/>
    <w:rsid w:val="00332987"/>
    <w:rsid w:val="00335331"/>
    <w:rsid w:val="00336D2C"/>
    <w:rsid w:val="003378B5"/>
    <w:rsid w:val="00337E35"/>
    <w:rsid w:val="003402E6"/>
    <w:rsid w:val="003414EF"/>
    <w:rsid w:val="00341E32"/>
    <w:rsid w:val="00344EAC"/>
    <w:rsid w:val="00350820"/>
    <w:rsid w:val="003523B2"/>
    <w:rsid w:val="00352BCC"/>
    <w:rsid w:val="00353A61"/>
    <w:rsid w:val="00354448"/>
    <w:rsid w:val="00354D8D"/>
    <w:rsid w:val="00354FEE"/>
    <w:rsid w:val="003557EC"/>
    <w:rsid w:val="003562F4"/>
    <w:rsid w:val="003563E9"/>
    <w:rsid w:val="00357868"/>
    <w:rsid w:val="00357B7D"/>
    <w:rsid w:val="003614CC"/>
    <w:rsid w:val="00363AB1"/>
    <w:rsid w:val="00364027"/>
    <w:rsid w:val="003648D4"/>
    <w:rsid w:val="00370591"/>
    <w:rsid w:val="00370F17"/>
    <w:rsid w:val="00374B76"/>
    <w:rsid w:val="00374EC9"/>
    <w:rsid w:val="0037649A"/>
    <w:rsid w:val="003819F4"/>
    <w:rsid w:val="003826A1"/>
    <w:rsid w:val="00384F42"/>
    <w:rsid w:val="003850DA"/>
    <w:rsid w:val="00391640"/>
    <w:rsid w:val="003916AA"/>
    <w:rsid w:val="0039268D"/>
    <w:rsid w:val="00392ADA"/>
    <w:rsid w:val="003943CF"/>
    <w:rsid w:val="003954B0"/>
    <w:rsid w:val="00396CC6"/>
    <w:rsid w:val="003A2F87"/>
    <w:rsid w:val="003B0A90"/>
    <w:rsid w:val="003B158C"/>
    <w:rsid w:val="003B5EAD"/>
    <w:rsid w:val="003B5ED0"/>
    <w:rsid w:val="003B6C4D"/>
    <w:rsid w:val="003C08B2"/>
    <w:rsid w:val="003C0BB6"/>
    <w:rsid w:val="003C0EFF"/>
    <w:rsid w:val="003C22F4"/>
    <w:rsid w:val="003C392E"/>
    <w:rsid w:val="003C47E0"/>
    <w:rsid w:val="003C4A2F"/>
    <w:rsid w:val="003C5A59"/>
    <w:rsid w:val="003C5E73"/>
    <w:rsid w:val="003C6868"/>
    <w:rsid w:val="003C74FD"/>
    <w:rsid w:val="003D007E"/>
    <w:rsid w:val="003D0303"/>
    <w:rsid w:val="003D1127"/>
    <w:rsid w:val="003D27AA"/>
    <w:rsid w:val="003D2CB3"/>
    <w:rsid w:val="003D43D7"/>
    <w:rsid w:val="003D4D50"/>
    <w:rsid w:val="003D5CCB"/>
    <w:rsid w:val="003D5F3C"/>
    <w:rsid w:val="003D69EF"/>
    <w:rsid w:val="003D75D6"/>
    <w:rsid w:val="003E075F"/>
    <w:rsid w:val="003E16FE"/>
    <w:rsid w:val="003E22A2"/>
    <w:rsid w:val="003E30CA"/>
    <w:rsid w:val="003E44B4"/>
    <w:rsid w:val="003E547C"/>
    <w:rsid w:val="003E6207"/>
    <w:rsid w:val="003E6629"/>
    <w:rsid w:val="003E716E"/>
    <w:rsid w:val="003E7CE7"/>
    <w:rsid w:val="003E7D26"/>
    <w:rsid w:val="003F1962"/>
    <w:rsid w:val="003F1DD4"/>
    <w:rsid w:val="003F5965"/>
    <w:rsid w:val="003F6D0B"/>
    <w:rsid w:val="003F6ED2"/>
    <w:rsid w:val="003F7508"/>
    <w:rsid w:val="004002CC"/>
    <w:rsid w:val="00402FD8"/>
    <w:rsid w:val="004042CC"/>
    <w:rsid w:val="00405B07"/>
    <w:rsid w:val="004060B2"/>
    <w:rsid w:val="00410364"/>
    <w:rsid w:val="004107AE"/>
    <w:rsid w:val="00410E72"/>
    <w:rsid w:val="004131C3"/>
    <w:rsid w:val="00413F72"/>
    <w:rsid w:val="0041453D"/>
    <w:rsid w:val="004149B7"/>
    <w:rsid w:val="00415D16"/>
    <w:rsid w:val="00416386"/>
    <w:rsid w:val="004164A2"/>
    <w:rsid w:val="00420391"/>
    <w:rsid w:val="0042181D"/>
    <w:rsid w:val="00421B84"/>
    <w:rsid w:val="00423F15"/>
    <w:rsid w:val="004240EC"/>
    <w:rsid w:val="0042586B"/>
    <w:rsid w:val="00426AEC"/>
    <w:rsid w:val="00427B35"/>
    <w:rsid w:val="00427BB6"/>
    <w:rsid w:val="00431CF0"/>
    <w:rsid w:val="0043343A"/>
    <w:rsid w:val="00433DBB"/>
    <w:rsid w:val="00436B79"/>
    <w:rsid w:val="00440693"/>
    <w:rsid w:val="004412B1"/>
    <w:rsid w:val="004418CF"/>
    <w:rsid w:val="00441F83"/>
    <w:rsid w:val="004439B7"/>
    <w:rsid w:val="00443A4D"/>
    <w:rsid w:val="00443E35"/>
    <w:rsid w:val="004441DA"/>
    <w:rsid w:val="0044427E"/>
    <w:rsid w:val="0044613B"/>
    <w:rsid w:val="00447804"/>
    <w:rsid w:val="00450FF4"/>
    <w:rsid w:val="0045185E"/>
    <w:rsid w:val="004527C8"/>
    <w:rsid w:val="0045367D"/>
    <w:rsid w:val="00453CEA"/>
    <w:rsid w:val="004546CE"/>
    <w:rsid w:val="00455D0C"/>
    <w:rsid w:val="00456509"/>
    <w:rsid w:val="004565DE"/>
    <w:rsid w:val="004602DF"/>
    <w:rsid w:val="00467FC2"/>
    <w:rsid w:val="00471839"/>
    <w:rsid w:val="004746F8"/>
    <w:rsid w:val="00474B22"/>
    <w:rsid w:val="0047571E"/>
    <w:rsid w:val="00476047"/>
    <w:rsid w:val="0048382B"/>
    <w:rsid w:val="00484792"/>
    <w:rsid w:val="0048713C"/>
    <w:rsid w:val="00487E02"/>
    <w:rsid w:val="004914CF"/>
    <w:rsid w:val="00491619"/>
    <w:rsid w:val="00491884"/>
    <w:rsid w:val="004929DA"/>
    <w:rsid w:val="00492D2C"/>
    <w:rsid w:val="00493200"/>
    <w:rsid w:val="00493E1D"/>
    <w:rsid w:val="004948F2"/>
    <w:rsid w:val="0049582C"/>
    <w:rsid w:val="00495F2A"/>
    <w:rsid w:val="00496BA2"/>
    <w:rsid w:val="004975E9"/>
    <w:rsid w:val="00497612"/>
    <w:rsid w:val="004977D4"/>
    <w:rsid w:val="004A06EB"/>
    <w:rsid w:val="004A0D2B"/>
    <w:rsid w:val="004A0D49"/>
    <w:rsid w:val="004A1E4A"/>
    <w:rsid w:val="004A2939"/>
    <w:rsid w:val="004A3A65"/>
    <w:rsid w:val="004A638A"/>
    <w:rsid w:val="004A6A29"/>
    <w:rsid w:val="004A7CDE"/>
    <w:rsid w:val="004B10C5"/>
    <w:rsid w:val="004B3100"/>
    <w:rsid w:val="004B5FAE"/>
    <w:rsid w:val="004C17DE"/>
    <w:rsid w:val="004C2B47"/>
    <w:rsid w:val="004C34C1"/>
    <w:rsid w:val="004C42BF"/>
    <w:rsid w:val="004C61E1"/>
    <w:rsid w:val="004C63C5"/>
    <w:rsid w:val="004C6658"/>
    <w:rsid w:val="004C760C"/>
    <w:rsid w:val="004C7DCB"/>
    <w:rsid w:val="004D0FDC"/>
    <w:rsid w:val="004D185F"/>
    <w:rsid w:val="004D206B"/>
    <w:rsid w:val="004D4197"/>
    <w:rsid w:val="004D4A9F"/>
    <w:rsid w:val="004D5661"/>
    <w:rsid w:val="004D6C03"/>
    <w:rsid w:val="004D726E"/>
    <w:rsid w:val="004D7C5F"/>
    <w:rsid w:val="004D7E20"/>
    <w:rsid w:val="004E0BE3"/>
    <w:rsid w:val="004E2347"/>
    <w:rsid w:val="004E2575"/>
    <w:rsid w:val="004E4952"/>
    <w:rsid w:val="004E4EF5"/>
    <w:rsid w:val="004E6C5A"/>
    <w:rsid w:val="004F3B0F"/>
    <w:rsid w:val="004F40FC"/>
    <w:rsid w:val="004F5D8C"/>
    <w:rsid w:val="004F65D7"/>
    <w:rsid w:val="004F776D"/>
    <w:rsid w:val="005005F0"/>
    <w:rsid w:val="00502C32"/>
    <w:rsid w:val="00504D2B"/>
    <w:rsid w:val="005050A3"/>
    <w:rsid w:val="005051F3"/>
    <w:rsid w:val="00505D84"/>
    <w:rsid w:val="00512E8C"/>
    <w:rsid w:val="00512F75"/>
    <w:rsid w:val="00515658"/>
    <w:rsid w:val="005159CD"/>
    <w:rsid w:val="0051622B"/>
    <w:rsid w:val="00520711"/>
    <w:rsid w:val="005211A3"/>
    <w:rsid w:val="005222E2"/>
    <w:rsid w:val="00524F1B"/>
    <w:rsid w:val="00525779"/>
    <w:rsid w:val="005340A5"/>
    <w:rsid w:val="005361CD"/>
    <w:rsid w:val="005402ED"/>
    <w:rsid w:val="00540578"/>
    <w:rsid w:val="00540CFC"/>
    <w:rsid w:val="00541D94"/>
    <w:rsid w:val="005555DD"/>
    <w:rsid w:val="005569ED"/>
    <w:rsid w:val="00561E93"/>
    <w:rsid w:val="00562738"/>
    <w:rsid w:val="005633C4"/>
    <w:rsid w:val="0056471C"/>
    <w:rsid w:val="00567A07"/>
    <w:rsid w:val="00570B9C"/>
    <w:rsid w:val="00572B61"/>
    <w:rsid w:val="00574811"/>
    <w:rsid w:val="00574A9A"/>
    <w:rsid w:val="00575627"/>
    <w:rsid w:val="0057679E"/>
    <w:rsid w:val="0057716A"/>
    <w:rsid w:val="00581F5D"/>
    <w:rsid w:val="00582637"/>
    <w:rsid w:val="00584CDF"/>
    <w:rsid w:val="005858AE"/>
    <w:rsid w:val="0058678A"/>
    <w:rsid w:val="00586E33"/>
    <w:rsid w:val="00587F7C"/>
    <w:rsid w:val="00591C65"/>
    <w:rsid w:val="00591DC0"/>
    <w:rsid w:val="00591F37"/>
    <w:rsid w:val="005946B9"/>
    <w:rsid w:val="00595A61"/>
    <w:rsid w:val="00595A62"/>
    <w:rsid w:val="00595DE8"/>
    <w:rsid w:val="00597845"/>
    <w:rsid w:val="005A0738"/>
    <w:rsid w:val="005A1034"/>
    <w:rsid w:val="005A1768"/>
    <w:rsid w:val="005A23EC"/>
    <w:rsid w:val="005A261E"/>
    <w:rsid w:val="005A2E24"/>
    <w:rsid w:val="005A3E83"/>
    <w:rsid w:val="005B11FC"/>
    <w:rsid w:val="005B1A23"/>
    <w:rsid w:val="005B27DC"/>
    <w:rsid w:val="005B56C7"/>
    <w:rsid w:val="005B642E"/>
    <w:rsid w:val="005B65F1"/>
    <w:rsid w:val="005C0271"/>
    <w:rsid w:val="005C0F2C"/>
    <w:rsid w:val="005C11D4"/>
    <w:rsid w:val="005C2D96"/>
    <w:rsid w:val="005C2F7C"/>
    <w:rsid w:val="005C3A2B"/>
    <w:rsid w:val="005C420F"/>
    <w:rsid w:val="005C7585"/>
    <w:rsid w:val="005D15F8"/>
    <w:rsid w:val="005D1DCB"/>
    <w:rsid w:val="005D3602"/>
    <w:rsid w:val="005D52DF"/>
    <w:rsid w:val="005D594C"/>
    <w:rsid w:val="005D5E7C"/>
    <w:rsid w:val="005D7BBB"/>
    <w:rsid w:val="005D7FB5"/>
    <w:rsid w:val="005E0223"/>
    <w:rsid w:val="005E1EDE"/>
    <w:rsid w:val="005E1F7E"/>
    <w:rsid w:val="005E23BB"/>
    <w:rsid w:val="005E31D3"/>
    <w:rsid w:val="005E3E9E"/>
    <w:rsid w:val="005E4748"/>
    <w:rsid w:val="005E4A21"/>
    <w:rsid w:val="005E5265"/>
    <w:rsid w:val="005E6E71"/>
    <w:rsid w:val="005E7510"/>
    <w:rsid w:val="005F6F7A"/>
    <w:rsid w:val="005F77E6"/>
    <w:rsid w:val="00600AFD"/>
    <w:rsid w:val="006017A4"/>
    <w:rsid w:val="0060180B"/>
    <w:rsid w:val="00601E58"/>
    <w:rsid w:val="00602969"/>
    <w:rsid w:val="00602B59"/>
    <w:rsid w:val="0060417B"/>
    <w:rsid w:val="0060434C"/>
    <w:rsid w:val="006052DE"/>
    <w:rsid w:val="006076A7"/>
    <w:rsid w:val="00614CEF"/>
    <w:rsid w:val="00615C47"/>
    <w:rsid w:val="00616D1A"/>
    <w:rsid w:val="0061780E"/>
    <w:rsid w:val="00617BFF"/>
    <w:rsid w:val="00620D3D"/>
    <w:rsid w:val="006212A0"/>
    <w:rsid w:val="0062151B"/>
    <w:rsid w:val="00621789"/>
    <w:rsid w:val="00621B6F"/>
    <w:rsid w:val="006232E2"/>
    <w:rsid w:val="00623B50"/>
    <w:rsid w:val="0062582A"/>
    <w:rsid w:val="00626951"/>
    <w:rsid w:val="00627892"/>
    <w:rsid w:val="00627BF8"/>
    <w:rsid w:val="00627E30"/>
    <w:rsid w:val="00631DDF"/>
    <w:rsid w:val="00635402"/>
    <w:rsid w:val="00635C37"/>
    <w:rsid w:val="00635C73"/>
    <w:rsid w:val="00637017"/>
    <w:rsid w:val="00637296"/>
    <w:rsid w:val="006378F0"/>
    <w:rsid w:val="0064201F"/>
    <w:rsid w:val="00645327"/>
    <w:rsid w:val="006465B9"/>
    <w:rsid w:val="00646D42"/>
    <w:rsid w:val="006500C4"/>
    <w:rsid w:val="0065217A"/>
    <w:rsid w:val="0065366C"/>
    <w:rsid w:val="006570FF"/>
    <w:rsid w:val="00657FBE"/>
    <w:rsid w:val="006616D7"/>
    <w:rsid w:val="00661946"/>
    <w:rsid w:val="006621A7"/>
    <w:rsid w:val="00662EE9"/>
    <w:rsid w:val="0066319E"/>
    <w:rsid w:val="006679FE"/>
    <w:rsid w:val="00667DE6"/>
    <w:rsid w:val="006701B1"/>
    <w:rsid w:val="00671031"/>
    <w:rsid w:val="00671163"/>
    <w:rsid w:val="00673534"/>
    <w:rsid w:val="00673D51"/>
    <w:rsid w:val="0067642C"/>
    <w:rsid w:val="0068124D"/>
    <w:rsid w:val="00681922"/>
    <w:rsid w:val="00681AA1"/>
    <w:rsid w:val="006828C0"/>
    <w:rsid w:val="0068374C"/>
    <w:rsid w:val="006854A9"/>
    <w:rsid w:val="0069000C"/>
    <w:rsid w:val="00691E76"/>
    <w:rsid w:val="00691E9B"/>
    <w:rsid w:val="00694348"/>
    <w:rsid w:val="006963BE"/>
    <w:rsid w:val="006970B8"/>
    <w:rsid w:val="006A2745"/>
    <w:rsid w:val="006A326E"/>
    <w:rsid w:val="006A4282"/>
    <w:rsid w:val="006A4324"/>
    <w:rsid w:val="006A5DFB"/>
    <w:rsid w:val="006A618D"/>
    <w:rsid w:val="006A7A54"/>
    <w:rsid w:val="006B0AE0"/>
    <w:rsid w:val="006B7621"/>
    <w:rsid w:val="006B7B8B"/>
    <w:rsid w:val="006C1EB3"/>
    <w:rsid w:val="006C2FE9"/>
    <w:rsid w:val="006C4818"/>
    <w:rsid w:val="006C56E4"/>
    <w:rsid w:val="006C648E"/>
    <w:rsid w:val="006C66AD"/>
    <w:rsid w:val="006C6B0E"/>
    <w:rsid w:val="006C6C8E"/>
    <w:rsid w:val="006C6DD7"/>
    <w:rsid w:val="006C7967"/>
    <w:rsid w:val="006C7E32"/>
    <w:rsid w:val="006D1517"/>
    <w:rsid w:val="006D1650"/>
    <w:rsid w:val="006D1BE0"/>
    <w:rsid w:val="006D25F7"/>
    <w:rsid w:val="006D49ED"/>
    <w:rsid w:val="006D4F83"/>
    <w:rsid w:val="006D5AC7"/>
    <w:rsid w:val="006D5D03"/>
    <w:rsid w:val="006E3AD0"/>
    <w:rsid w:val="006E4811"/>
    <w:rsid w:val="006E49EC"/>
    <w:rsid w:val="006E4AEC"/>
    <w:rsid w:val="006E7DDD"/>
    <w:rsid w:val="006F1AC6"/>
    <w:rsid w:val="006F1DE0"/>
    <w:rsid w:val="006F4B9F"/>
    <w:rsid w:val="006F5251"/>
    <w:rsid w:val="006F591A"/>
    <w:rsid w:val="006F5A75"/>
    <w:rsid w:val="0070157D"/>
    <w:rsid w:val="0070183B"/>
    <w:rsid w:val="007019B7"/>
    <w:rsid w:val="00701DF1"/>
    <w:rsid w:val="0070335A"/>
    <w:rsid w:val="0070339A"/>
    <w:rsid w:val="00705A22"/>
    <w:rsid w:val="00706A60"/>
    <w:rsid w:val="00711164"/>
    <w:rsid w:val="00714DDB"/>
    <w:rsid w:val="00715699"/>
    <w:rsid w:val="00715FA8"/>
    <w:rsid w:val="00716728"/>
    <w:rsid w:val="00717EBD"/>
    <w:rsid w:val="00723ECB"/>
    <w:rsid w:val="00723F6E"/>
    <w:rsid w:val="00724CBB"/>
    <w:rsid w:val="00724CFE"/>
    <w:rsid w:val="007251F6"/>
    <w:rsid w:val="007276E2"/>
    <w:rsid w:val="00727C42"/>
    <w:rsid w:val="00732404"/>
    <w:rsid w:val="007330AE"/>
    <w:rsid w:val="00737BD2"/>
    <w:rsid w:val="00740015"/>
    <w:rsid w:val="007410F6"/>
    <w:rsid w:val="007419BA"/>
    <w:rsid w:val="00742D15"/>
    <w:rsid w:val="00742D7B"/>
    <w:rsid w:val="00744609"/>
    <w:rsid w:val="007456F0"/>
    <w:rsid w:val="007474EC"/>
    <w:rsid w:val="00752B3B"/>
    <w:rsid w:val="00756CA5"/>
    <w:rsid w:val="007574F7"/>
    <w:rsid w:val="00761BAF"/>
    <w:rsid w:val="00761D64"/>
    <w:rsid w:val="00765499"/>
    <w:rsid w:val="00766B74"/>
    <w:rsid w:val="007713C0"/>
    <w:rsid w:val="00772CD8"/>
    <w:rsid w:val="00773AD6"/>
    <w:rsid w:val="0077599F"/>
    <w:rsid w:val="0077690E"/>
    <w:rsid w:val="00776E02"/>
    <w:rsid w:val="00784318"/>
    <w:rsid w:val="007854BB"/>
    <w:rsid w:val="00790524"/>
    <w:rsid w:val="00791D92"/>
    <w:rsid w:val="00791DAD"/>
    <w:rsid w:val="00792E56"/>
    <w:rsid w:val="00794625"/>
    <w:rsid w:val="007948D7"/>
    <w:rsid w:val="007953B5"/>
    <w:rsid w:val="00795BC7"/>
    <w:rsid w:val="007966AF"/>
    <w:rsid w:val="007A1F41"/>
    <w:rsid w:val="007A2E39"/>
    <w:rsid w:val="007A5166"/>
    <w:rsid w:val="007A564A"/>
    <w:rsid w:val="007A67A8"/>
    <w:rsid w:val="007A6948"/>
    <w:rsid w:val="007B07AD"/>
    <w:rsid w:val="007B1340"/>
    <w:rsid w:val="007B1DE2"/>
    <w:rsid w:val="007B3B0D"/>
    <w:rsid w:val="007B3D65"/>
    <w:rsid w:val="007B47D9"/>
    <w:rsid w:val="007B643B"/>
    <w:rsid w:val="007B6F4A"/>
    <w:rsid w:val="007B700A"/>
    <w:rsid w:val="007C135D"/>
    <w:rsid w:val="007C24D6"/>
    <w:rsid w:val="007C438A"/>
    <w:rsid w:val="007C43D0"/>
    <w:rsid w:val="007C5605"/>
    <w:rsid w:val="007C57B0"/>
    <w:rsid w:val="007C57DA"/>
    <w:rsid w:val="007C5EAF"/>
    <w:rsid w:val="007C688E"/>
    <w:rsid w:val="007C69F7"/>
    <w:rsid w:val="007D0773"/>
    <w:rsid w:val="007D0B2E"/>
    <w:rsid w:val="007D0BF2"/>
    <w:rsid w:val="007D17BF"/>
    <w:rsid w:val="007D222A"/>
    <w:rsid w:val="007D2923"/>
    <w:rsid w:val="007D3B2C"/>
    <w:rsid w:val="007D49DE"/>
    <w:rsid w:val="007D6C5A"/>
    <w:rsid w:val="007D77D1"/>
    <w:rsid w:val="007E06A0"/>
    <w:rsid w:val="007E2779"/>
    <w:rsid w:val="007F0465"/>
    <w:rsid w:val="007F131D"/>
    <w:rsid w:val="007F2DFE"/>
    <w:rsid w:val="007F5DCD"/>
    <w:rsid w:val="007F6DF3"/>
    <w:rsid w:val="008005C9"/>
    <w:rsid w:val="008018CE"/>
    <w:rsid w:val="00801C91"/>
    <w:rsid w:val="00802518"/>
    <w:rsid w:val="008030DD"/>
    <w:rsid w:val="008031F9"/>
    <w:rsid w:val="008044F6"/>
    <w:rsid w:val="008054AE"/>
    <w:rsid w:val="00807EB0"/>
    <w:rsid w:val="00812AF4"/>
    <w:rsid w:val="00813FA0"/>
    <w:rsid w:val="00814A41"/>
    <w:rsid w:val="00815C62"/>
    <w:rsid w:val="0081712E"/>
    <w:rsid w:val="00817311"/>
    <w:rsid w:val="008208C1"/>
    <w:rsid w:val="00822440"/>
    <w:rsid w:val="00823F33"/>
    <w:rsid w:val="00824815"/>
    <w:rsid w:val="00824A95"/>
    <w:rsid w:val="0082520F"/>
    <w:rsid w:val="008270BF"/>
    <w:rsid w:val="00830242"/>
    <w:rsid w:val="008401BF"/>
    <w:rsid w:val="00841A80"/>
    <w:rsid w:val="00846230"/>
    <w:rsid w:val="00853661"/>
    <w:rsid w:val="00853A39"/>
    <w:rsid w:val="00854022"/>
    <w:rsid w:val="0085559D"/>
    <w:rsid w:val="00855884"/>
    <w:rsid w:val="00855B8B"/>
    <w:rsid w:val="008561A2"/>
    <w:rsid w:val="0085791F"/>
    <w:rsid w:val="008614FC"/>
    <w:rsid w:val="00861E3C"/>
    <w:rsid w:val="00863349"/>
    <w:rsid w:val="00865090"/>
    <w:rsid w:val="0086578B"/>
    <w:rsid w:val="0086710F"/>
    <w:rsid w:val="0087090D"/>
    <w:rsid w:val="00871125"/>
    <w:rsid w:val="00872915"/>
    <w:rsid w:val="00873B57"/>
    <w:rsid w:val="00874131"/>
    <w:rsid w:val="00875537"/>
    <w:rsid w:val="00875764"/>
    <w:rsid w:val="008769E4"/>
    <w:rsid w:val="00880B19"/>
    <w:rsid w:val="00882908"/>
    <w:rsid w:val="00883946"/>
    <w:rsid w:val="0088426A"/>
    <w:rsid w:val="0088796E"/>
    <w:rsid w:val="00893321"/>
    <w:rsid w:val="00894C3C"/>
    <w:rsid w:val="008964CF"/>
    <w:rsid w:val="008973D9"/>
    <w:rsid w:val="008A3198"/>
    <w:rsid w:val="008A7F7B"/>
    <w:rsid w:val="008B1049"/>
    <w:rsid w:val="008B13EA"/>
    <w:rsid w:val="008B27E2"/>
    <w:rsid w:val="008B2A5E"/>
    <w:rsid w:val="008B4A68"/>
    <w:rsid w:val="008C0D81"/>
    <w:rsid w:val="008C1190"/>
    <w:rsid w:val="008C17C4"/>
    <w:rsid w:val="008C1D12"/>
    <w:rsid w:val="008C2638"/>
    <w:rsid w:val="008C33E0"/>
    <w:rsid w:val="008C3436"/>
    <w:rsid w:val="008C56FD"/>
    <w:rsid w:val="008C69E0"/>
    <w:rsid w:val="008C7A73"/>
    <w:rsid w:val="008D0E99"/>
    <w:rsid w:val="008D3133"/>
    <w:rsid w:val="008D3E64"/>
    <w:rsid w:val="008D4954"/>
    <w:rsid w:val="008D4E0D"/>
    <w:rsid w:val="008D4E4E"/>
    <w:rsid w:val="008D594E"/>
    <w:rsid w:val="008D6D48"/>
    <w:rsid w:val="008D7AF1"/>
    <w:rsid w:val="008D7C22"/>
    <w:rsid w:val="008E3BC6"/>
    <w:rsid w:val="008E4466"/>
    <w:rsid w:val="008E4F9F"/>
    <w:rsid w:val="008E53C5"/>
    <w:rsid w:val="008E62FB"/>
    <w:rsid w:val="008E67F2"/>
    <w:rsid w:val="008E757C"/>
    <w:rsid w:val="008E7901"/>
    <w:rsid w:val="008E7C33"/>
    <w:rsid w:val="008F026C"/>
    <w:rsid w:val="008F2ABA"/>
    <w:rsid w:val="008F379E"/>
    <w:rsid w:val="008F3CAA"/>
    <w:rsid w:val="008F4905"/>
    <w:rsid w:val="008F5B10"/>
    <w:rsid w:val="008F5BE3"/>
    <w:rsid w:val="008F6B12"/>
    <w:rsid w:val="009012A9"/>
    <w:rsid w:val="00901FEF"/>
    <w:rsid w:val="00903764"/>
    <w:rsid w:val="0090569C"/>
    <w:rsid w:val="009103A0"/>
    <w:rsid w:val="0091147D"/>
    <w:rsid w:val="00911E9B"/>
    <w:rsid w:val="0091347E"/>
    <w:rsid w:val="00922A00"/>
    <w:rsid w:val="00922F71"/>
    <w:rsid w:val="0092342A"/>
    <w:rsid w:val="00923A71"/>
    <w:rsid w:val="009240C4"/>
    <w:rsid w:val="00926C10"/>
    <w:rsid w:val="0093073D"/>
    <w:rsid w:val="0093088D"/>
    <w:rsid w:val="009315CE"/>
    <w:rsid w:val="00931F50"/>
    <w:rsid w:val="00933D5B"/>
    <w:rsid w:val="00933E44"/>
    <w:rsid w:val="00934B9E"/>
    <w:rsid w:val="00935AAC"/>
    <w:rsid w:val="009378C4"/>
    <w:rsid w:val="009413CA"/>
    <w:rsid w:val="009413FA"/>
    <w:rsid w:val="00943826"/>
    <w:rsid w:val="00945381"/>
    <w:rsid w:val="00947B05"/>
    <w:rsid w:val="0095023E"/>
    <w:rsid w:val="00950534"/>
    <w:rsid w:val="00951462"/>
    <w:rsid w:val="009543D0"/>
    <w:rsid w:val="009547F2"/>
    <w:rsid w:val="009572DB"/>
    <w:rsid w:val="00961922"/>
    <w:rsid w:val="00961C1D"/>
    <w:rsid w:val="0096309B"/>
    <w:rsid w:val="0096365A"/>
    <w:rsid w:val="0096496C"/>
    <w:rsid w:val="00966AD7"/>
    <w:rsid w:val="00967495"/>
    <w:rsid w:val="00970B4A"/>
    <w:rsid w:val="00971128"/>
    <w:rsid w:val="00971D7D"/>
    <w:rsid w:val="00971F29"/>
    <w:rsid w:val="00971FCC"/>
    <w:rsid w:val="009723A1"/>
    <w:rsid w:val="009727D5"/>
    <w:rsid w:val="0097295A"/>
    <w:rsid w:val="00975054"/>
    <w:rsid w:val="00975062"/>
    <w:rsid w:val="00975AAA"/>
    <w:rsid w:val="00977602"/>
    <w:rsid w:val="009815C7"/>
    <w:rsid w:val="00981770"/>
    <w:rsid w:val="00982777"/>
    <w:rsid w:val="00982958"/>
    <w:rsid w:val="009841E8"/>
    <w:rsid w:val="009852AB"/>
    <w:rsid w:val="00986C1C"/>
    <w:rsid w:val="00987377"/>
    <w:rsid w:val="00990378"/>
    <w:rsid w:val="00990E26"/>
    <w:rsid w:val="00997493"/>
    <w:rsid w:val="00997506"/>
    <w:rsid w:val="009A0830"/>
    <w:rsid w:val="009A0AA6"/>
    <w:rsid w:val="009A0F33"/>
    <w:rsid w:val="009A1826"/>
    <w:rsid w:val="009A1F97"/>
    <w:rsid w:val="009A466F"/>
    <w:rsid w:val="009A4CA8"/>
    <w:rsid w:val="009A5110"/>
    <w:rsid w:val="009A57C8"/>
    <w:rsid w:val="009A6855"/>
    <w:rsid w:val="009A7B30"/>
    <w:rsid w:val="009B27AE"/>
    <w:rsid w:val="009B42D8"/>
    <w:rsid w:val="009B5BCA"/>
    <w:rsid w:val="009B6F00"/>
    <w:rsid w:val="009B76ED"/>
    <w:rsid w:val="009C07BF"/>
    <w:rsid w:val="009C0C1A"/>
    <w:rsid w:val="009C0C31"/>
    <w:rsid w:val="009C20F4"/>
    <w:rsid w:val="009C2A5D"/>
    <w:rsid w:val="009C3B47"/>
    <w:rsid w:val="009C4205"/>
    <w:rsid w:val="009C4FD8"/>
    <w:rsid w:val="009C5C6D"/>
    <w:rsid w:val="009C6991"/>
    <w:rsid w:val="009C73D3"/>
    <w:rsid w:val="009D04D9"/>
    <w:rsid w:val="009D1E2A"/>
    <w:rsid w:val="009D545D"/>
    <w:rsid w:val="009D581E"/>
    <w:rsid w:val="009D6BB9"/>
    <w:rsid w:val="009D6C48"/>
    <w:rsid w:val="009E3257"/>
    <w:rsid w:val="009E5281"/>
    <w:rsid w:val="009E55C9"/>
    <w:rsid w:val="009E6F3C"/>
    <w:rsid w:val="009E73A7"/>
    <w:rsid w:val="009F0C46"/>
    <w:rsid w:val="009F15A0"/>
    <w:rsid w:val="009F1A7C"/>
    <w:rsid w:val="009F222E"/>
    <w:rsid w:val="009F33E5"/>
    <w:rsid w:val="009F3462"/>
    <w:rsid w:val="009F5B6E"/>
    <w:rsid w:val="009F7555"/>
    <w:rsid w:val="00A01980"/>
    <w:rsid w:val="00A048E2"/>
    <w:rsid w:val="00A053CA"/>
    <w:rsid w:val="00A054ED"/>
    <w:rsid w:val="00A05751"/>
    <w:rsid w:val="00A064BF"/>
    <w:rsid w:val="00A06E45"/>
    <w:rsid w:val="00A077A9"/>
    <w:rsid w:val="00A0784B"/>
    <w:rsid w:val="00A07AA1"/>
    <w:rsid w:val="00A07F9A"/>
    <w:rsid w:val="00A103CD"/>
    <w:rsid w:val="00A10674"/>
    <w:rsid w:val="00A10771"/>
    <w:rsid w:val="00A12241"/>
    <w:rsid w:val="00A13D6E"/>
    <w:rsid w:val="00A16106"/>
    <w:rsid w:val="00A209D9"/>
    <w:rsid w:val="00A20FD3"/>
    <w:rsid w:val="00A23FA7"/>
    <w:rsid w:val="00A2691A"/>
    <w:rsid w:val="00A26A14"/>
    <w:rsid w:val="00A27463"/>
    <w:rsid w:val="00A30142"/>
    <w:rsid w:val="00A31724"/>
    <w:rsid w:val="00A34645"/>
    <w:rsid w:val="00A3764D"/>
    <w:rsid w:val="00A37DF3"/>
    <w:rsid w:val="00A406C6"/>
    <w:rsid w:val="00A408EB"/>
    <w:rsid w:val="00A40C13"/>
    <w:rsid w:val="00A42639"/>
    <w:rsid w:val="00A42DDA"/>
    <w:rsid w:val="00A45E58"/>
    <w:rsid w:val="00A47124"/>
    <w:rsid w:val="00A47EB6"/>
    <w:rsid w:val="00A507BB"/>
    <w:rsid w:val="00A525A4"/>
    <w:rsid w:val="00A53938"/>
    <w:rsid w:val="00A57313"/>
    <w:rsid w:val="00A57386"/>
    <w:rsid w:val="00A576EE"/>
    <w:rsid w:val="00A57981"/>
    <w:rsid w:val="00A57C98"/>
    <w:rsid w:val="00A60ED3"/>
    <w:rsid w:val="00A62AF2"/>
    <w:rsid w:val="00A62B23"/>
    <w:rsid w:val="00A634E1"/>
    <w:rsid w:val="00A63EF3"/>
    <w:rsid w:val="00A64B34"/>
    <w:rsid w:val="00A65CF9"/>
    <w:rsid w:val="00A672B7"/>
    <w:rsid w:val="00A706E4"/>
    <w:rsid w:val="00A70884"/>
    <w:rsid w:val="00A70948"/>
    <w:rsid w:val="00A70995"/>
    <w:rsid w:val="00A70FDF"/>
    <w:rsid w:val="00A71F39"/>
    <w:rsid w:val="00A720FA"/>
    <w:rsid w:val="00A7390A"/>
    <w:rsid w:val="00A73FDF"/>
    <w:rsid w:val="00A759AF"/>
    <w:rsid w:val="00A7649F"/>
    <w:rsid w:val="00A76E03"/>
    <w:rsid w:val="00A77955"/>
    <w:rsid w:val="00A77E65"/>
    <w:rsid w:val="00A80423"/>
    <w:rsid w:val="00A816F9"/>
    <w:rsid w:val="00A83CA2"/>
    <w:rsid w:val="00A841BC"/>
    <w:rsid w:val="00A8509C"/>
    <w:rsid w:val="00A85CB4"/>
    <w:rsid w:val="00A8627D"/>
    <w:rsid w:val="00A8778A"/>
    <w:rsid w:val="00A9017A"/>
    <w:rsid w:val="00A90329"/>
    <w:rsid w:val="00A934F0"/>
    <w:rsid w:val="00AA1EED"/>
    <w:rsid w:val="00AA36CC"/>
    <w:rsid w:val="00AA4D50"/>
    <w:rsid w:val="00AA693A"/>
    <w:rsid w:val="00AB1466"/>
    <w:rsid w:val="00AB1C7A"/>
    <w:rsid w:val="00AB289D"/>
    <w:rsid w:val="00AB320C"/>
    <w:rsid w:val="00AB362D"/>
    <w:rsid w:val="00AB414D"/>
    <w:rsid w:val="00AB7B9D"/>
    <w:rsid w:val="00AC6645"/>
    <w:rsid w:val="00AC6A69"/>
    <w:rsid w:val="00AC70D9"/>
    <w:rsid w:val="00AC7F8C"/>
    <w:rsid w:val="00AD0603"/>
    <w:rsid w:val="00AD3FD3"/>
    <w:rsid w:val="00AD5AFE"/>
    <w:rsid w:val="00AD7432"/>
    <w:rsid w:val="00AE0D83"/>
    <w:rsid w:val="00AE0DBB"/>
    <w:rsid w:val="00AE1771"/>
    <w:rsid w:val="00AE1FD1"/>
    <w:rsid w:val="00AE4FF5"/>
    <w:rsid w:val="00AE59CC"/>
    <w:rsid w:val="00AE5A11"/>
    <w:rsid w:val="00AE756D"/>
    <w:rsid w:val="00AE7AA4"/>
    <w:rsid w:val="00AF123F"/>
    <w:rsid w:val="00AF29D8"/>
    <w:rsid w:val="00AF2C0B"/>
    <w:rsid w:val="00AF718F"/>
    <w:rsid w:val="00B00268"/>
    <w:rsid w:val="00B01980"/>
    <w:rsid w:val="00B116ED"/>
    <w:rsid w:val="00B11B05"/>
    <w:rsid w:val="00B13859"/>
    <w:rsid w:val="00B139C3"/>
    <w:rsid w:val="00B16E74"/>
    <w:rsid w:val="00B1795A"/>
    <w:rsid w:val="00B23901"/>
    <w:rsid w:val="00B24D14"/>
    <w:rsid w:val="00B250A2"/>
    <w:rsid w:val="00B26F36"/>
    <w:rsid w:val="00B27061"/>
    <w:rsid w:val="00B30936"/>
    <w:rsid w:val="00B30AA5"/>
    <w:rsid w:val="00B343DF"/>
    <w:rsid w:val="00B35536"/>
    <w:rsid w:val="00B40095"/>
    <w:rsid w:val="00B40CA9"/>
    <w:rsid w:val="00B410E0"/>
    <w:rsid w:val="00B42715"/>
    <w:rsid w:val="00B43122"/>
    <w:rsid w:val="00B468A8"/>
    <w:rsid w:val="00B468F2"/>
    <w:rsid w:val="00B50064"/>
    <w:rsid w:val="00B513CA"/>
    <w:rsid w:val="00B52C98"/>
    <w:rsid w:val="00B531B7"/>
    <w:rsid w:val="00B53846"/>
    <w:rsid w:val="00B5434C"/>
    <w:rsid w:val="00B54565"/>
    <w:rsid w:val="00B55AEF"/>
    <w:rsid w:val="00B561AF"/>
    <w:rsid w:val="00B62790"/>
    <w:rsid w:val="00B63898"/>
    <w:rsid w:val="00B663B0"/>
    <w:rsid w:val="00B67185"/>
    <w:rsid w:val="00B67805"/>
    <w:rsid w:val="00B7118A"/>
    <w:rsid w:val="00B72BB4"/>
    <w:rsid w:val="00B740A7"/>
    <w:rsid w:val="00B748B8"/>
    <w:rsid w:val="00B76689"/>
    <w:rsid w:val="00B8026B"/>
    <w:rsid w:val="00B82A2E"/>
    <w:rsid w:val="00B85C06"/>
    <w:rsid w:val="00B86E56"/>
    <w:rsid w:val="00B871A7"/>
    <w:rsid w:val="00B90CC5"/>
    <w:rsid w:val="00B92284"/>
    <w:rsid w:val="00B953CA"/>
    <w:rsid w:val="00B97151"/>
    <w:rsid w:val="00BA0B39"/>
    <w:rsid w:val="00BA1492"/>
    <w:rsid w:val="00BA153A"/>
    <w:rsid w:val="00BA54DE"/>
    <w:rsid w:val="00BB0F47"/>
    <w:rsid w:val="00BB489B"/>
    <w:rsid w:val="00BB59E3"/>
    <w:rsid w:val="00BB60F0"/>
    <w:rsid w:val="00BB793C"/>
    <w:rsid w:val="00BC1140"/>
    <w:rsid w:val="00BC24E7"/>
    <w:rsid w:val="00BC3D48"/>
    <w:rsid w:val="00BC4537"/>
    <w:rsid w:val="00BC4E93"/>
    <w:rsid w:val="00BC5209"/>
    <w:rsid w:val="00BC6A3C"/>
    <w:rsid w:val="00BC74D5"/>
    <w:rsid w:val="00BC77D5"/>
    <w:rsid w:val="00BC7A8E"/>
    <w:rsid w:val="00BD18D3"/>
    <w:rsid w:val="00BD1CB1"/>
    <w:rsid w:val="00BD1F8B"/>
    <w:rsid w:val="00BD2A45"/>
    <w:rsid w:val="00BD451A"/>
    <w:rsid w:val="00BD4832"/>
    <w:rsid w:val="00BD4C45"/>
    <w:rsid w:val="00BD533E"/>
    <w:rsid w:val="00BD6DAD"/>
    <w:rsid w:val="00BD6F7D"/>
    <w:rsid w:val="00BD7347"/>
    <w:rsid w:val="00BE2479"/>
    <w:rsid w:val="00BE352E"/>
    <w:rsid w:val="00BE3FFC"/>
    <w:rsid w:val="00BE422B"/>
    <w:rsid w:val="00BE47AA"/>
    <w:rsid w:val="00BE5E38"/>
    <w:rsid w:val="00BE62A8"/>
    <w:rsid w:val="00BF05A8"/>
    <w:rsid w:val="00BF07C3"/>
    <w:rsid w:val="00BF504E"/>
    <w:rsid w:val="00BF6E96"/>
    <w:rsid w:val="00BF7DD7"/>
    <w:rsid w:val="00C007CF"/>
    <w:rsid w:val="00C04EB1"/>
    <w:rsid w:val="00C05CB0"/>
    <w:rsid w:val="00C06B33"/>
    <w:rsid w:val="00C07522"/>
    <w:rsid w:val="00C078C1"/>
    <w:rsid w:val="00C1064B"/>
    <w:rsid w:val="00C1269D"/>
    <w:rsid w:val="00C12995"/>
    <w:rsid w:val="00C12C6D"/>
    <w:rsid w:val="00C12D11"/>
    <w:rsid w:val="00C13CA8"/>
    <w:rsid w:val="00C1466E"/>
    <w:rsid w:val="00C149AA"/>
    <w:rsid w:val="00C169C9"/>
    <w:rsid w:val="00C16A49"/>
    <w:rsid w:val="00C20425"/>
    <w:rsid w:val="00C208E1"/>
    <w:rsid w:val="00C22E31"/>
    <w:rsid w:val="00C253F6"/>
    <w:rsid w:val="00C25CBB"/>
    <w:rsid w:val="00C261A8"/>
    <w:rsid w:val="00C264DD"/>
    <w:rsid w:val="00C27459"/>
    <w:rsid w:val="00C31B84"/>
    <w:rsid w:val="00C32283"/>
    <w:rsid w:val="00C41093"/>
    <w:rsid w:val="00C4336D"/>
    <w:rsid w:val="00C460EA"/>
    <w:rsid w:val="00C46BA9"/>
    <w:rsid w:val="00C47D29"/>
    <w:rsid w:val="00C504EF"/>
    <w:rsid w:val="00C51217"/>
    <w:rsid w:val="00C54250"/>
    <w:rsid w:val="00C55954"/>
    <w:rsid w:val="00C57EA3"/>
    <w:rsid w:val="00C61E9C"/>
    <w:rsid w:val="00C62F67"/>
    <w:rsid w:val="00C65C0C"/>
    <w:rsid w:val="00C65E79"/>
    <w:rsid w:val="00C6686D"/>
    <w:rsid w:val="00C67931"/>
    <w:rsid w:val="00C7219A"/>
    <w:rsid w:val="00C730CC"/>
    <w:rsid w:val="00C7389A"/>
    <w:rsid w:val="00C762B6"/>
    <w:rsid w:val="00C762F2"/>
    <w:rsid w:val="00C77863"/>
    <w:rsid w:val="00C80D72"/>
    <w:rsid w:val="00C80DDE"/>
    <w:rsid w:val="00C817E3"/>
    <w:rsid w:val="00C82BA1"/>
    <w:rsid w:val="00C854A5"/>
    <w:rsid w:val="00C85698"/>
    <w:rsid w:val="00C86667"/>
    <w:rsid w:val="00C86775"/>
    <w:rsid w:val="00C87347"/>
    <w:rsid w:val="00C87684"/>
    <w:rsid w:val="00C93D79"/>
    <w:rsid w:val="00C94340"/>
    <w:rsid w:val="00C94408"/>
    <w:rsid w:val="00C963DB"/>
    <w:rsid w:val="00C964E5"/>
    <w:rsid w:val="00C96EEE"/>
    <w:rsid w:val="00C97703"/>
    <w:rsid w:val="00CA0D2F"/>
    <w:rsid w:val="00CA5D50"/>
    <w:rsid w:val="00CB0752"/>
    <w:rsid w:val="00CB0CEC"/>
    <w:rsid w:val="00CB18B6"/>
    <w:rsid w:val="00CB2C58"/>
    <w:rsid w:val="00CB2D33"/>
    <w:rsid w:val="00CB363D"/>
    <w:rsid w:val="00CB3643"/>
    <w:rsid w:val="00CB472C"/>
    <w:rsid w:val="00CB60A5"/>
    <w:rsid w:val="00CB7498"/>
    <w:rsid w:val="00CB7895"/>
    <w:rsid w:val="00CB79DB"/>
    <w:rsid w:val="00CC4144"/>
    <w:rsid w:val="00CC544F"/>
    <w:rsid w:val="00CC680E"/>
    <w:rsid w:val="00CC7157"/>
    <w:rsid w:val="00CD5C67"/>
    <w:rsid w:val="00CD5FCC"/>
    <w:rsid w:val="00CD63D9"/>
    <w:rsid w:val="00CD7B1F"/>
    <w:rsid w:val="00CE505E"/>
    <w:rsid w:val="00CE53A1"/>
    <w:rsid w:val="00CE5B54"/>
    <w:rsid w:val="00CE627C"/>
    <w:rsid w:val="00CE72FD"/>
    <w:rsid w:val="00CF2B4B"/>
    <w:rsid w:val="00CF4C19"/>
    <w:rsid w:val="00CF7573"/>
    <w:rsid w:val="00CF7BF9"/>
    <w:rsid w:val="00CF7EDF"/>
    <w:rsid w:val="00D016C9"/>
    <w:rsid w:val="00D04287"/>
    <w:rsid w:val="00D04EFD"/>
    <w:rsid w:val="00D052D1"/>
    <w:rsid w:val="00D1193C"/>
    <w:rsid w:val="00D124CE"/>
    <w:rsid w:val="00D12B9E"/>
    <w:rsid w:val="00D14C80"/>
    <w:rsid w:val="00D151CB"/>
    <w:rsid w:val="00D15F6B"/>
    <w:rsid w:val="00D15FDD"/>
    <w:rsid w:val="00D162D4"/>
    <w:rsid w:val="00D177D9"/>
    <w:rsid w:val="00D17D20"/>
    <w:rsid w:val="00D21294"/>
    <w:rsid w:val="00D2234E"/>
    <w:rsid w:val="00D228D2"/>
    <w:rsid w:val="00D22EA0"/>
    <w:rsid w:val="00D22F7D"/>
    <w:rsid w:val="00D24FE1"/>
    <w:rsid w:val="00D2501E"/>
    <w:rsid w:val="00D25575"/>
    <w:rsid w:val="00D30D55"/>
    <w:rsid w:val="00D32F82"/>
    <w:rsid w:val="00D33D67"/>
    <w:rsid w:val="00D362F7"/>
    <w:rsid w:val="00D41ABB"/>
    <w:rsid w:val="00D41CC3"/>
    <w:rsid w:val="00D46BDF"/>
    <w:rsid w:val="00D470FD"/>
    <w:rsid w:val="00D4722A"/>
    <w:rsid w:val="00D47CE7"/>
    <w:rsid w:val="00D50B70"/>
    <w:rsid w:val="00D5115A"/>
    <w:rsid w:val="00D5188D"/>
    <w:rsid w:val="00D51F8E"/>
    <w:rsid w:val="00D52BB0"/>
    <w:rsid w:val="00D56804"/>
    <w:rsid w:val="00D62631"/>
    <w:rsid w:val="00D626E3"/>
    <w:rsid w:val="00D62DD5"/>
    <w:rsid w:val="00D6314C"/>
    <w:rsid w:val="00D63660"/>
    <w:rsid w:val="00D643FE"/>
    <w:rsid w:val="00D64887"/>
    <w:rsid w:val="00D648EF"/>
    <w:rsid w:val="00D65491"/>
    <w:rsid w:val="00D66926"/>
    <w:rsid w:val="00D66DF9"/>
    <w:rsid w:val="00D73169"/>
    <w:rsid w:val="00D73B59"/>
    <w:rsid w:val="00D75477"/>
    <w:rsid w:val="00D75ABC"/>
    <w:rsid w:val="00D80096"/>
    <w:rsid w:val="00D80FE1"/>
    <w:rsid w:val="00D81A8C"/>
    <w:rsid w:val="00D82CDB"/>
    <w:rsid w:val="00D84C0B"/>
    <w:rsid w:val="00D85102"/>
    <w:rsid w:val="00D85191"/>
    <w:rsid w:val="00D855AB"/>
    <w:rsid w:val="00D86F51"/>
    <w:rsid w:val="00D87FCB"/>
    <w:rsid w:val="00D93919"/>
    <w:rsid w:val="00D93FE5"/>
    <w:rsid w:val="00D960EC"/>
    <w:rsid w:val="00D968F8"/>
    <w:rsid w:val="00D96DBB"/>
    <w:rsid w:val="00DA1AB5"/>
    <w:rsid w:val="00DA392A"/>
    <w:rsid w:val="00DA3F56"/>
    <w:rsid w:val="00DA535E"/>
    <w:rsid w:val="00DA672B"/>
    <w:rsid w:val="00DA6FBB"/>
    <w:rsid w:val="00DA7D1A"/>
    <w:rsid w:val="00DB09E8"/>
    <w:rsid w:val="00DB1B98"/>
    <w:rsid w:val="00DB1BA9"/>
    <w:rsid w:val="00DB1EC6"/>
    <w:rsid w:val="00DB3EA6"/>
    <w:rsid w:val="00DB4649"/>
    <w:rsid w:val="00DB50AC"/>
    <w:rsid w:val="00DB6980"/>
    <w:rsid w:val="00DB739A"/>
    <w:rsid w:val="00DC0955"/>
    <w:rsid w:val="00DC13C6"/>
    <w:rsid w:val="00DC40C0"/>
    <w:rsid w:val="00DC58AF"/>
    <w:rsid w:val="00DC66F0"/>
    <w:rsid w:val="00DC758F"/>
    <w:rsid w:val="00DD3E48"/>
    <w:rsid w:val="00DD53C0"/>
    <w:rsid w:val="00DD65E6"/>
    <w:rsid w:val="00DD6609"/>
    <w:rsid w:val="00DD665F"/>
    <w:rsid w:val="00DD7719"/>
    <w:rsid w:val="00DD7DD3"/>
    <w:rsid w:val="00DE28A0"/>
    <w:rsid w:val="00DE3D4A"/>
    <w:rsid w:val="00DF10B3"/>
    <w:rsid w:val="00DF273B"/>
    <w:rsid w:val="00DF2CA7"/>
    <w:rsid w:val="00DF3015"/>
    <w:rsid w:val="00DF75EB"/>
    <w:rsid w:val="00E01ED1"/>
    <w:rsid w:val="00E04404"/>
    <w:rsid w:val="00E04862"/>
    <w:rsid w:val="00E04CFB"/>
    <w:rsid w:val="00E11144"/>
    <w:rsid w:val="00E13745"/>
    <w:rsid w:val="00E144F4"/>
    <w:rsid w:val="00E14847"/>
    <w:rsid w:val="00E17DB9"/>
    <w:rsid w:val="00E2016D"/>
    <w:rsid w:val="00E20DD3"/>
    <w:rsid w:val="00E21140"/>
    <w:rsid w:val="00E21822"/>
    <w:rsid w:val="00E24EB5"/>
    <w:rsid w:val="00E25170"/>
    <w:rsid w:val="00E2658B"/>
    <w:rsid w:val="00E267FF"/>
    <w:rsid w:val="00E26800"/>
    <w:rsid w:val="00E27995"/>
    <w:rsid w:val="00E27DCC"/>
    <w:rsid w:val="00E27E0F"/>
    <w:rsid w:val="00E312ED"/>
    <w:rsid w:val="00E31C0E"/>
    <w:rsid w:val="00E3487D"/>
    <w:rsid w:val="00E3489D"/>
    <w:rsid w:val="00E376F6"/>
    <w:rsid w:val="00E379AF"/>
    <w:rsid w:val="00E41321"/>
    <w:rsid w:val="00E41789"/>
    <w:rsid w:val="00E41AA8"/>
    <w:rsid w:val="00E435CC"/>
    <w:rsid w:val="00E44B91"/>
    <w:rsid w:val="00E45101"/>
    <w:rsid w:val="00E52ABC"/>
    <w:rsid w:val="00E5497B"/>
    <w:rsid w:val="00E557A0"/>
    <w:rsid w:val="00E566DE"/>
    <w:rsid w:val="00E56854"/>
    <w:rsid w:val="00E60458"/>
    <w:rsid w:val="00E60CAE"/>
    <w:rsid w:val="00E6126D"/>
    <w:rsid w:val="00E61ADF"/>
    <w:rsid w:val="00E61B22"/>
    <w:rsid w:val="00E6250C"/>
    <w:rsid w:val="00E62A72"/>
    <w:rsid w:val="00E63141"/>
    <w:rsid w:val="00E70544"/>
    <w:rsid w:val="00E7225D"/>
    <w:rsid w:val="00E72322"/>
    <w:rsid w:val="00E73396"/>
    <w:rsid w:val="00E734AA"/>
    <w:rsid w:val="00E737DC"/>
    <w:rsid w:val="00E75BC0"/>
    <w:rsid w:val="00E76B65"/>
    <w:rsid w:val="00E778A1"/>
    <w:rsid w:val="00E80905"/>
    <w:rsid w:val="00E815B6"/>
    <w:rsid w:val="00E81A0A"/>
    <w:rsid w:val="00E820C7"/>
    <w:rsid w:val="00E82B25"/>
    <w:rsid w:val="00E83509"/>
    <w:rsid w:val="00E85164"/>
    <w:rsid w:val="00E86DD1"/>
    <w:rsid w:val="00E87E18"/>
    <w:rsid w:val="00E90742"/>
    <w:rsid w:val="00E91D38"/>
    <w:rsid w:val="00E9223E"/>
    <w:rsid w:val="00E9532E"/>
    <w:rsid w:val="00E95DB8"/>
    <w:rsid w:val="00E960C2"/>
    <w:rsid w:val="00E964E9"/>
    <w:rsid w:val="00E9694F"/>
    <w:rsid w:val="00E96E70"/>
    <w:rsid w:val="00EA0F38"/>
    <w:rsid w:val="00EA24D6"/>
    <w:rsid w:val="00EA34D5"/>
    <w:rsid w:val="00EA38E0"/>
    <w:rsid w:val="00EA3D40"/>
    <w:rsid w:val="00EA4429"/>
    <w:rsid w:val="00EA683C"/>
    <w:rsid w:val="00EA6C99"/>
    <w:rsid w:val="00EA7D1D"/>
    <w:rsid w:val="00EB09F6"/>
    <w:rsid w:val="00EB0DA8"/>
    <w:rsid w:val="00EB162E"/>
    <w:rsid w:val="00EB1A9A"/>
    <w:rsid w:val="00EB24F3"/>
    <w:rsid w:val="00EB2BD9"/>
    <w:rsid w:val="00EB317D"/>
    <w:rsid w:val="00EB4058"/>
    <w:rsid w:val="00EB7AAD"/>
    <w:rsid w:val="00EC01A2"/>
    <w:rsid w:val="00EC1247"/>
    <w:rsid w:val="00EC2312"/>
    <w:rsid w:val="00EC3328"/>
    <w:rsid w:val="00EC4133"/>
    <w:rsid w:val="00EC4830"/>
    <w:rsid w:val="00EC6711"/>
    <w:rsid w:val="00EC73BF"/>
    <w:rsid w:val="00EC75DD"/>
    <w:rsid w:val="00ED0876"/>
    <w:rsid w:val="00ED0DCD"/>
    <w:rsid w:val="00ED413E"/>
    <w:rsid w:val="00EE19CB"/>
    <w:rsid w:val="00EE2526"/>
    <w:rsid w:val="00EE430E"/>
    <w:rsid w:val="00EE58ED"/>
    <w:rsid w:val="00EE755F"/>
    <w:rsid w:val="00EE7C24"/>
    <w:rsid w:val="00EF02F2"/>
    <w:rsid w:val="00EF050B"/>
    <w:rsid w:val="00EF2731"/>
    <w:rsid w:val="00EF5877"/>
    <w:rsid w:val="00EF71E4"/>
    <w:rsid w:val="00F00ABD"/>
    <w:rsid w:val="00F01CA9"/>
    <w:rsid w:val="00F02644"/>
    <w:rsid w:val="00F02A5A"/>
    <w:rsid w:val="00F0489B"/>
    <w:rsid w:val="00F05159"/>
    <w:rsid w:val="00F05382"/>
    <w:rsid w:val="00F059E5"/>
    <w:rsid w:val="00F062EE"/>
    <w:rsid w:val="00F071B4"/>
    <w:rsid w:val="00F10A82"/>
    <w:rsid w:val="00F11E4B"/>
    <w:rsid w:val="00F11E59"/>
    <w:rsid w:val="00F127CB"/>
    <w:rsid w:val="00F13645"/>
    <w:rsid w:val="00F16FF0"/>
    <w:rsid w:val="00F203C8"/>
    <w:rsid w:val="00F240FC"/>
    <w:rsid w:val="00F242C1"/>
    <w:rsid w:val="00F25422"/>
    <w:rsid w:val="00F2707F"/>
    <w:rsid w:val="00F2744B"/>
    <w:rsid w:val="00F3218D"/>
    <w:rsid w:val="00F32757"/>
    <w:rsid w:val="00F338FD"/>
    <w:rsid w:val="00F355B9"/>
    <w:rsid w:val="00F360C5"/>
    <w:rsid w:val="00F37944"/>
    <w:rsid w:val="00F40AFC"/>
    <w:rsid w:val="00F419D9"/>
    <w:rsid w:val="00F46AC4"/>
    <w:rsid w:val="00F4704E"/>
    <w:rsid w:val="00F47CE7"/>
    <w:rsid w:val="00F51AA4"/>
    <w:rsid w:val="00F53999"/>
    <w:rsid w:val="00F54C8C"/>
    <w:rsid w:val="00F550C4"/>
    <w:rsid w:val="00F5577B"/>
    <w:rsid w:val="00F559CE"/>
    <w:rsid w:val="00F56C6E"/>
    <w:rsid w:val="00F617FB"/>
    <w:rsid w:val="00F667A6"/>
    <w:rsid w:val="00F67E1E"/>
    <w:rsid w:val="00F70BC5"/>
    <w:rsid w:val="00F70FB6"/>
    <w:rsid w:val="00F736FF"/>
    <w:rsid w:val="00F73E5E"/>
    <w:rsid w:val="00F7463E"/>
    <w:rsid w:val="00F80EE2"/>
    <w:rsid w:val="00F81765"/>
    <w:rsid w:val="00F83B85"/>
    <w:rsid w:val="00F83C5B"/>
    <w:rsid w:val="00F83C6E"/>
    <w:rsid w:val="00F84914"/>
    <w:rsid w:val="00F84B63"/>
    <w:rsid w:val="00F85B24"/>
    <w:rsid w:val="00F85CFD"/>
    <w:rsid w:val="00F87F9E"/>
    <w:rsid w:val="00F92F92"/>
    <w:rsid w:val="00F9489C"/>
    <w:rsid w:val="00F95DC5"/>
    <w:rsid w:val="00F964A7"/>
    <w:rsid w:val="00F96820"/>
    <w:rsid w:val="00F968D8"/>
    <w:rsid w:val="00F96D04"/>
    <w:rsid w:val="00F979A1"/>
    <w:rsid w:val="00FA35B4"/>
    <w:rsid w:val="00FA715C"/>
    <w:rsid w:val="00FA7C40"/>
    <w:rsid w:val="00FA7CA4"/>
    <w:rsid w:val="00FB4723"/>
    <w:rsid w:val="00FB5EB1"/>
    <w:rsid w:val="00FB7A03"/>
    <w:rsid w:val="00FC2057"/>
    <w:rsid w:val="00FC352D"/>
    <w:rsid w:val="00FC39DE"/>
    <w:rsid w:val="00FC3C64"/>
    <w:rsid w:val="00FC3E15"/>
    <w:rsid w:val="00FC45C6"/>
    <w:rsid w:val="00FC4ACD"/>
    <w:rsid w:val="00FC5656"/>
    <w:rsid w:val="00FD1B8F"/>
    <w:rsid w:val="00FD2D22"/>
    <w:rsid w:val="00FD3ADB"/>
    <w:rsid w:val="00FD6F26"/>
    <w:rsid w:val="00FE0D2B"/>
    <w:rsid w:val="00FE26D2"/>
    <w:rsid w:val="00FE3E71"/>
    <w:rsid w:val="00FE4CD2"/>
    <w:rsid w:val="00FE5A63"/>
    <w:rsid w:val="00FE7070"/>
    <w:rsid w:val="00FE71BC"/>
    <w:rsid w:val="00FF291C"/>
    <w:rsid w:val="00FF459F"/>
    <w:rsid w:val="00FF5B55"/>
    <w:rsid w:val="00FF6C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18DD2"/>
  <w15:docId w15:val="{308F44B7-5BAB-4101-BDF3-5A86A4F0C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419BA"/>
    <w:pPr>
      <w:widowControl w:val="0"/>
      <w:autoSpaceDE w:val="0"/>
      <w:autoSpaceDN w:val="0"/>
      <w:spacing w:before="208" w:after="0" w:line="240" w:lineRule="auto"/>
      <w:ind w:left="1567" w:right="1956"/>
      <w:jc w:val="center"/>
      <w:outlineLvl w:val="0"/>
    </w:pPr>
    <w:rPr>
      <w:rFonts w:ascii="Times New Roman" w:eastAsia="Times New Roman" w:hAnsi="Times New Roman" w:cs="Times New Roman"/>
      <w:b/>
      <w:bCs/>
      <w:sz w:val="32"/>
      <w:szCs w:val="32"/>
    </w:rPr>
  </w:style>
  <w:style w:type="paragraph" w:styleId="Heading2">
    <w:name w:val="heading 2"/>
    <w:basedOn w:val="Normal"/>
    <w:link w:val="Heading2Char"/>
    <w:uiPriority w:val="1"/>
    <w:qFormat/>
    <w:rsid w:val="007419BA"/>
    <w:pPr>
      <w:widowControl w:val="0"/>
      <w:autoSpaceDE w:val="0"/>
      <w:autoSpaceDN w:val="0"/>
      <w:spacing w:after="0" w:line="240" w:lineRule="auto"/>
      <w:ind w:left="1388" w:hanging="721"/>
      <w:jc w:val="both"/>
      <w:outlineLvl w:val="1"/>
    </w:pPr>
    <w:rPr>
      <w:rFonts w:ascii="Times New Roman" w:eastAsia="Times New Roman" w:hAnsi="Times New Roman" w:cs="Times New Roman"/>
      <w:b/>
      <w:bCs/>
      <w:sz w:val="28"/>
      <w:szCs w:val="28"/>
    </w:rPr>
  </w:style>
  <w:style w:type="paragraph" w:styleId="Heading3">
    <w:name w:val="heading 3"/>
    <w:basedOn w:val="Normal"/>
    <w:next w:val="Normal"/>
    <w:link w:val="Heading3Char"/>
    <w:uiPriority w:val="9"/>
    <w:unhideWhenUsed/>
    <w:qFormat/>
    <w:rsid w:val="00C93D79"/>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9413F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419BA"/>
    <w:rPr>
      <w:rFonts w:ascii="Times New Roman" w:hAnsi="Times New Roman" w:cs="Times New Roman" w:hint="default"/>
      <w:b/>
      <w:bCs/>
      <w:i w:val="0"/>
      <w:iCs w:val="0"/>
      <w:color w:val="000000"/>
      <w:sz w:val="32"/>
      <w:szCs w:val="32"/>
    </w:rPr>
  </w:style>
  <w:style w:type="character" w:customStyle="1" w:styleId="Heading1Char">
    <w:name w:val="Heading 1 Char"/>
    <w:basedOn w:val="DefaultParagraphFont"/>
    <w:link w:val="Heading1"/>
    <w:uiPriority w:val="9"/>
    <w:rsid w:val="007419BA"/>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1"/>
    <w:rsid w:val="007419BA"/>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7419B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419BA"/>
    <w:rPr>
      <w:rFonts w:ascii="Times New Roman" w:eastAsia="Times New Roman" w:hAnsi="Times New Roman" w:cs="Times New Roman"/>
      <w:sz w:val="24"/>
      <w:szCs w:val="24"/>
    </w:rPr>
  </w:style>
  <w:style w:type="character" w:customStyle="1" w:styleId="fontstyle21">
    <w:name w:val="fontstyle21"/>
    <w:basedOn w:val="DefaultParagraphFont"/>
    <w:rsid w:val="005E23BB"/>
    <w:rPr>
      <w:rFonts w:ascii="Times New Roman" w:hAnsi="Times New Roman" w:cs="Times New Roman" w:hint="default"/>
      <w:b w:val="0"/>
      <w:bCs w:val="0"/>
      <w:i w:val="0"/>
      <w:iCs w:val="0"/>
      <w:color w:val="000000"/>
      <w:sz w:val="24"/>
      <w:szCs w:val="24"/>
    </w:rPr>
  </w:style>
  <w:style w:type="paragraph" w:styleId="ListParagraph">
    <w:name w:val="List Paragraph"/>
    <w:aliases w:val="Body of text,List Paragraph1,Paragraf ISI,Paragraf ISI1,Heading 31,Colorful List - Accent 11,Body of text+1,Body of text+2,Body of text+3,List Paragraph11,sub-sub2"/>
    <w:basedOn w:val="Normal"/>
    <w:link w:val="ListParagraphChar"/>
    <w:uiPriority w:val="34"/>
    <w:qFormat/>
    <w:rsid w:val="007A6948"/>
    <w:pPr>
      <w:ind w:left="720"/>
      <w:contextualSpacing/>
    </w:pPr>
  </w:style>
  <w:style w:type="paragraph" w:styleId="BalloonText">
    <w:name w:val="Balloon Text"/>
    <w:basedOn w:val="Normal"/>
    <w:link w:val="BalloonTextChar"/>
    <w:uiPriority w:val="99"/>
    <w:semiHidden/>
    <w:unhideWhenUsed/>
    <w:rsid w:val="00A20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9D9"/>
    <w:rPr>
      <w:rFonts w:ascii="Tahoma" w:hAnsi="Tahoma" w:cs="Tahoma"/>
      <w:sz w:val="16"/>
      <w:szCs w:val="16"/>
    </w:rPr>
  </w:style>
  <w:style w:type="character" w:customStyle="1" w:styleId="fontstyle31">
    <w:name w:val="fontstyle31"/>
    <w:basedOn w:val="DefaultParagraphFont"/>
    <w:rsid w:val="001614C3"/>
    <w:rPr>
      <w:rFonts w:ascii="Times New Roman" w:hAnsi="Times New Roman" w:cs="Times New Roman" w:hint="default"/>
      <w:b w:val="0"/>
      <w:bCs w:val="0"/>
      <w:i w:val="0"/>
      <w:iCs w:val="0"/>
      <w:color w:val="000000"/>
      <w:sz w:val="22"/>
      <w:szCs w:val="22"/>
    </w:rPr>
  </w:style>
  <w:style w:type="table" w:styleId="TableGrid">
    <w:name w:val="Table Grid"/>
    <w:basedOn w:val="TableNormal"/>
    <w:uiPriority w:val="39"/>
    <w:rsid w:val="00AA3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2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DD5"/>
  </w:style>
  <w:style w:type="paragraph" w:styleId="Footer">
    <w:name w:val="footer"/>
    <w:basedOn w:val="Normal"/>
    <w:link w:val="FooterChar"/>
    <w:uiPriority w:val="99"/>
    <w:unhideWhenUsed/>
    <w:rsid w:val="00D62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DD5"/>
  </w:style>
  <w:style w:type="character" w:styleId="Hyperlink">
    <w:name w:val="Hyperlink"/>
    <w:basedOn w:val="DefaultParagraphFont"/>
    <w:uiPriority w:val="99"/>
    <w:unhideWhenUsed/>
    <w:rsid w:val="003562F4"/>
    <w:rPr>
      <w:b/>
      <w:color w:val="0000FF" w:themeColor="hyperlink"/>
      <w:u w:val="none"/>
    </w:rPr>
  </w:style>
  <w:style w:type="character" w:styleId="Strong">
    <w:name w:val="Strong"/>
    <w:basedOn w:val="DefaultParagraphFont"/>
    <w:uiPriority w:val="22"/>
    <w:qFormat/>
    <w:rsid w:val="00B55AEF"/>
    <w:rPr>
      <w:b/>
      <w:bCs/>
    </w:rPr>
  </w:style>
  <w:style w:type="character" w:customStyle="1" w:styleId="Heading3Char">
    <w:name w:val="Heading 3 Char"/>
    <w:basedOn w:val="DefaultParagraphFont"/>
    <w:link w:val="Heading3"/>
    <w:uiPriority w:val="9"/>
    <w:rsid w:val="00C93D79"/>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C93D7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4565"/>
    <w:rPr>
      <w:i/>
      <w:iCs/>
    </w:rPr>
  </w:style>
  <w:style w:type="character" w:customStyle="1" w:styleId="fontstyle11">
    <w:name w:val="fontstyle11"/>
    <w:basedOn w:val="DefaultParagraphFont"/>
    <w:rsid w:val="001004AE"/>
    <w:rPr>
      <w:rFonts w:ascii="TimesNewRomanPS-ItalicMT" w:hAnsi="TimesNewRomanPS-ItalicMT" w:hint="default"/>
      <w:b w:val="0"/>
      <w:bCs w:val="0"/>
      <w:i/>
      <w:iCs/>
      <w:color w:val="000000"/>
      <w:sz w:val="22"/>
      <w:szCs w:val="22"/>
    </w:rPr>
  </w:style>
  <w:style w:type="character" w:customStyle="1" w:styleId="UnresolvedMention1">
    <w:name w:val="Unresolved Mention1"/>
    <w:basedOn w:val="DefaultParagraphFont"/>
    <w:uiPriority w:val="99"/>
    <w:semiHidden/>
    <w:unhideWhenUsed/>
    <w:rsid w:val="00BA54DE"/>
    <w:rPr>
      <w:color w:val="808080"/>
      <w:shd w:val="clear" w:color="auto" w:fill="E6E6E6"/>
    </w:rPr>
  </w:style>
  <w:style w:type="character" w:styleId="FollowedHyperlink">
    <w:name w:val="FollowedHyperlink"/>
    <w:basedOn w:val="DefaultParagraphFont"/>
    <w:uiPriority w:val="99"/>
    <w:semiHidden/>
    <w:unhideWhenUsed/>
    <w:rsid w:val="008C17C4"/>
    <w:rPr>
      <w:color w:val="800080" w:themeColor="followedHyperlink"/>
      <w:u w:val="single"/>
    </w:rPr>
  </w:style>
  <w:style w:type="character" w:customStyle="1" w:styleId="UnresolvedMention2">
    <w:name w:val="Unresolved Mention2"/>
    <w:basedOn w:val="DefaultParagraphFont"/>
    <w:uiPriority w:val="99"/>
    <w:semiHidden/>
    <w:unhideWhenUsed/>
    <w:rsid w:val="0027786B"/>
    <w:rPr>
      <w:color w:val="808080"/>
      <w:shd w:val="clear" w:color="auto" w:fill="E6E6E6"/>
    </w:rPr>
  </w:style>
  <w:style w:type="character" w:customStyle="1" w:styleId="ListParagraphChar">
    <w:name w:val="List Paragraph Char"/>
    <w:aliases w:val="Body of text Char,List Paragraph1 Char,Paragraf ISI Char,Paragraf ISI1 Char,Heading 31 Char,Colorful List - Accent 11 Char,Body of text+1 Char,Body of text+2 Char,Body of text+3 Char,List Paragraph11 Char,sub-sub2 Char"/>
    <w:link w:val="ListParagraph"/>
    <w:uiPriority w:val="34"/>
    <w:locked/>
    <w:rsid w:val="005D1DCB"/>
  </w:style>
  <w:style w:type="table" w:customStyle="1" w:styleId="TableGrid1">
    <w:name w:val="Table Grid1"/>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FC5656"/>
  </w:style>
  <w:style w:type="paragraph" w:styleId="FootnoteText">
    <w:name w:val="footnote text"/>
    <w:basedOn w:val="Normal"/>
    <w:link w:val="FootnoteTextChar"/>
    <w:uiPriority w:val="99"/>
    <w:semiHidden/>
    <w:unhideWhenUsed/>
    <w:rsid w:val="00A634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34E1"/>
    <w:rPr>
      <w:sz w:val="20"/>
      <w:szCs w:val="20"/>
    </w:rPr>
  </w:style>
  <w:style w:type="character" w:styleId="FootnoteReference">
    <w:name w:val="footnote reference"/>
    <w:basedOn w:val="DefaultParagraphFont"/>
    <w:uiPriority w:val="99"/>
    <w:semiHidden/>
    <w:unhideWhenUsed/>
    <w:rsid w:val="00A634E1"/>
    <w:rPr>
      <w:vertAlign w:val="superscript"/>
    </w:rPr>
  </w:style>
  <w:style w:type="character" w:styleId="PlaceholderText">
    <w:name w:val="Placeholder Text"/>
    <w:basedOn w:val="DefaultParagraphFont"/>
    <w:uiPriority w:val="99"/>
    <w:semiHidden/>
    <w:rsid w:val="00945381"/>
    <w:rPr>
      <w:color w:val="808080"/>
    </w:rPr>
  </w:style>
  <w:style w:type="character" w:customStyle="1" w:styleId="label">
    <w:name w:val="label"/>
    <w:rsid w:val="001053D1"/>
  </w:style>
  <w:style w:type="character" w:customStyle="1" w:styleId="lrzxr">
    <w:name w:val="lrzxr"/>
    <w:basedOn w:val="DefaultParagraphFont"/>
    <w:rsid w:val="00BA153A"/>
  </w:style>
  <w:style w:type="character" w:customStyle="1" w:styleId="UnresolvedMention3">
    <w:name w:val="Unresolved Mention3"/>
    <w:basedOn w:val="DefaultParagraphFont"/>
    <w:uiPriority w:val="99"/>
    <w:semiHidden/>
    <w:unhideWhenUsed/>
    <w:rsid w:val="00D04EFD"/>
    <w:rPr>
      <w:color w:val="605E5C"/>
      <w:shd w:val="clear" w:color="auto" w:fill="E1DFDD"/>
    </w:rPr>
  </w:style>
  <w:style w:type="paragraph" w:customStyle="1" w:styleId="p15">
    <w:name w:val="p15"/>
    <w:basedOn w:val="Normal"/>
    <w:rsid w:val="007713C0"/>
    <w:pPr>
      <w:spacing w:line="271" w:lineRule="auto"/>
      <w:ind w:left="720"/>
    </w:pPr>
    <w:rPr>
      <w:rFonts w:ascii="Calibri" w:eastAsia="Times New Roman" w:hAnsi="Calibri" w:cs="Calibri"/>
      <w:lang w:val="id-ID" w:eastAsia="id-ID"/>
    </w:rPr>
  </w:style>
  <w:style w:type="paragraph" w:customStyle="1" w:styleId="p18">
    <w:name w:val="p18"/>
    <w:basedOn w:val="Normal"/>
    <w:rsid w:val="007713C0"/>
    <w:pPr>
      <w:spacing w:line="271" w:lineRule="auto"/>
      <w:ind w:left="720"/>
    </w:pPr>
    <w:rPr>
      <w:rFonts w:ascii="Calibri" w:eastAsia="Times New Roman" w:hAnsi="Calibri" w:cs="Calibri"/>
      <w:lang w:val="id-ID" w:eastAsia="id-ID"/>
    </w:rPr>
  </w:style>
  <w:style w:type="paragraph" w:customStyle="1" w:styleId="p0">
    <w:name w:val="p0"/>
    <w:basedOn w:val="Normal"/>
    <w:rsid w:val="007713C0"/>
    <w:pPr>
      <w:spacing w:line="271" w:lineRule="auto"/>
    </w:pPr>
    <w:rPr>
      <w:rFonts w:ascii="Calibri" w:eastAsia="Times New Roman" w:hAnsi="Calibri" w:cs="Calibri"/>
      <w:lang w:val="id-ID" w:eastAsia="id-ID"/>
    </w:rPr>
  </w:style>
  <w:style w:type="paragraph" w:customStyle="1" w:styleId="Default">
    <w:name w:val="Default"/>
    <w:rsid w:val="001A41E0"/>
    <w:pPr>
      <w:autoSpaceDE w:val="0"/>
      <w:autoSpaceDN w:val="0"/>
      <w:adjustRightInd w:val="0"/>
      <w:spacing w:after="0" w:line="360" w:lineRule="auto"/>
      <w:ind w:firstLine="567"/>
      <w:jc w:val="both"/>
    </w:pPr>
    <w:rPr>
      <w:rFonts w:ascii="Times New Roman" w:eastAsia="Calibri" w:hAnsi="Times New Roman" w:cs="Times New Roman"/>
      <w:color w:val="000000"/>
      <w:sz w:val="24"/>
      <w:szCs w:val="24"/>
      <w:lang w:val="id-ID"/>
    </w:rPr>
  </w:style>
  <w:style w:type="table" w:customStyle="1" w:styleId="PlainTable41">
    <w:name w:val="Plain Table 41"/>
    <w:basedOn w:val="TableNormal"/>
    <w:uiPriority w:val="44"/>
    <w:rsid w:val="0096365A"/>
    <w:pPr>
      <w:spacing w:after="0" w:line="240" w:lineRule="auto"/>
      <w:ind w:firstLine="567"/>
      <w:jc w:val="both"/>
    </w:pPr>
    <w:rPr>
      <w:rFonts w:ascii="Times New Roman" w:eastAsia="Times New Roman" w:hAnsi="Times New Roman" w:cs="Times New Roman"/>
      <w:sz w:val="24"/>
      <w:szCs w:val="24"/>
      <w:lang w:val="id-ID"/>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Preformatted">
    <w:name w:val="HTML Preformatted"/>
    <w:basedOn w:val="Normal"/>
    <w:link w:val="HTMLPreformattedChar"/>
    <w:uiPriority w:val="99"/>
    <w:unhideWhenUsed/>
    <w:rsid w:val="00595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95A61"/>
    <w:rPr>
      <w:rFonts w:ascii="Courier New" w:eastAsia="Times New Roman" w:hAnsi="Courier New" w:cs="Courier New"/>
      <w:sz w:val="20"/>
      <w:szCs w:val="20"/>
    </w:rPr>
  </w:style>
  <w:style w:type="table" w:customStyle="1" w:styleId="a0">
    <w:name w:val="a0"/>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1">
    <w:name w:val="a1"/>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2">
    <w:name w:val="a2"/>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3">
    <w:name w:val="a3"/>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4">
    <w:name w:val="a4"/>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character" w:customStyle="1" w:styleId="UnresolvedMention4">
    <w:name w:val="Unresolved Mention4"/>
    <w:basedOn w:val="DefaultParagraphFont"/>
    <w:uiPriority w:val="99"/>
    <w:semiHidden/>
    <w:unhideWhenUsed/>
    <w:rsid w:val="00855B8B"/>
    <w:rPr>
      <w:color w:val="605E5C"/>
      <w:shd w:val="clear" w:color="auto" w:fill="E1DFDD"/>
    </w:rPr>
  </w:style>
  <w:style w:type="paragraph" w:styleId="CommentText">
    <w:name w:val="annotation text"/>
    <w:basedOn w:val="Normal"/>
    <w:link w:val="CommentTextChar"/>
    <w:uiPriority w:val="99"/>
    <w:semiHidden/>
    <w:unhideWhenUsed/>
    <w:rsid w:val="003E7CE7"/>
    <w:pPr>
      <w:spacing w:after="160" w:line="360" w:lineRule="auto"/>
      <w:ind w:firstLine="567"/>
      <w:jc w:val="both"/>
    </w:pPr>
    <w:rPr>
      <w:sz w:val="20"/>
      <w:szCs w:val="24"/>
      <w:lang w:val="id-ID"/>
    </w:rPr>
  </w:style>
  <w:style w:type="character" w:customStyle="1" w:styleId="CommentTextChar">
    <w:name w:val="Comment Text Char"/>
    <w:basedOn w:val="DefaultParagraphFont"/>
    <w:link w:val="CommentText"/>
    <w:uiPriority w:val="99"/>
    <w:semiHidden/>
    <w:rsid w:val="003E7CE7"/>
    <w:rPr>
      <w:sz w:val="20"/>
      <w:szCs w:val="24"/>
      <w:lang w:val="id-ID"/>
    </w:rPr>
  </w:style>
  <w:style w:type="paragraph" w:styleId="Caption">
    <w:name w:val="caption"/>
    <w:aliases w:val="Gambar"/>
    <w:basedOn w:val="Normal"/>
    <w:next w:val="Normal"/>
    <w:link w:val="CaptionChar"/>
    <w:uiPriority w:val="35"/>
    <w:qFormat/>
    <w:rsid w:val="004D6C03"/>
    <w:pPr>
      <w:spacing w:after="0" w:line="240" w:lineRule="auto"/>
      <w:jc w:val="center"/>
    </w:pPr>
    <w:rPr>
      <w:rFonts w:ascii="Times New Roman" w:eastAsia="Times New Roman" w:hAnsi="Times New Roman" w:cs="Times New Roman"/>
      <w:i/>
      <w:iCs/>
      <w:sz w:val="24"/>
      <w:szCs w:val="20"/>
    </w:rPr>
  </w:style>
  <w:style w:type="character" w:customStyle="1" w:styleId="CaptionChar">
    <w:name w:val="Caption Char"/>
    <w:aliases w:val="Gambar Char"/>
    <w:link w:val="Caption"/>
    <w:uiPriority w:val="35"/>
    <w:rsid w:val="004D6C03"/>
    <w:rPr>
      <w:rFonts w:ascii="Times New Roman" w:eastAsia="Times New Roman" w:hAnsi="Times New Roman" w:cs="Times New Roman"/>
      <w:i/>
      <w:iCs/>
      <w:sz w:val="24"/>
      <w:szCs w:val="20"/>
    </w:rPr>
  </w:style>
  <w:style w:type="paragraph" w:customStyle="1" w:styleId="Normal2">
    <w:name w:val="Normal 2"/>
    <w:basedOn w:val="Normal"/>
    <w:link w:val="Normal2Char"/>
    <w:uiPriority w:val="1"/>
    <w:qFormat/>
    <w:rsid w:val="004D6C03"/>
    <w:pPr>
      <w:widowControl w:val="0"/>
      <w:autoSpaceDE w:val="0"/>
      <w:autoSpaceDN w:val="0"/>
      <w:spacing w:before="100" w:after="0" w:line="360" w:lineRule="auto"/>
      <w:ind w:left="720" w:firstLine="720"/>
      <w:jc w:val="both"/>
    </w:pPr>
    <w:rPr>
      <w:rFonts w:ascii="Times New Roman" w:eastAsia="Times New Roman" w:hAnsi="Times New Roman" w:cs="Times New Roman"/>
      <w:sz w:val="24"/>
      <w:shd w:val="clear" w:color="auto" w:fill="FFFFFF"/>
      <w:lang w:val="id"/>
    </w:rPr>
  </w:style>
  <w:style w:type="character" w:customStyle="1" w:styleId="Normal2Char">
    <w:name w:val="Normal 2 Char"/>
    <w:basedOn w:val="DefaultParagraphFont"/>
    <w:link w:val="Normal2"/>
    <w:uiPriority w:val="1"/>
    <w:rsid w:val="004D6C03"/>
    <w:rPr>
      <w:rFonts w:ascii="Times New Roman" w:eastAsia="Times New Roman" w:hAnsi="Times New Roman" w:cs="Times New Roman"/>
      <w:sz w:val="24"/>
      <w:lang w:val="id"/>
    </w:rPr>
  </w:style>
  <w:style w:type="paragraph" w:customStyle="1" w:styleId="Normal3">
    <w:name w:val="Normal 3"/>
    <w:basedOn w:val="Normal2"/>
    <w:link w:val="Normal3Char"/>
    <w:uiPriority w:val="1"/>
    <w:qFormat/>
    <w:rsid w:val="004D6C03"/>
    <w:pPr>
      <w:ind w:left="2160"/>
    </w:pPr>
  </w:style>
  <w:style w:type="character" w:customStyle="1" w:styleId="Normal3Char">
    <w:name w:val="Normal 3 Char"/>
    <w:basedOn w:val="Normal2Char"/>
    <w:link w:val="Normal3"/>
    <w:uiPriority w:val="1"/>
    <w:rsid w:val="004D6C03"/>
    <w:rPr>
      <w:rFonts w:ascii="Times New Roman" w:eastAsia="Times New Roman" w:hAnsi="Times New Roman" w:cs="Times New Roman"/>
      <w:sz w:val="24"/>
      <w:lang w:val="id"/>
    </w:rPr>
  </w:style>
  <w:style w:type="paragraph" w:customStyle="1" w:styleId="toleLinespacingsingle">
    <w:name w:val="tole + Line spacing:  single"/>
    <w:basedOn w:val="Normal"/>
    <w:rsid w:val="004D6C03"/>
    <w:pPr>
      <w:spacing w:after="0" w:line="240" w:lineRule="auto"/>
      <w:jc w:val="both"/>
    </w:pPr>
    <w:rPr>
      <w:rFonts w:ascii="Times New Roman" w:eastAsia="Times New Roman" w:hAnsi="Times New Roman" w:cs="Times New Roman"/>
      <w:sz w:val="24"/>
      <w:szCs w:val="24"/>
    </w:rPr>
  </w:style>
  <w:style w:type="character" w:customStyle="1" w:styleId="UnresolvedMention5">
    <w:name w:val="Unresolved Mention5"/>
    <w:basedOn w:val="DefaultParagraphFont"/>
    <w:uiPriority w:val="99"/>
    <w:semiHidden/>
    <w:unhideWhenUsed/>
    <w:rsid w:val="00AF718F"/>
    <w:rPr>
      <w:color w:val="605E5C"/>
      <w:shd w:val="clear" w:color="auto" w:fill="E1DFDD"/>
    </w:rPr>
  </w:style>
  <w:style w:type="table" w:styleId="ListTable6Colorful">
    <w:name w:val="List Table 6 Colorful"/>
    <w:basedOn w:val="TableNormal"/>
    <w:uiPriority w:val="51"/>
    <w:rsid w:val="008C3436"/>
    <w:pPr>
      <w:spacing w:after="0" w:line="240" w:lineRule="auto"/>
    </w:pPr>
    <w:rPr>
      <w:rFonts w:ascii="Arial" w:eastAsia="Arial" w:hAnsi="Arial" w:cs="Arial"/>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8C3436"/>
    <w:rPr>
      <w:sz w:val="16"/>
      <w:szCs w:val="16"/>
    </w:rPr>
  </w:style>
  <w:style w:type="character" w:customStyle="1" w:styleId="q4iawc">
    <w:name w:val="q4iawc"/>
    <w:basedOn w:val="DefaultParagraphFont"/>
    <w:rsid w:val="00254047"/>
  </w:style>
  <w:style w:type="character" w:customStyle="1" w:styleId="UnresolvedMention6">
    <w:name w:val="Unresolved Mention6"/>
    <w:basedOn w:val="DefaultParagraphFont"/>
    <w:uiPriority w:val="99"/>
    <w:semiHidden/>
    <w:unhideWhenUsed/>
    <w:rsid w:val="009D6C48"/>
    <w:rPr>
      <w:color w:val="605E5C"/>
      <w:shd w:val="clear" w:color="auto" w:fill="E1DFDD"/>
    </w:rPr>
  </w:style>
  <w:style w:type="paragraph" w:styleId="NoSpacing">
    <w:name w:val="No Spacing"/>
    <w:uiPriority w:val="1"/>
    <w:qFormat/>
    <w:rsid w:val="003B5EAD"/>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cs="Times New Roman"/>
      <w:position w:val="-1"/>
      <w:sz w:val="24"/>
    </w:rPr>
  </w:style>
  <w:style w:type="paragraph" w:styleId="CommentSubject">
    <w:name w:val="annotation subject"/>
    <w:basedOn w:val="CommentText"/>
    <w:next w:val="CommentText"/>
    <w:link w:val="CommentSubjectChar"/>
    <w:uiPriority w:val="99"/>
    <w:semiHidden/>
    <w:unhideWhenUsed/>
    <w:rsid w:val="003B5EAD"/>
    <w:pPr>
      <w:spacing w:after="200" w:line="240" w:lineRule="auto"/>
      <w:ind w:firstLine="0"/>
      <w:jc w:val="left"/>
    </w:pPr>
    <w:rPr>
      <w:b/>
      <w:bCs/>
      <w:szCs w:val="20"/>
      <w:lang w:val="en-US"/>
    </w:rPr>
  </w:style>
  <w:style w:type="character" w:customStyle="1" w:styleId="CommentSubjectChar">
    <w:name w:val="Comment Subject Char"/>
    <w:basedOn w:val="CommentTextChar"/>
    <w:link w:val="CommentSubject"/>
    <w:uiPriority w:val="99"/>
    <w:semiHidden/>
    <w:rsid w:val="003B5EAD"/>
    <w:rPr>
      <w:b/>
      <w:bCs/>
      <w:sz w:val="20"/>
      <w:szCs w:val="20"/>
      <w:lang w:val="id-ID"/>
    </w:rPr>
  </w:style>
  <w:style w:type="character" w:styleId="UnresolvedMention">
    <w:name w:val="Unresolved Mention"/>
    <w:basedOn w:val="DefaultParagraphFont"/>
    <w:uiPriority w:val="99"/>
    <w:semiHidden/>
    <w:unhideWhenUsed/>
    <w:rsid w:val="00053657"/>
    <w:rPr>
      <w:color w:val="605E5C"/>
      <w:shd w:val="clear" w:color="auto" w:fill="E1DFDD"/>
    </w:rPr>
  </w:style>
  <w:style w:type="paragraph" w:customStyle="1" w:styleId="03almtpenulis">
    <w:name w:val="03 almt penulis"/>
    <w:basedOn w:val="Footer"/>
    <w:qFormat/>
    <w:rsid w:val="003414EF"/>
    <w:pPr>
      <w:widowControl w:val="0"/>
      <w:tabs>
        <w:tab w:val="clear" w:pos="4680"/>
        <w:tab w:val="clear" w:pos="9360"/>
        <w:tab w:val="center" w:pos="4320"/>
        <w:tab w:val="right" w:pos="8640"/>
      </w:tabs>
      <w:ind w:right="360" w:firstLine="227"/>
      <w:jc w:val="center"/>
    </w:pPr>
    <w:rPr>
      <w:rFonts w:ascii="Times New Roman" w:eastAsia="MS Mincho" w:hAnsi="Times New Roman" w:cs="Times New Roman"/>
      <w:kern w:val="2"/>
      <w:szCs w:val="20"/>
      <w:lang w:val="sv-SE" w:eastAsia="ja-JP"/>
    </w:rPr>
  </w:style>
  <w:style w:type="paragraph" w:customStyle="1" w:styleId="01judulartikel">
    <w:name w:val="01 judul artikel"/>
    <w:basedOn w:val="Title"/>
    <w:qFormat/>
    <w:rsid w:val="00A816F9"/>
    <w:pPr>
      <w:spacing w:before="240"/>
      <w:contextualSpacing w:val="0"/>
      <w:jc w:val="center"/>
    </w:pPr>
    <w:rPr>
      <w:rFonts w:ascii="Times New Roman" w:eastAsia="MS Mincho" w:hAnsi="Times New Roman" w:cs="Times New Roman"/>
      <w:b/>
      <w:caps/>
      <w:spacing w:val="0"/>
      <w:kern w:val="0"/>
      <w:sz w:val="32"/>
      <w:szCs w:val="20"/>
      <w:lang w:val="sv-SE" w:eastAsia="ja-JP"/>
    </w:rPr>
  </w:style>
  <w:style w:type="paragraph" w:styleId="Title">
    <w:name w:val="Title"/>
    <w:basedOn w:val="Normal"/>
    <w:next w:val="Normal"/>
    <w:link w:val="TitleChar"/>
    <w:uiPriority w:val="10"/>
    <w:qFormat/>
    <w:rsid w:val="00A816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6F9"/>
    <w:rPr>
      <w:rFonts w:asciiTheme="majorHAnsi" w:eastAsiaTheme="majorEastAsia" w:hAnsiTheme="majorHAnsi" w:cstheme="majorBidi"/>
      <w:spacing w:val="-10"/>
      <w:kern w:val="28"/>
      <w:sz w:val="56"/>
      <w:szCs w:val="56"/>
    </w:rPr>
  </w:style>
  <w:style w:type="paragraph" w:customStyle="1" w:styleId="02penulis">
    <w:name w:val="02 penulis"/>
    <w:basedOn w:val="Heading6"/>
    <w:qFormat/>
    <w:rsid w:val="009413FA"/>
    <w:pPr>
      <w:keepNext w:val="0"/>
      <w:keepLines w:val="0"/>
      <w:widowControl w:val="0"/>
      <w:spacing w:before="480" w:after="60" w:line="240" w:lineRule="auto"/>
      <w:ind w:firstLine="232"/>
      <w:jc w:val="center"/>
    </w:pPr>
    <w:rPr>
      <w:rFonts w:ascii="Times New Roman" w:eastAsia="MS Mincho" w:hAnsi="Times New Roman" w:cs="Times New Roman"/>
      <w:b/>
      <w:color w:val="auto"/>
      <w:kern w:val="2"/>
      <w:szCs w:val="20"/>
      <w:lang w:val="de-DE" w:eastAsia="ja-JP"/>
    </w:rPr>
  </w:style>
  <w:style w:type="character" w:customStyle="1" w:styleId="Heading6Char">
    <w:name w:val="Heading 6 Char"/>
    <w:basedOn w:val="DefaultParagraphFont"/>
    <w:link w:val="Heading6"/>
    <w:uiPriority w:val="9"/>
    <w:semiHidden/>
    <w:rsid w:val="009413FA"/>
    <w:rPr>
      <w:rFonts w:asciiTheme="majorHAnsi" w:eastAsiaTheme="majorEastAsia" w:hAnsiTheme="majorHAnsi" w:cstheme="majorBidi"/>
      <w:color w:val="243F60" w:themeColor="accent1" w:themeShade="7F"/>
    </w:rPr>
  </w:style>
  <w:style w:type="paragraph" w:customStyle="1" w:styleId="05bkatakunci">
    <w:name w:val="05 b kata kunci"/>
    <w:basedOn w:val="Normal"/>
    <w:qFormat/>
    <w:rsid w:val="009413FA"/>
    <w:pPr>
      <w:widowControl w:val="0"/>
      <w:spacing w:before="240" w:after="0" w:line="240" w:lineRule="auto"/>
      <w:ind w:left="709" w:right="731"/>
      <w:jc w:val="both"/>
    </w:pPr>
    <w:rPr>
      <w:rFonts w:ascii="Times New Roman" w:eastAsia="MS Mincho" w:hAnsi="Times New Roman" w:cs="Arial"/>
      <w:b/>
      <w:kern w:val="2"/>
      <w:sz w:val="20"/>
      <w:szCs w:val="18"/>
      <w:lang w:val="sv-SE" w:eastAsia="ja-JP"/>
    </w:rPr>
  </w:style>
  <w:style w:type="paragraph" w:customStyle="1" w:styleId="08paragraf">
    <w:name w:val="08. paragraf"/>
    <w:basedOn w:val="BodyText2"/>
    <w:qFormat/>
    <w:rsid w:val="009413FA"/>
    <w:pPr>
      <w:widowControl w:val="0"/>
      <w:spacing w:after="0" w:line="360" w:lineRule="auto"/>
      <w:ind w:firstLine="425"/>
      <w:jc w:val="both"/>
    </w:pPr>
    <w:rPr>
      <w:rFonts w:ascii="Times New Roman" w:eastAsia="MS Mincho" w:hAnsi="Times New Roman" w:cs="Times New Roman"/>
      <w:spacing w:val="-7"/>
      <w:kern w:val="2"/>
      <w:szCs w:val="20"/>
      <w:lang w:val="id-ID" w:eastAsia="ja-JP"/>
    </w:rPr>
  </w:style>
  <w:style w:type="paragraph" w:styleId="BodyText2">
    <w:name w:val="Body Text 2"/>
    <w:basedOn w:val="Normal"/>
    <w:link w:val="BodyText2Char"/>
    <w:uiPriority w:val="99"/>
    <w:semiHidden/>
    <w:unhideWhenUsed/>
    <w:rsid w:val="009413FA"/>
    <w:pPr>
      <w:spacing w:after="120" w:line="480" w:lineRule="auto"/>
    </w:pPr>
  </w:style>
  <w:style w:type="character" w:customStyle="1" w:styleId="BodyText2Char">
    <w:name w:val="Body Text 2 Char"/>
    <w:basedOn w:val="DefaultParagraphFont"/>
    <w:link w:val="BodyText2"/>
    <w:uiPriority w:val="99"/>
    <w:semiHidden/>
    <w:rsid w:val="009413FA"/>
  </w:style>
  <w:style w:type="paragraph" w:customStyle="1" w:styleId="07bsubsubjuduldibawahparagraf">
    <w:name w:val="07 b) sub sub judul dibawah paragraf"/>
    <w:basedOn w:val="Normal"/>
    <w:qFormat/>
    <w:rsid w:val="001D14EF"/>
    <w:pPr>
      <w:widowControl w:val="0"/>
      <w:spacing w:before="240" w:after="0" w:line="360" w:lineRule="auto"/>
      <w:jc w:val="both"/>
    </w:pPr>
    <w:rPr>
      <w:rFonts w:ascii="Times New Roman" w:eastAsia="MS Mincho" w:hAnsi="Times New Roman" w:cs="Times New Roman"/>
      <w:b/>
      <w:kern w:val="2"/>
      <w:lang w:val="id-ID" w:eastAsia="ja-JP"/>
    </w:rPr>
  </w:style>
  <w:style w:type="paragraph" w:customStyle="1" w:styleId="07csubsubjuduldibawahsubjudul">
    <w:name w:val="07 c) sub sub judul dibawah sub judul"/>
    <w:basedOn w:val="Normal"/>
    <w:qFormat/>
    <w:rsid w:val="00A406C6"/>
    <w:pPr>
      <w:widowControl w:val="0"/>
      <w:spacing w:after="0" w:line="360" w:lineRule="auto"/>
      <w:jc w:val="both"/>
    </w:pPr>
    <w:rPr>
      <w:rFonts w:ascii="Times New Roman" w:eastAsia="MS Mincho" w:hAnsi="Times New Roman" w:cs="Times New Roman"/>
      <w:b/>
      <w:kern w:val="2"/>
      <w:lang w:val="id-ID" w:eastAsia="ja-JP"/>
    </w:rPr>
  </w:style>
  <w:style w:type="paragraph" w:customStyle="1" w:styleId="10NamaTabel">
    <w:name w:val="10. Nama Tabel"/>
    <w:basedOn w:val="01judulartikel"/>
    <w:qFormat/>
    <w:rsid w:val="00A406C6"/>
    <w:pPr>
      <w:spacing w:before="120"/>
      <w:jc w:val="both"/>
    </w:pPr>
    <w:rPr>
      <w:caps w:val="0"/>
      <w:sz w:val="20"/>
    </w:rPr>
  </w:style>
  <w:style w:type="paragraph" w:customStyle="1" w:styleId="TableParagraph">
    <w:name w:val="Table Paragraph"/>
    <w:basedOn w:val="Normal"/>
    <w:uiPriority w:val="1"/>
    <w:qFormat/>
    <w:rsid w:val="00413F72"/>
    <w:pPr>
      <w:widowControl w:val="0"/>
      <w:autoSpaceDE w:val="0"/>
      <w:autoSpaceDN w:val="0"/>
      <w:spacing w:before="31" w:after="0" w:line="240" w:lineRule="auto"/>
      <w:jc w:val="center"/>
    </w:pPr>
    <w:rPr>
      <w:rFonts w:ascii="Calibri" w:eastAsia="Calibri" w:hAnsi="Calibri" w:cs="Calibri"/>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4286">
      <w:bodyDiv w:val="1"/>
      <w:marLeft w:val="0"/>
      <w:marRight w:val="0"/>
      <w:marTop w:val="0"/>
      <w:marBottom w:val="0"/>
      <w:divBdr>
        <w:top w:val="none" w:sz="0" w:space="0" w:color="auto"/>
        <w:left w:val="none" w:sz="0" w:space="0" w:color="auto"/>
        <w:bottom w:val="none" w:sz="0" w:space="0" w:color="auto"/>
        <w:right w:val="none" w:sz="0" w:space="0" w:color="auto"/>
      </w:divBdr>
    </w:div>
    <w:div w:id="74211405">
      <w:bodyDiv w:val="1"/>
      <w:marLeft w:val="0"/>
      <w:marRight w:val="0"/>
      <w:marTop w:val="0"/>
      <w:marBottom w:val="0"/>
      <w:divBdr>
        <w:top w:val="none" w:sz="0" w:space="0" w:color="auto"/>
        <w:left w:val="none" w:sz="0" w:space="0" w:color="auto"/>
        <w:bottom w:val="none" w:sz="0" w:space="0" w:color="auto"/>
        <w:right w:val="none" w:sz="0" w:space="0" w:color="auto"/>
      </w:divBdr>
    </w:div>
    <w:div w:id="89739692">
      <w:bodyDiv w:val="1"/>
      <w:marLeft w:val="0"/>
      <w:marRight w:val="0"/>
      <w:marTop w:val="0"/>
      <w:marBottom w:val="0"/>
      <w:divBdr>
        <w:top w:val="none" w:sz="0" w:space="0" w:color="auto"/>
        <w:left w:val="none" w:sz="0" w:space="0" w:color="auto"/>
        <w:bottom w:val="none" w:sz="0" w:space="0" w:color="auto"/>
        <w:right w:val="none" w:sz="0" w:space="0" w:color="auto"/>
      </w:divBdr>
      <w:divsChild>
        <w:div w:id="718019571">
          <w:marLeft w:val="640"/>
          <w:marRight w:val="0"/>
          <w:marTop w:val="0"/>
          <w:marBottom w:val="0"/>
          <w:divBdr>
            <w:top w:val="none" w:sz="0" w:space="0" w:color="auto"/>
            <w:left w:val="none" w:sz="0" w:space="0" w:color="auto"/>
            <w:bottom w:val="none" w:sz="0" w:space="0" w:color="auto"/>
            <w:right w:val="none" w:sz="0" w:space="0" w:color="auto"/>
          </w:divBdr>
        </w:div>
        <w:div w:id="1048917009">
          <w:marLeft w:val="640"/>
          <w:marRight w:val="0"/>
          <w:marTop w:val="0"/>
          <w:marBottom w:val="0"/>
          <w:divBdr>
            <w:top w:val="none" w:sz="0" w:space="0" w:color="auto"/>
            <w:left w:val="none" w:sz="0" w:space="0" w:color="auto"/>
            <w:bottom w:val="none" w:sz="0" w:space="0" w:color="auto"/>
            <w:right w:val="none" w:sz="0" w:space="0" w:color="auto"/>
          </w:divBdr>
        </w:div>
        <w:div w:id="152064933">
          <w:marLeft w:val="640"/>
          <w:marRight w:val="0"/>
          <w:marTop w:val="0"/>
          <w:marBottom w:val="0"/>
          <w:divBdr>
            <w:top w:val="none" w:sz="0" w:space="0" w:color="auto"/>
            <w:left w:val="none" w:sz="0" w:space="0" w:color="auto"/>
            <w:bottom w:val="none" w:sz="0" w:space="0" w:color="auto"/>
            <w:right w:val="none" w:sz="0" w:space="0" w:color="auto"/>
          </w:divBdr>
        </w:div>
        <w:div w:id="1883470333">
          <w:marLeft w:val="640"/>
          <w:marRight w:val="0"/>
          <w:marTop w:val="0"/>
          <w:marBottom w:val="0"/>
          <w:divBdr>
            <w:top w:val="none" w:sz="0" w:space="0" w:color="auto"/>
            <w:left w:val="none" w:sz="0" w:space="0" w:color="auto"/>
            <w:bottom w:val="none" w:sz="0" w:space="0" w:color="auto"/>
            <w:right w:val="none" w:sz="0" w:space="0" w:color="auto"/>
          </w:divBdr>
        </w:div>
        <w:div w:id="143359283">
          <w:marLeft w:val="640"/>
          <w:marRight w:val="0"/>
          <w:marTop w:val="0"/>
          <w:marBottom w:val="0"/>
          <w:divBdr>
            <w:top w:val="none" w:sz="0" w:space="0" w:color="auto"/>
            <w:left w:val="none" w:sz="0" w:space="0" w:color="auto"/>
            <w:bottom w:val="none" w:sz="0" w:space="0" w:color="auto"/>
            <w:right w:val="none" w:sz="0" w:space="0" w:color="auto"/>
          </w:divBdr>
        </w:div>
        <w:div w:id="1181817508">
          <w:marLeft w:val="640"/>
          <w:marRight w:val="0"/>
          <w:marTop w:val="0"/>
          <w:marBottom w:val="0"/>
          <w:divBdr>
            <w:top w:val="none" w:sz="0" w:space="0" w:color="auto"/>
            <w:left w:val="none" w:sz="0" w:space="0" w:color="auto"/>
            <w:bottom w:val="none" w:sz="0" w:space="0" w:color="auto"/>
            <w:right w:val="none" w:sz="0" w:space="0" w:color="auto"/>
          </w:divBdr>
        </w:div>
        <w:div w:id="515459954">
          <w:marLeft w:val="640"/>
          <w:marRight w:val="0"/>
          <w:marTop w:val="0"/>
          <w:marBottom w:val="0"/>
          <w:divBdr>
            <w:top w:val="none" w:sz="0" w:space="0" w:color="auto"/>
            <w:left w:val="none" w:sz="0" w:space="0" w:color="auto"/>
            <w:bottom w:val="none" w:sz="0" w:space="0" w:color="auto"/>
            <w:right w:val="none" w:sz="0" w:space="0" w:color="auto"/>
          </w:divBdr>
        </w:div>
        <w:div w:id="1709334633">
          <w:marLeft w:val="640"/>
          <w:marRight w:val="0"/>
          <w:marTop w:val="0"/>
          <w:marBottom w:val="0"/>
          <w:divBdr>
            <w:top w:val="none" w:sz="0" w:space="0" w:color="auto"/>
            <w:left w:val="none" w:sz="0" w:space="0" w:color="auto"/>
            <w:bottom w:val="none" w:sz="0" w:space="0" w:color="auto"/>
            <w:right w:val="none" w:sz="0" w:space="0" w:color="auto"/>
          </w:divBdr>
        </w:div>
        <w:div w:id="1191919326">
          <w:marLeft w:val="640"/>
          <w:marRight w:val="0"/>
          <w:marTop w:val="0"/>
          <w:marBottom w:val="0"/>
          <w:divBdr>
            <w:top w:val="none" w:sz="0" w:space="0" w:color="auto"/>
            <w:left w:val="none" w:sz="0" w:space="0" w:color="auto"/>
            <w:bottom w:val="none" w:sz="0" w:space="0" w:color="auto"/>
            <w:right w:val="none" w:sz="0" w:space="0" w:color="auto"/>
          </w:divBdr>
        </w:div>
        <w:div w:id="1763067396">
          <w:marLeft w:val="640"/>
          <w:marRight w:val="0"/>
          <w:marTop w:val="0"/>
          <w:marBottom w:val="0"/>
          <w:divBdr>
            <w:top w:val="none" w:sz="0" w:space="0" w:color="auto"/>
            <w:left w:val="none" w:sz="0" w:space="0" w:color="auto"/>
            <w:bottom w:val="none" w:sz="0" w:space="0" w:color="auto"/>
            <w:right w:val="none" w:sz="0" w:space="0" w:color="auto"/>
          </w:divBdr>
        </w:div>
        <w:div w:id="863061261">
          <w:marLeft w:val="640"/>
          <w:marRight w:val="0"/>
          <w:marTop w:val="0"/>
          <w:marBottom w:val="0"/>
          <w:divBdr>
            <w:top w:val="none" w:sz="0" w:space="0" w:color="auto"/>
            <w:left w:val="none" w:sz="0" w:space="0" w:color="auto"/>
            <w:bottom w:val="none" w:sz="0" w:space="0" w:color="auto"/>
            <w:right w:val="none" w:sz="0" w:space="0" w:color="auto"/>
          </w:divBdr>
        </w:div>
        <w:div w:id="506596783">
          <w:marLeft w:val="640"/>
          <w:marRight w:val="0"/>
          <w:marTop w:val="0"/>
          <w:marBottom w:val="0"/>
          <w:divBdr>
            <w:top w:val="none" w:sz="0" w:space="0" w:color="auto"/>
            <w:left w:val="none" w:sz="0" w:space="0" w:color="auto"/>
            <w:bottom w:val="none" w:sz="0" w:space="0" w:color="auto"/>
            <w:right w:val="none" w:sz="0" w:space="0" w:color="auto"/>
          </w:divBdr>
          <w:divsChild>
            <w:div w:id="663122292">
              <w:marLeft w:val="0"/>
              <w:marRight w:val="0"/>
              <w:marTop w:val="0"/>
              <w:marBottom w:val="0"/>
              <w:divBdr>
                <w:top w:val="none" w:sz="0" w:space="0" w:color="auto"/>
                <w:left w:val="none" w:sz="0" w:space="0" w:color="auto"/>
                <w:bottom w:val="none" w:sz="0" w:space="0" w:color="auto"/>
                <w:right w:val="none" w:sz="0" w:space="0" w:color="auto"/>
              </w:divBdr>
              <w:divsChild>
                <w:div w:id="557787571">
                  <w:marLeft w:val="640"/>
                  <w:marRight w:val="0"/>
                  <w:marTop w:val="0"/>
                  <w:marBottom w:val="0"/>
                  <w:divBdr>
                    <w:top w:val="none" w:sz="0" w:space="0" w:color="auto"/>
                    <w:left w:val="none" w:sz="0" w:space="0" w:color="auto"/>
                    <w:bottom w:val="none" w:sz="0" w:space="0" w:color="auto"/>
                    <w:right w:val="none" w:sz="0" w:space="0" w:color="auto"/>
                  </w:divBdr>
                </w:div>
                <w:div w:id="1037049959">
                  <w:marLeft w:val="640"/>
                  <w:marRight w:val="0"/>
                  <w:marTop w:val="0"/>
                  <w:marBottom w:val="0"/>
                  <w:divBdr>
                    <w:top w:val="none" w:sz="0" w:space="0" w:color="auto"/>
                    <w:left w:val="none" w:sz="0" w:space="0" w:color="auto"/>
                    <w:bottom w:val="none" w:sz="0" w:space="0" w:color="auto"/>
                    <w:right w:val="none" w:sz="0" w:space="0" w:color="auto"/>
                  </w:divBdr>
                </w:div>
                <w:div w:id="381976486">
                  <w:marLeft w:val="640"/>
                  <w:marRight w:val="0"/>
                  <w:marTop w:val="0"/>
                  <w:marBottom w:val="0"/>
                  <w:divBdr>
                    <w:top w:val="none" w:sz="0" w:space="0" w:color="auto"/>
                    <w:left w:val="none" w:sz="0" w:space="0" w:color="auto"/>
                    <w:bottom w:val="none" w:sz="0" w:space="0" w:color="auto"/>
                    <w:right w:val="none" w:sz="0" w:space="0" w:color="auto"/>
                  </w:divBdr>
                </w:div>
                <w:div w:id="960039310">
                  <w:marLeft w:val="640"/>
                  <w:marRight w:val="0"/>
                  <w:marTop w:val="0"/>
                  <w:marBottom w:val="0"/>
                  <w:divBdr>
                    <w:top w:val="none" w:sz="0" w:space="0" w:color="auto"/>
                    <w:left w:val="none" w:sz="0" w:space="0" w:color="auto"/>
                    <w:bottom w:val="none" w:sz="0" w:space="0" w:color="auto"/>
                    <w:right w:val="none" w:sz="0" w:space="0" w:color="auto"/>
                  </w:divBdr>
                </w:div>
                <w:div w:id="254368472">
                  <w:marLeft w:val="640"/>
                  <w:marRight w:val="0"/>
                  <w:marTop w:val="0"/>
                  <w:marBottom w:val="0"/>
                  <w:divBdr>
                    <w:top w:val="none" w:sz="0" w:space="0" w:color="auto"/>
                    <w:left w:val="none" w:sz="0" w:space="0" w:color="auto"/>
                    <w:bottom w:val="none" w:sz="0" w:space="0" w:color="auto"/>
                    <w:right w:val="none" w:sz="0" w:space="0" w:color="auto"/>
                  </w:divBdr>
                </w:div>
                <w:div w:id="909928774">
                  <w:marLeft w:val="640"/>
                  <w:marRight w:val="0"/>
                  <w:marTop w:val="0"/>
                  <w:marBottom w:val="0"/>
                  <w:divBdr>
                    <w:top w:val="none" w:sz="0" w:space="0" w:color="auto"/>
                    <w:left w:val="none" w:sz="0" w:space="0" w:color="auto"/>
                    <w:bottom w:val="none" w:sz="0" w:space="0" w:color="auto"/>
                    <w:right w:val="none" w:sz="0" w:space="0" w:color="auto"/>
                  </w:divBdr>
                </w:div>
                <w:div w:id="1072656535">
                  <w:marLeft w:val="640"/>
                  <w:marRight w:val="0"/>
                  <w:marTop w:val="0"/>
                  <w:marBottom w:val="0"/>
                  <w:divBdr>
                    <w:top w:val="none" w:sz="0" w:space="0" w:color="auto"/>
                    <w:left w:val="none" w:sz="0" w:space="0" w:color="auto"/>
                    <w:bottom w:val="none" w:sz="0" w:space="0" w:color="auto"/>
                    <w:right w:val="none" w:sz="0" w:space="0" w:color="auto"/>
                  </w:divBdr>
                </w:div>
                <w:div w:id="1839883808">
                  <w:marLeft w:val="640"/>
                  <w:marRight w:val="0"/>
                  <w:marTop w:val="0"/>
                  <w:marBottom w:val="0"/>
                  <w:divBdr>
                    <w:top w:val="none" w:sz="0" w:space="0" w:color="auto"/>
                    <w:left w:val="none" w:sz="0" w:space="0" w:color="auto"/>
                    <w:bottom w:val="none" w:sz="0" w:space="0" w:color="auto"/>
                    <w:right w:val="none" w:sz="0" w:space="0" w:color="auto"/>
                  </w:divBdr>
                </w:div>
                <w:div w:id="1961838237">
                  <w:marLeft w:val="640"/>
                  <w:marRight w:val="0"/>
                  <w:marTop w:val="0"/>
                  <w:marBottom w:val="0"/>
                  <w:divBdr>
                    <w:top w:val="none" w:sz="0" w:space="0" w:color="auto"/>
                    <w:left w:val="none" w:sz="0" w:space="0" w:color="auto"/>
                    <w:bottom w:val="none" w:sz="0" w:space="0" w:color="auto"/>
                    <w:right w:val="none" w:sz="0" w:space="0" w:color="auto"/>
                  </w:divBdr>
                </w:div>
                <w:div w:id="420757765">
                  <w:marLeft w:val="640"/>
                  <w:marRight w:val="0"/>
                  <w:marTop w:val="0"/>
                  <w:marBottom w:val="0"/>
                  <w:divBdr>
                    <w:top w:val="none" w:sz="0" w:space="0" w:color="auto"/>
                    <w:left w:val="none" w:sz="0" w:space="0" w:color="auto"/>
                    <w:bottom w:val="none" w:sz="0" w:space="0" w:color="auto"/>
                    <w:right w:val="none" w:sz="0" w:space="0" w:color="auto"/>
                  </w:divBdr>
                </w:div>
                <w:div w:id="2059354635">
                  <w:marLeft w:val="640"/>
                  <w:marRight w:val="0"/>
                  <w:marTop w:val="0"/>
                  <w:marBottom w:val="0"/>
                  <w:divBdr>
                    <w:top w:val="none" w:sz="0" w:space="0" w:color="auto"/>
                    <w:left w:val="none" w:sz="0" w:space="0" w:color="auto"/>
                    <w:bottom w:val="none" w:sz="0" w:space="0" w:color="auto"/>
                    <w:right w:val="none" w:sz="0" w:space="0" w:color="auto"/>
                  </w:divBdr>
                </w:div>
                <w:div w:id="1243219959">
                  <w:marLeft w:val="640"/>
                  <w:marRight w:val="0"/>
                  <w:marTop w:val="0"/>
                  <w:marBottom w:val="0"/>
                  <w:divBdr>
                    <w:top w:val="none" w:sz="0" w:space="0" w:color="auto"/>
                    <w:left w:val="none" w:sz="0" w:space="0" w:color="auto"/>
                    <w:bottom w:val="none" w:sz="0" w:space="0" w:color="auto"/>
                    <w:right w:val="none" w:sz="0" w:space="0" w:color="auto"/>
                  </w:divBdr>
                </w:div>
              </w:divsChild>
            </w:div>
            <w:div w:id="1933123141">
              <w:marLeft w:val="0"/>
              <w:marRight w:val="0"/>
              <w:marTop w:val="0"/>
              <w:marBottom w:val="0"/>
              <w:divBdr>
                <w:top w:val="none" w:sz="0" w:space="0" w:color="auto"/>
                <w:left w:val="none" w:sz="0" w:space="0" w:color="auto"/>
                <w:bottom w:val="none" w:sz="0" w:space="0" w:color="auto"/>
                <w:right w:val="none" w:sz="0" w:space="0" w:color="auto"/>
              </w:divBdr>
              <w:divsChild>
                <w:div w:id="1544559838">
                  <w:marLeft w:val="640"/>
                  <w:marRight w:val="0"/>
                  <w:marTop w:val="0"/>
                  <w:marBottom w:val="0"/>
                  <w:divBdr>
                    <w:top w:val="none" w:sz="0" w:space="0" w:color="auto"/>
                    <w:left w:val="none" w:sz="0" w:space="0" w:color="auto"/>
                    <w:bottom w:val="none" w:sz="0" w:space="0" w:color="auto"/>
                    <w:right w:val="none" w:sz="0" w:space="0" w:color="auto"/>
                  </w:divBdr>
                </w:div>
                <w:div w:id="127864454">
                  <w:marLeft w:val="640"/>
                  <w:marRight w:val="0"/>
                  <w:marTop w:val="0"/>
                  <w:marBottom w:val="0"/>
                  <w:divBdr>
                    <w:top w:val="none" w:sz="0" w:space="0" w:color="auto"/>
                    <w:left w:val="none" w:sz="0" w:space="0" w:color="auto"/>
                    <w:bottom w:val="none" w:sz="0" w:space="0" w:color="auto"/>
                    <w:right w:val="none" w:sz="0" w:space="0" w:color="auto"/>
                  </w:divBdr>
                </w:div>
                <w:div w:id="1005863923">
                  <w:marLeft w:val="640"/>
                  <w:marRight w:val="0"/>
                  <w:marTop w:val="0"/>
                  <w:marBottom w:val="0"/>
                  <w:divBdr>
                    <w:top w:val="none" w:sz="0" w:space="0" w:color="auto"/>
                    <w:left w:val="none" w:sz="0" w:space="0" w:color="auto"/>
                    <w:bottom w:val="none" w:sz="0" w:space="0" w:color="auto"/>
                    <w:right w:val="none" w:sz="0" w:space="0" w:color="auto"/>
                  </w:divBdr>
                </w:div>
                <w:div w:id="1418939592">
                  <w:marLeft w:val="640"/>
                  <w:marRight w:val="0"/>
                  <w:marTop w:val="0"/>
                  <w:marBottom w:val="0"/>
                  <w:divBdr>
                    <w:top w:val="none" w:sz="0" w:space="0" w:color="auto"/>
                    <w:left w:val="none" w:sz="0" w:space="0" w:color="auto"/>
                    <w:bottom w:val="none" w:sz="0" w:space="0" w:color="auto"/>
                    <w:right w:val="none" w:sz="0" w:space="0" w:color="auto"/>
                  </w:divBdr>
                </w:div>
                <w:div w:id="552080619">
                  <w:marLeft w:val="640"/>
                  <w:marRight w:val="0"/>
                  <w:marTop w:val="0"/>
                  <w:marBottom w:val="0"/>
                  <w:divBdr>
                    <w:top w:val="none" w:sz="0" w:space="0" w:color="auto"/>
                    <w:left w:val="none" w:sz="0" w:space="0" w:color="auto"/>
                    <w:bottom w:val="none" w:sz="0" w:space="0" w:color="auto"/>
                    <w:right w:val="none" w:sz="0" w:space="0" w:color="auto"/>
                  </w:divBdr>
                </w:div>
                <w:div w:id="255792487">
                  <w:marLeft w:val="640"/>
                  <w:marRight w:val="0"/>
                  <w:marTop w:val="0"/>
                  <w:marBottom w:val="0"/>
                  <w:divBdr>
                    <w:top w:val="none" w:sz="0" w:space="0" w:color="auto"/>
                    <w:left w:val="none" w:sz="0" w:space="0" w:color="auto"/>
                    <w:bottom w:val="none" w:sz="0" w:space="0" w:color="auto"/>
                    <w:right w:val="none" w:sz="0" w:space="0" w:color="auto"/>
                  </w:divBdr>
                </w:div>
                <w:div w:id="330644970">
                  <w:marLeft w:val="640"/>
                  <w:marRight w:val="0"/>
                  <w:marTop w:val="0"/>
                  <w:marBottom w:val="0"/>
                  <w:divBdr>
                    <w:top w:val="none" w:sz="0" w:space="0" w:color="auto"/>
                    <w:left w:val="none" w:sz="0" w:space="0" w:color="auto"/>
                    <w:bottom w:val="none" w:sz="0" w:space="0" w:color="auto"/>
                    <w:right w:val="none" w:sz="0" w:space="0" w:color="auto"/>
                  </w:divBdr>
                </w:div>
                <w:div w:id="1718316576">
                  <w:marLeft w:val="640"/>
                  <w:marRight w:val="0"/>
                  <w:marTop w:val="0"/>
                  <w:marBottom w:val="0"/>
                  <w:divBdr>
                    <w:top w:val="none" w:sz="0" w:space="0" w:color="auto"/>
                    <w:left w:val="none" w:sz="0" w:space="0" w:color="auto"/>
                    <w:bottom w:val="none" w:sz="0" w:space="0" w:color="auto"/>
                    <w:right w:val="none" w:sz="0" w:space="0" w:color="auto"/>
                  </w:divBdr>
                </w:div>
                <w:div w:id="1687437806">
                  <w:marLeft w:val="640"/>
                  <w:marRight w:val="0"/>
                  <w:marTop w:val="0"/>
                  <w:marBottom w:val="0"/>
                  <w:divBdr>
                    <w:top w:val="none" w:sz="0" w:space="0" w:color="auto"/>
                    <w:left w:val="none" w:sz="0" w:space="0" w:color="auto"/>
                    <w:bottom w:val="none" w:sz="0" w:space="0" w:color="auto"/>
                    <w:right w:val="none" w:sz="0" w:space="0" w:color="auto"/>
                  </w:divBdr>
                </w:div>
                <w:div w:id="1414353432">
                  <w:marLeft w:val="640"/>
                  <w:marRight w:val="0"/>
                  <w:marTop w:val="0"/>
                  <w:marBottom w:val="0"/>
                  <w:divBdr>
                    <w:top w:val="none" w:sz="0" w:space="0" w:color="auto"/>
                    <w:left w:val="none" w:sz="0" w:space="0" w:color="auto"/>
                    <w:bottom w:val="none" w:sz="0" w:space="0" w:color="auto"/>
                    <w:right w:val="none" w:sz="0" w:space="0" w:color="auto"/>
                  </w:divBdr>
                </w:div>
                <w:div w:id="1861089">
                  <w:marLeft w:val="640"/>
                  <w:marRight w:val="0"/>
                  <w:marTop w:val="0"/>
                  <w:marBottom w:val="0"/>
                  <w:divBdr>
                    <w:top w:val="none" w:sz="0" w:space="0" w:color="auto"/>
                    <w:left w:val="none" w:sz="0" w:space="0" w:color="auto"/>
                    <w:bottom w:val="none" w:sz="0" w:space="0" w:color="auto"/>
                    <w:right w:val="none" w:sz="0" w:space="0" w:color="auto"/>
                  </w:divBdr>
                </w:div>
                <w:div w:id="390076180">
                  <w:marLeft w:val="640"/>
                  <w:marRight w:val="0"/>
                  <w:marTop w:val="0"/>
                  <w:marBottom w:val="0"/>
                  <w:divBdr>
                    <w:top w:val="none" w:sz="0" w:space="0" w:color="auto"/>
                    <w:left w:val="none" w:sz="0" w:space="0" w:color="auto"/>
                    <w:bottom w:val="none" w:sz="0" w:space="0" w:color="auto"/>
                    <w:right w:val="none" w:sz="0" w:space="0" w:color="auto"/>
                  </w:divBdr>
                </w:div>
              </w:divsChild>
            </w:div>
            <w:div w:id="186525357">
              <w:marLeft w:val="0"/>
              <w:marRight w:val="0"/>
              <w:marTop w:val="0"/>
              <w:marBottom w:val="0"/>
              <w:divBdr>
                <w:top w:val="none" w:sz="0" w:space="0" w:color="auto"/>
                <w:left w:val="none" w:sz="0" w:space="0" w:color="auto"/>
                <w:bottom w:val="none" w:sz="0" w:space="0" w:color="auto"/>
                <w:right w:val="none" w:sz="0" w:space="0" w:color="auto"/>
              </w:divBdr>
              <w:divsChild>
                <w:div w:id="2105496154">
                  <w:marLeft w:val="640"/>
                  <w:marRight w:val="0"/>
                  <w:marTop w:val="0"/>
                  <w:marBottom w:val="0"/>
                  <w:divBdr>
                    <w:top w:val="none" w:sz="0" w:space="0" w:color="auto"/>
                    <w:left w:val="none" w:sz="0" w:space="0" w:color="auto"/>
                    <w:bottom w:val="none" w:sz="0" w:space="0" w:color="auto"/>
                    <w:right w:val="none" w:sz="0" w:space="0" w:color="auto"/>
                  </w:divBdr>
                </w:div>
                <w:div w:id="1556430059">
                  <w:marLeft w:val="640"/>
                  <w:marRight w:val="0"/>
                  <w:marTop w:val="0"/>
                  <w:marBottom w:val="0"/>
                  <w:divBdr>
                    <w:top w:val="none" w:sz="0" w:space="0" w:color="auto"/>
                    <w:left w:val="none" w:sz="0" w:space="0" w:color="auto"/>
                    <w:bottom w:val="none" w:sz="0" w:space="0" w:color="auto"/>
                    <w:right w:val="none" w:sz="0" w:space="0" w:color="auto"/>
                  </w:divBdr>
                </w:div>
                <w:div w:id="258023478">
                  <w:marLeft w:val="640"/>
                  <w:marRight w:val="0"/>
                  <w:marTop w:val="0"/>
                  <w:marBottom w:val="0"/>
                  <w:divBdr>
                    <w:top w:val="none" w:sz="0" w:space="0" w:color="auto"/>
                    <w:left w:val="none" w:sz="0" w:space="0" w:color="auto"/>
                    <w:bottom w:val="none" w:sz="0" w:space="0" w:color="auto"/>
                    <w:right w:val="none" w:sz="0" w:space="0" w:color="auto"/>
                  </w:divBdr>
                </w:div>
                <w:div w:id="1399399872">
                  <w:marLeft w:val="640"/>
                  <w:marRight w:val="0"/>
                  <w:marTop w:val="0"/>
                  <w:marBottom w:val="0"/>
                  <w:divBdr>
                    <w:top w:val="none" w:sz="0" w:space="0" w:color="auto"/>
                    <w:left w:val="none" w:sz="0" w:space="0" w:color="auto"/>
                    <w:bottom w:val="none" w:sz="0" w:space="0" w:color="auto"/>
                    <w:right w:val="none" w:sz="0" w:space="0" w:color="auto"/>
                  </w:divBdr>
                </w:div>
                <w:div w:id="1143352799">
                  <w:marLeft w:val="640"/>
                  <w:marRight w:val="0"/>
                  <w:marTop w:val="0"/>
                  <w:marBottom w:val="0"/>
                  <w:divBdr>
                    <w:top w:val="none" w:sz="0" w:space="0" w:color="auto"/>
                    <w:left w:val="none" w:sz="0" w:space="0" w:color="auto"/>
                    <w:bottom w:val="none" w:sz="0" w:space="0" w:color="auto"/>
                    <w:right w:val="none" w:sz="0" w:space="0" w:color="auto"/>
                  </w:divBdr>
                </w:div>
                <w:div w:id="1235242312">
                  <w:marLeft w:val="640"/>
                  <w:marRight w:val="0"/>
                  <w:marTop w:val="0"/>
                  <w:marBottom w:val="0"/>
                  <w:divBdr>
                    <w:top w:val="none" w:sz="0" w:space="0" w:color="auto"/>
                    <w:left w:val="none" w:sz="0" w:space="0" w:color="auto"/>
                    <w:bottom w:val="none" w:sz="0" w:space="0" w:color="auto"/>
                    <w:right w:val="none" w:sz="0" w:space="0" w:color="auto"/>
                  </w:divBdr>
                </w:div>
                <w:div w:id="1468401610">
                  <w:marLeft w:val="640"/>
                  <w:marRight w:val="0"/>
                  <w:marTop w:val="0"/>
                  <w:marBottom w:val="0"/>
                  <w:divBdr>
                    <w:top w:val="none" w:sz="0" w:space="0" w:color="auto"/>
                    <w:left w:val="none" w:sz="0" w:space="0" w:color="auto"/>
                    <w:bottom w:val="none" w:sz="0" w:space="0" w:color="auto"/>
                    <w:right w:val="none" w:sz="0" w:space="0" w:color="auto"/>
                  </w:divBdr>
                </w:div>
                <w:div w:id="1830556046">
                  <w:marLeft w:val="640"/>
                  <w:marRight w:val="0"/>
                  <w:marTop w:val="0"/>
                  <w:marBottom w:val="0"/>
                  <w:divBdr>
                    <w:top w:val="none" w:sz="0" w:space="0" w:color="auto"/>
                    <w:left w:val="none" w:sz="0" w:space="0" w:color="auto"/>
                    <w:bottom w:val="none" w:sz="0" w:space="0" w:color="auto"/>
                    <w:right w:val="none" w:sz="0" w:space="0" w:color="auto"/>
                  </w:divBdr>
                </w:div>
                <w:div w:id="237445068">
                  <w:marLeft w:val="640"/>
                  <w:marRight w:val="0"/>
                  <w:marTop w:val="0"/>
                  <w:marBottom w:val="0"/>
                  <w:divBdr>
                    <w:top w:val="none" w:sz="0" w:space="0" w:color="auto"/>
                    <w:left w:val="none" w:sz="0" w:space="0" w:color="auto"/>
                    <w:bottom w:val="none" w:sz="0" w:space="0" w:color="auto"/>
                    <w:right w:val="none" w:sz="0" w:space="0" w:color="auto"/>
                  </w:divBdr>
                </w:div>
                <w:div w:id="1865751017">
                  <w:marLeft w:val="640"/>
                  <w:marRight w:val="0"/>
                  <w:marTop w:val="0"/>
                  <w:marBottom w:val="0"/>
                  <w:divBdr>
                    <w:top w:val="none" w:sz="0" w:space="0" w:color="auto"/>
                    <w:left w:val="none" w:sz="0" w:space="0" w:color="auto"/>
                    <w:bottom w:val="none" w:sz="0" w:space="0" w:color="auto"/>
                    <w:right w:val="none" w:sz="0" w:space="0" w:color="auto"/>
                  </w:divBdr>
                </w:div>
                <w:div w:id="41830609">
                  <w:marLeft w:val="640"/>
                  <w:marRight w:val="0"/>
                  <w:marTop w:val="0"/>
                  <w:marBottom w:val="0"/>
                  <w:divBdr>
                    <w:top w:val="none" w:sz="0" w:space="0" w:color="auto"/>
                    <w:left w:val="none" w:sz="0" w:space="0" w:color="auto"/>
                    <w:bottom w:val="none" w:sz="0" w:space="0" w:color="auto"/>
                    <w:right w:val="none" w:sz="0" w:space="0" w:color="auto"/>
                  </w:divBdr>
                </w:div>
                <w:div w:id="397175265">
                  <w:marLeft w:val="640"/>
                  <w:marRight w:val="0"/>
                  <w:marTop w:val="0"/>
                  <w:marBottom w:val="0"/>
                  <w:divBdr>
                    <w:top w:val="none" w:sz="0" w:space="0" w:color="auto"/>
                    <w:left w:val="none" w:sz="0" w:space="0" w:color="auto"/>
                    <w:bottom w:val="none" w:sz="0" w:space="0" w:color="auto"/>
                    <w:right w:val="none" w:sz="0" w:space="0" w:color="auto"/>
                  </w:divBdr>
                </w:div>
                <w:div w:id="168522713">
                  <w:marLeft w:val="640"/>
                  <w:marRight w:val="0"/>
                  <w:marTop w:val="0"/>
                  <w:marBottom w:val="0"/>
                  <w:divBdr>
                    <w:top w:val="none" w:sz="0" w:space="0" w:color="auto"/>
                    <w:left w:val="none" w:sz="0" w:space="0" w:color="auto"/>
                    <w:bottom w:val="none" w:sz="0" w:space="0" w:color="auto"/>
                    <w:right w:val="none" w:sz="0" w:space="0" w:color="auto"/>
                  </w:divBdr>
                </w:div>
                <w:div w:id="1665470522">
                  <w:marLeft w:val="640"/>
                  <w:marRight w:val="0"/>
                  <w:marTop w:val="0"/>
                  <w:marBottom w:val="0"/>
                  <w:divBdr>
                    <w:top w:val="none" w:sz="0" w:space="0" w:color="auto"/>
                    <w:left w:val="none" w:sz="0" w:space="0" w:color="auto"/>
                    <w:bottom w:val="none" w:sz="0" w:space="0" w:color="auto"/>
                    <w:right w:val="none" w:sz="0" w:space="0" w:color="auto"/>
                  </w:divBdr>
                </w:div>
                <w:div w:id="326327800">
                  <w:marLeft w:val="640"/>
                  <w:marRight w:val="0"/>
                  <w:marTop w:val="0"/>
                  <w:marBottom w:val="0"/>
                  <w:divBdr>
                    <w:top w:val="none" w:sz="0" w:space="0" w:color="auto"/>
                    <w:left w:val="none" w:sz="0" w:space="0" w:color="auto"/>
                    <w:bottom w:val="none" w:sz="0" w:space="0" w:color="auto"/>
                    <w:right w:val="none" w:sz="0" w:space="0" w:color="auto"/>
                  </w:divBdr>
                </w:div>
                <w:div w:id="23824891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8843">
      <w:bodyDiv w:val="1"/>
      <w:marLeft w:val="0"/>
      <w:marRight w:val="0"/>
      <w:marTop w:val="0"/>
      <w:marBottom w:val="0"/>
      <w:divBdr>
        <w:top w:val="none" w:sz="0" w:space="0" w:color="auto"/>
        <w:left w:val="none" w:sz="0" w:space="0" w:color="auto"/>
        <w:bottom w:val="none" w:sz="0" w:space="0" w:color="auto"/>
        <w:right w:val="none" w:sz="0" w:space="0" w:color="auto"/>
      </w:divBdr>
    </w:div>
    <w:div w:id="121778456">
      <w:bodyDiv w:val="1"/>
      <w:marLeft w:val="0"/>
      <w:marRight w:val="0"/>
      <w:marTop w:val="0"/>
      <w:marBottom w:val="0"/>
      <w:divBdr>
        <w:top w:val="none" w:sz="0" w:space="0" w:color="auto"/>
        <w:left w:val="none" w:sz="0" w:space="0" w:color="auto"/>
        <w:bottom w:val="none" w:sz="0" w:space="0" w:color="auto"/>
        <w:right w:val="none" w:sz="0" w:space="0" w:color="auto"/>
      </w:divBdr>
    </w:div>
    <w:div w:id="127020723">
      <w:bodyDiv w:val="1"/>
      <w:marLeft w:val="0"/>
      <w:marRight w:val="0"/>
      <w:marTop w:val="0"/>
      <w:marBottom w:val="0"/>
      <w:divBdr>
        <w:top w:val="none" w:sz="0" w:space="0" w:color="auto"/>
        <w:left w:val="none" w:sz="0" w:space="0" w:color="auto"/>
        <w:bottom w:val="none" w:sz="0" w:space="0" w:color="auto"/>
        <w:right w:val="none" w:sz="0" w:space="0" w:color="auto"/>
      </w:divBdr>
    </w:div>
    <w:div w:id="139883694">
      <w:bodyDiv w:val="1"/>
      <w:marLeft w:val="0"/>
      <w:marRight w:val="0"/>
      <w:marTop w:val="0"/>
      <w:marBottom w:val="0"/>
      <w:divBdr>
        <w:top w:val="none" w:sz="0" w:space="0" w:color="auto"/>
        <w:left w:val="none" w:sz="0" w:space="0" w:color="auto"/>
        <w:bottom w:val="none" w:sz="0" w:space="0" w:color="auto"/>
        <w:right w:val="none" w:sz="0" w:space="0" w:color="auto"/>
      </w:divBdr>
    </w:div>
    <w:div w:id="218170729">
      <w:bodyDiv w:val="1"/>
      <w:marLeft w:val="0"/>
      <w:marRight w:val="0"/>
      <w:marTop w:val="0"/>
      <w:marBottom w:val="0"/>
      <w:divBdr>
        <w:top w:val="none" w:sz="0" w:space="0" w:color="auto"/>
        <w:left w:val="none" w:sz="0" w:space="0" w:color="auto"/>
        <w:bottom w:val="none" w:sz="0" w:space="0" w:color="auto"/>
        <w:right w:val="none" w:sz="0" w:space="0" w:color="auto"/>
      </w:divBdr>
    </w:div>
    <w:div w:id="255097059">
      <w:bodyDiv w:val="1"/>
      <w:marLeft w:val="0"/>
      <w:marRight w:val="0"/>
      <w:marTop w:val="0"/>
      <w:marBottom w:val="0"/>
      <w:divBdr>
        <w:top w:val="none" w:sz="0" w:space="0" w:color="auto"/>
        <w:left w:val="none" w:sz="0" w:space="0" w:color="auto"/>
        <w:bottom w:val="none" w:sz="0" w:space="0" w:color="auto"/>
        <w:right w:val="none" w:sz="0" w:space="0" w:color="auto"/>
      </w:divBdr>
    </w:div>
    <w:div w:id="272329396">
      <w:bodyDiv w:val="1"/>
      <w:marLeft w:val="0"/>
      <w:marRight w:val="0"/>
      <w:marTop w:val="0"/>
      <w:marBottom w:val="0"/>
      <w:divBdr>
        <w:top w:val="none" w:sz="0" w:space="0" w:color="auto"/>
        <w:left w:val="none" w:sz="0" w:space="0" w:color="auto"/>
        <w:bottom w:val="none" w:sz="0" w:space="0" w:color="auto"/>
        <w:right w:val="none" w:sz="0" w:space="0" w:color="auto"/>
      </w:divBdr>
      <w:divsChild>
        <w:div w:id="60837813">
          <w:marLeft w:val="0"/>
          <w:marRight w:val="0"/>
          <w:marTop w:val="0"/>
          <w:marBottom w:val="0"/>
          <w:divBdr>
            <w:top w:val="none" w:sz="0" w:space="0" w:color="auto"/>
            <w:left w:val="none" w:sz="0" w:space="0" w:color="auto"/>
            <w:bottom w:val="none" w:sz="0" w:space="0" w:color="auto"/>
            <w:right w:val="none" w:sz="0" w:space="0" w:color="auto"/>
          </w:divBdr>
        </w:div>
        <w:div w:id="156003394">
          <w:marLeft w:val="0"/>
          <w:marRight w:val="0"/>
          <w:marTop w:val="0"/>
          <w:marBottom w:val="0"/>
          <w:divBdr>
            <w:top w:val="none" w:sz="0" w:space="0" w:color="auto"/>
            <w:left w:val="none" w:sz="0" w:space="0" w:color="auto"/>
            <w:bottom w:val="none" w:sz="0" w:space="0" w:color="auto"/>
            <w:right w:val="none" w:sz="0" w:space="0" w:color="auto"/>
          </w:divBdr>
        </w:div>
        <w:div w:id="239289419">
          <w:marLeft w:val="0"/>
          <w:marRight w:val="0"/>
          <w:marTop w:val="0"/>
          <w:marBottom w:val="0"/>
          <w:divBdr>
            <w:top w:val="none" w:sz="0" w:space="0" w:color="auto"/>
            <w:left w:val="none" w:sz="0" w:space="0" w:color="auto"/>
            <w:bottom w:val="none" w:sz="0" w:space="0" w:color="auto"/>
            <w:right w:val="none" w:sz="0" w:space="0" w:color="auto"/>
          </w:divBdr>
        </w:div>
        <w:div w:id="329406178">
          <w:marLeft w:val="0"/>
          <w:marRight w:val="0"/>
          <w:marTop w:val="0"/>
          <w:marBottom w:val="0"/>
          <w:divBdr>
            <w:top w:val="none" w:sz="0" w:space="0" w:color="auto"/>
            <w:left w:val="none" w:sz="0" w:space="0" w:color="auto"/>
            <w:bottom w:val="none" w:sz="0" w:space="0" w:color="auto"/>
            <w:right w:val="none" w:sz="0" w:space="0" w:color="auto"/>
          </w:divBdr>
        </w:div>
        <w:div w:id="449860142">
          <w:marLeft w:val="0"/>
          <w:marRight w:val="0"/>
          <w:marTop w:val="0"/>
          <w:marBottom w:val="0"/>
          <w:divBdr>
            <w:top w:val="none" w:sz="0" w:space="0" w:color="auto"/>
            <w:left w:val="none" w:sz="0" w:space="0" w:color="auto"/>
            <w:bottom w:val="none" w:sz="0" w:space="0" w:color="auto"/>
            <w:right w:val="none" w:sz="0" w:space="0" w:color="auto"/>
          </w:divBdr>
        </w:div>
        <w:div w:id="686102602">
          <w:marLeft w:val="0"/>
          <w:marRight w:val="0"/>
          <w:marTop w:val="0"/>
          <w:marBottom w:val="0"/>
          <w:divBdr>
            <w:top w:val="none" w:sz="0" w:space="0" w:color="auto"/>
            <w:left w:val="none" w:sz="0" w:space="0" w:color="auto"/>
            <w:bottom w:val="none" w:sz="0" w:space="0" w:color="auto"/>
            <w:right w:val="none" w:sz="0" w:space="0" w:color="auto"/>
          </w:divBdr>
        </w:div>
        <w:div w:id="707142956">
          <w:marLeft w:val="0"/>
          <w:marRight w:val="0"/>
          <w:marTop w:val="0"/>
          <w:marBottom w:val="0"/>
          <w:divBdr>
            <w:top w:val="none" w:sz="0" w:space="0" w:color="auto"/>
            <w:left w:val="none" w:sz="0" w:space="0" w:color="auto"/>
            <w:bottom w:val="none" w:sz="0" w:space="0" w:color="auto"/>
            <w:right w:val="none" w:sz="0" w:space="0" w:color="auto"/>
          </w:divBdr>
        </w:div>
        <w:div w:id="870847742">
          <w:marLeft w:val="0"/>
          <w:marRight w:val="0"/>
          <w:marTop w:val="0"/>
          <w:marBottom w:val="0"/>
          <w:divBdr>
            <w:top w:val="none" w:sz="0" w:space="0" w:color="auto"/>
            <w:left w:val="none" w:sz="0" w:space="0" w:color="auto"/>
            <w:bottom w:val="none" w:sz="0" w:space="0" w:color="auto"/>
            <w:right w:val="none" w:sz="0" w:space="0" w:color="auto"/>
          </w:divBdr>
        </w:div>
        <w:div w:id="918828900">
          <w:marLeft w:val="0"/>
          <w:marRight w:val="0"/>
          <w:marTop w:val="0"/>
          <w:marBottom w:val="0"/>
          <w:divBdr>
            <w:top w:val="none" w:sz="0" w:space="0" w:color="auto"/>
            <w:left w:val="none" w:sz="0" w:space="0" w:color="auto"/>
            <w:bottom w:val="none" w:sz="0" w:space="0" w:color="auto"/>
            <w:right w:val="none" w:sz="0" w:space="0" w:color="auto"/>
          </w:divBdr>
        </w:div>
        <w:div w:id="1127743715">
          <w:marLeft w:val="0"/>
          <w:marRight w:val="0"/>
          <w:marTop w:val="0"/>
          <w:marBottom w:val="0"/>
          <w:divBdr>
            <w:top w:val="none" w:sz="0" w:space="0" w:color="auto"/>
            <w:left w:val="none" w:sz="0" w:space="0" w:color="auto"/>
            <w:bottom w:val="none" w:sz="0" w:space="0" w:color="auto"/>
            <w:right w:val="none" w:sz="0" w:space="0" w:color="auto"/>
          </w:divBdr>
        </w:div>
        <w:div w:id="1234968054">
          <w:marLeft w:val="0"/>
          <w:marRight w:val="0"/>
          <w:marTop w:val="0"/>
          <w:marBottom w:val="0"/>
          <w:divBdr>
            <w:top w:val="none" w:sz="0" w:space="0" w:color="auto"/>
            <w:left w:val="none" w:sz="0" w:space="0" w:color="auto"/>
            <w:bottom w:val="none" w:sz="0" w:space="0" w:color="auto"/>
            <w:right w:val="none" w:sz="0" w:space="0" w:color="auto"/>
          </w:divBdr>
        </w:div>
        <w:div w:id="1250188349">
          <w:marLeft w:val="0"/>
          <w:marRight w:val="0"/>
          <w:marTop w:val="0"/>
          <w:marBottom w:val="0"/>
          <w:divBdr>
            <w:top w:val="none" w:sz="0" w:space="0" w:color="auto"/>
            <w:left w:val="none" w:sz="0" w:space="0" w:color="auto"/>
            <w:bottom w:val="none" w:sz="0" w:space="0" w:color="auto"/>
            <w:right w:val="none" w:sz="0" w:space="0" w:color="auto"/>
          </w:divBdr>
        </w:div>
        <w:div w:id="1264268443">
          <w:marLeft w:val="0"/>
          <w:marRight w:val="0"/>
          <w:marTop w:val="0"/>
          <w:marBottom w:val="0"/>
          <w:divBdr>
            <w:top w:val="none" w:sz="0" w:space="0" w:color="auto"/>
            <w:left w:val="none" w:sz="0" w:space="0" w:color="auto"/>
            <w:bottom w:val="none" w:sz="0" w:space="0" w:color="auto"/>
            <w:right w:val="none" w:sz="0" w:space="0" w:color="auto"/>
          </w:divBdr>
        </w:div>
        <w:div w:id="1282302077">
          <w:marLeft w:val="0"/>
          <w:marRight w:val="0"/>
          <w:marTop w:val="0"/>
          <w:marBottom w:val="0"/>
          <w:divBdr>
            <w:top w:val="none" w:sz="0" w:space="0" w:color="auto"/>
            <w:left w:val="none" w:sz="0" w:space="0" w:color="auto"/>
            <w:bottom w:val="none" w:sz="0" w:space="0" w:color="auto"/>
            <w:right w:val="none" w:sz="0" w:space="0" w:color="auto"/>
          </w:divBdr>
        </w:div>
        <w:div w:id="1321154631">
          <w:marLeft w:val="0"/>
          <w:marRight w:val="0"/>
          <w:marTop w:val="0"/>
          <w:marBottom w:val="0"/>
          <w:divBdr>
            <w:top w:val="none" w:sz="0" w:space="0" w:color="auto"/>
            <w:left w:val="none" w:sz="0" w:space="0" w:color="auto"/>
            <w:bottom w:val="none" w:sz="0" w:space="0" w:color="auto"/>
            <w:right w:val="none" w:sz="0" w:space="0" w:color="auto"/>
          </w:divBdr>
        </w:div>
        <w:div w:id="1432042633">
          <w:marLeft w:val="0"/>
          <w:marRight w:val="0"/>
          <w:marTop w:val="0"/>
          <w:marBottom w:val="0"/>
          <w:divBdr>
            <w:top w:val="none" w:sz="0" w:space="0" w:color="auto"/>
            <w:left w:val="none" w:sz="0" w:space="0" w:color="auto"/>
            <w:bottom w:val="none" w:sz="0" w:space="0" w:color="auto"/>
            <w:right w:val="none" w:sz="0" w:space="0" w:color="auto"/>
          </w:divBdr>
        </w:div>
        <w:div w:id="1502966931">
          <w:marLeft w:val="0"/>
          <w:marRight w:val="0"/>
          <w:marTop w:val="0"/>
          <w:marBottom w:val="0"/>
          <w:divBdr>
            <w:top w:val="none" w:sz="0" w:space="0" w:color="auto"/>
            <w:left w:val="none" w:sz="0" w:space="0" w:color="auto"/>
            <w:bottom w:val="none" w:sz="0" w:space="0" w:color="auto"/>
            <w:right w:val="none" w:sz="0" w:space="0" w:color="auto"/>
          </w:divBdr>
        </w:div>
        <w:div w:id="1627662735">
          <w:marLeft w:val="0"/>
          <w:marRight w:val="0"/>
          <w:marTop w:val="0"/>
          <w:marBottom w:val="0"/>
          <w:divBdr>
            <w:top w:val="none" w:sz="0" w:space="0" w:color="auto"/>
            <w:left w:val="none" w:sz="0" w:space="0" w:color="auto"/>
            <w:bottom w:val="none" w:sz="0" w:space="0" w:color="auto"/>
            <w:right w:val="none" w:sz="0" w:space="0" w:color="auto"/>
          </w:divBdr>
        </w:div>
        <w:div w:id="1683555618">
          <w:marLeft w:val="0"/>
          <w:marRight w:val="0"/>
          <w:marTop w:val="0"/>
          <w:marBottom w:val="0"/>
          <w:divBdr>
            <w:top w:val="none" w:sz="0" w:space="0" w:color="auto"/>
            <w:left w:val="none" w:sz="0" w:space="0" w:color="auto"/>
            <w:bottom w:val="none" w:sz="0" w:space="0" w:color="auto"/>
            <w:right w:val="none" w:sz="0" w:space="0" w:color="auto"/>
          </w:divBdr>
        </w:div>
        <w:div w:id="1736274163">
          <w:marLeft w:val="0"/>
          <w:marRight w:val="0"/>
          <w:marTop w:val="0"/>
          <w:marBottom w:val="0"/>
          <w:divBdr>
            <w:top w:val="none" w:sz="0" w:space="0" w:color="auto"/>
            <w:left w:val="none" w:sz="0" w:space="0" w:color="auto"/>
            <w:bottom w:val="none" w:sz="0" w:space="0" w:color="auto"/>
            <w:right w:val="none" w:sz="0" w:space="0" w:color="auto"/>
          </w:divBdr>
        </w:div>
        <w:div w:id="1785004648">
          <w:marLeft w:val="0"/>
          <w:marRight w:val="0"/>
          <w:marTop w:val="0"/>
          <w:marBottom w:val="0"/>
          <w:divBdr>
            <w:top w:val="none" w:sz="0" w:space="0" w:color="auto"/>
            <w:left w:val="none" w:sz="0" w:space="0" w:color="auto"/>
            <w:bottom w:val="none" w:sz="0" w:space="0" w:color="auto"/>
            <w:right w:val="none" w:sz="0" w:space="0" w:color="auto"/>
          </w:divBdr>
        </w:div>
        <w:div w:id="1850220779">
          <w:marLeft w:val="0"/>
          <w:marRight w:val="0"/>
          <w:marTop w:val="0"/>
          <w:marBottom w:val="0"/>
          <w:divBdr>
            <w:top w:val="none" w:sz="0" w:space="0" w:color="auto"/>
            <w:left w:val="none" w:sz="0" w:space="0" w:color="auto"/>
            <w:bottom w:val="none" w:sz="0" w:space="0" w:color="auto"/>
            <w:right w:val="none" w:sz="0" w:space="0" w:color="auto"/>
          </w:divBdr>
        </w:div>
        <w:div w:id="1971011333">
          <w:marLeft w:val="0"/>
          <w:marRight w:val="0"/>
          <w:marTop w:val="0"/>
          <w:marBottom w:val="0"/>
          <w:divBdr>
            <w:top w:val="none" w:sz="0" w:space="0" w:color="auto"/>
            <w:left w:val="none" w:sz="0" w:space="0" w:color="auto"/>
            <w:bottom w:val="none" w:sz="0" w:space="0" w:color="auto"/>
            <w:right w:val="none" w:sz="0" w:space="0" w:color="auto"/>
          </w:divBdr>
        </w:div>
        <w:div w:id="2072077983">
          <w:marLeft w:val="0"/>
          <w:marRight w:val="0"/>
          <w:marTop w:val="0"/>
          <w:marBottom w:val="0"/>
          <w:divBdr>
            <w:top w:val="none" w:sz="0" w:space="0" w:color="auto"/>
            <w:left w:val="none" w:sz="0" w:space="0" w:color="auto"/>
            <w:bottom w:val="none" w:sz="0" w:space="0" w:color="auto"/>
            <w:right w:val="none" w:sz="0" w:space="0" w:color="auto"/>
          </w:divBdr>
        </w:div>
        <w:div w:id="2107846675">
          <w:marLeft w:val="0"/>
          <w:marRight w:val="0"/>
          <w:marTop w:val="0"/>
          <w:marBottom w:val="0"/>
          <w:divBdr>
            <w:top w:val="none" w:sz="0" w:space="0" w:color="auto"/>
            <w:left w:val="none" w:sz="0" w:space="0" w:color="auto"/>
            <w:bottom w:val="none" w:sz="0" w:space="0" w:color="auto"/>
            <w:right w:val="none" w:sz="0" w:space="0" w:color="auto"/>
          </w:divBdr>
        </w:div>
      </w:divsChild>
    </w:div>
    <w:div w:id="373387363">
      <w:bodyDiv w:val="1"/>
      <w:marLeft w:val="0"/>
      <w:marRight w:val="0"/>
      <w:marTop w:val="0"/>
      <w:marBottom w:val="0"/>
      <w:divBdr>
        <w:top w:val="none" w:sz="0" w:space="0" w:color="auto"/>
        <w:left w:val="none" w:sz="0" w:space="0" w:color="auto"/>
        <w:bottom w:val="none" w:sz="0" w:space="0" w:color="auto"/>
        <w:right w:val="none" w:sz="0" w:space="0" w:color="auto"/>
      </w:divBdr>
    </w:div>
    <w:div w:id="373966253">
      <w:bodyDiv w:val="1"/>
      <w:marLeft w:val="0"/>
      <w:marRight w:val="0"/>
      <w:marTop w:val="0"/>
      <w:marBottom w:val="0"/>
      <w:divBdr>
        <w:top w:val="none" w:sz="0" w:space="0" w:color="auto"/>
        <w:left w:val="none" w:sz="0" w:space="0" w:color="auto"/>
        <w:bottom w:val="none" w:sz="0" w:space="0" w:color="auto"/>
        <w:right w:val="none" w:sz="0" w:space="0" w:color="auto"/>
      </w:divBdr>
    </w:div>
    <w:div w:id="401415336">
      <w:bodyDiv w:val="1"/>
      <w:marLeft w:val="0"/>
      <w:marRight w:val="0"/>
      <w:marTop w:val="0"/>
      <w:marBottom w:val="0"/>
      <w:divBdr>
        <w:top w:val="none" w:sz="0" w:space="0" w:color="auto"/>
        <w:left w:val="none" w:sz="0" w:space="0" w:color="auto"/>
        <w:bottom w:val="none" w:sz="0" w:space="0" w:color="auto"/>
        <w:right w:val="none" w:sz="0" w:space="0" w:color="auto"/>
      </w:divBdr>
    </w:div>
    <w:div w:id="440611997">
      <w:bodyDiv w:val="1"/>
      <w:marLeft w:val="0"/>
      <w:marRight w:val="0"/>
      <w:marTop w:val="0"/>
      <w:marBottom w:val="0"/>
      <w:divBdr>
        <w:top w:val="none" w:sz="0" w:space="0" w:color="auto"/>
        <w:left w:val="none" w:sz="0" w:space="0" w:color="auto"/>
        <w:bottom w:val="none" w:sz="0" w:space="0" w:color="auto"/>
        <w:right w:val="none" w:sz="0" w:space="0" w:color="auto"/>
      </w:divBdr>
    </w:div>
    <w:div w:id="491801489">
      <w:bodyDiv w:val="1"/>
      <w:marLeft w:val="0"/>
      <w:marRight w:val="0"/>
      <w:marTop w:val="0"/>
      <w:marBottom w:val="0"/>
      <w:divBdr>
        <w:top w:val="none" w:sz="0" w:space="0" w:color="auto"/>
        <w:left w:val="none" w:sz="0" w:space="0" w:color="auto"/>
        <w:bottom w:val="none" w:sz="0" w:space="0" w:color="auto"/>
        <w:right w:val="none" w:sz="0" w:space="0" w:color="auto"/>
      </w:divBdr>
    </w:div>
    <w:div w:id="526716217">
      <w:bodyDiv w:val="1"/>
      <w:marLeft w:val="0"/>
      <w:marRight w:val="0"/>
      <w:marTop w:val="0"/>
      <w:marBottom w:val="0"/>
      <w:divBdr>
        <w:top w:val="none" w:sz="0" w:space="0" w:color="auto"/>
        <w:left w:val="none" w:sz="0" w:space="0" w:color="auto"/>
        <w:bottom w:val="none" w:sz="0" w:space="0" w:color="auto"/>
        <w:right w:val="none" w:sz="0" w:space="0" w:color="auto"/>
      </w:divBdr>
    </w:div>
    <w:div w:id="536235283">
      <w:bodyDiv w:val="1"/>
      <w:marLeft w:val="0"/>
      <w:marRight w:val="0"/>
      <w:marTop w:val="0"/>
      <w:marBottom w:val="0"/>
      <w:divBdr>
        <w:top w:val="none" w:sz="0" w:space="0" w:color="auto"/>
        <w:left w:val="none" w:sz="0" w:space="0" w:color="auto"/>
        <w:bottom w:val="none" w:sz="0" w:space="0" w:color="auto"/>
        <w:right w:val="none" w:sz="0" w:space="0" w:color="auto"/>
      </w:divBdr>
    </w:div>
    <w:div w:id="554239715">
      <w:bodyDiv w:val="1"/>
      <w:marLeft w:val="0"/>
      <w:marRight w:val="0"/>
      <w:marTop w:val="0"/>
      <w:marBottom w:val="0"/>
      <w:divBdr>
        <w:top w:val="none" w:sz="0" w:space="0" w:color="auto"/>
        <w:left w:val="none" w:sz="0" w:space="0" w:color="auto"/>
        <w:bottom w:val="none" w:sz="0" w:space="0" w:color="auto"/>
        <w:right w:val="none" w:sz="0" w:space="0" w:color="auto"/>
      </w:divBdr>
    </w:div>
    <w:div w:id="587733269">
      <w:bodyDiv w:val="1"/>
      <w:marLeft w:val="0"/>
      <w:marRight w:val="0"/>
      <w:marTop w:val="0"/>
      <w:marBottom w:val="0"/>
      <w:divBdr>
        <w:top w:val="none" w:sz="0" w:space="0" w:color="auto"/>
        <w:left w:val="none" w:sz="0" w:space="0" w:color="auto"/>
        <w:bottom w:val="none" w:sz="0" w:space="0" w:color="auto"/>
        <w:right w:val="none" w:sz="0" w:space="0" w:color="auto"/>
      </w:divBdr>
    </w:div>
    <w:div w:id="689647749">
      <w:bodyDiv w:val="1"/>
      <w:marLeft w:val="0"/>
      <w:marRight w:val="0"/>
      <w:marTop w:val="0"/>
      <w:marBottom w:val="0"/>
      <w:divBdr>
        <w:top w:val="none" w:sz="0" w:space="0" w:color="auto"/>
        <w:left w:val="none" w:sz="0" w:space="0" w:color="auto"/>
        <w:bottom w:val="none" w:sz="0" w:space="0" w:color="auto"/>
        <w:right w:val="none" w:sz="0" w:space="0" w:color="auto"/>
      </w:divBdr>
    </w:div>
    <w:div w:id="735128791">
      <w:bodyDiv w:val="1"/>
      <w:marLeft w:val="0"/>
      <w:marRight w:val="0"/>
      <w:marTop w:val="0"/>
      <w:marBottom w:val="0"/>
      <w:divBdr>
        <w:top w:val="none" w:sz="0" w:space="0" w:color="auto"/>
        <w:left w:val="none" w:sz="0" w:space="0" w:color="auto"/>
        <w:bottom w:val="none" w:sz="0" w:space="0" w:color="auto"/>
        <w:right w:val="none" w:sz="0" w:space="0" w:color="auto"/>
      </w:divBdr>
    </w:div>
    <w:div w:id="810444984">
      <w:bodyDiv w:val="1"/>
      <w:marLeft w:val="0"/>
      <w:marRight w:val="0"/>
      <w:marTop w:val="0"/>
      <w:marBottom w:val="0"/>
      <w:divBdr>
        <w:top w:val="none" w:sz="0" w:space="0" w:color="auto"/>
        <w:left w:val="none" w:sz="0" w:space="0" w:color="auto"/>
        <w:bottom w:val="none" w:sz="0" w:space="0" w:color="auto"/>
        <w:right w:val="none" w:sz="0" w:space="0" w:color="auto"/>
      </w:divBdr>
    </w:div>
    <w:div w:id="861895453">
      <w:bodyDiv w:val="1"/>
      <w:marLeft w:val="0"/>
      <w:marRight w:val="0"/>
      <w:marTop w:val="0"/>
      <w:marBottom w:val="0"/>
      <w:divBdr>
        <w:top w:val="none" w:sz="0" w:space="0" w:color="auto"/>
        <w:left w:val="none" w:sz="0" w:space="0" w:color="auto"/>
        <w:bottom w:val="none" w:sz="0" w:space="0" w:color="auto"/>
        <w:right w:val="none" w:sz="0" w:space="0" w:color="auto"/>
      </w:divBdr>
    </w:div>
    <w:div w:id="942152459">
      <w:bodyDiv w:val="1"/>
      <w:marLeft w:val="0"/>
      <w:marRight w:val="0"/>
      <w:marTop w:val="0"/>
      <w:marBottom w:val="0"/>
      <w:divBdr>
        <w:top w:val="none" w:sz="0" w:space="0" w:color="auto"/>
        <w:left w:val="none" w:sz="0" w:space="0" w:color="auto"/>
        <w:bottom w:val="none" w:sz="0" w:space="0" w:color="auto"/>
        <w:right w:val="none" w:sz="0" w:space="0" w:color="auto"/>
      </w:divBdr>
    </w:div>
    <w:div w:id="1016230168">
      <w:bodyDiv w:val="1"/>
      <w:marLeft w:val="0"/>
      <w:marRight w:val="0"/>
      <w:marTop w:val="0"/>
      <w:marBottom w:val="0"/>
      <w:divBdr>
        <w:top w:val="none" w:sz="0" w:space="0" w:color="auto"/>
        <w:left w:val="none" w:sz="0" w:space="0" w:color="auto"/>
        <w:bottom w:val="none" w:sz="0" w:space="0" w:color="auto"/>
        <w:right w:val="none" w:sz="0" w:space="0" w:color="auto"/>
      </w:divBdr>
    </w:div>
    <w:div w:id="1026636107">
      <w:bodyDiv w:val="1"/>
      <w:marLeft w:val="0"/>
      <w:marRight w:val="0"/>
      <w:marTop w:val="0"/>
      <w:marBottom w:val="0"/>
      <w:divBdr>
        <w:top w:val="none" w:sz="0" w:space="0" w:color="auto"/>
        <w:left w:val="none" w:sz="0" w:space="0" w:color="auto"/>
        <w:bottom w:val="none" w:sz="0" w:space="0" w:color="auto"/>
        <w:right w:val="none" w:sz="0" w:space="0" w:color="auto"/>
      </w:divBdr>
    </w:div>
    <w:div w:id="1135442140">
      <w:bodyDiv w:val="1"/>
      <w:marLeft w:val="0"/>
      <w:marRight w:val="0"/>
      <w:marTop w:val="0"/>
      <w:marBottom w:val="0"/>
      <w:divBdr>
        <w:top w:val="none" w:sz="0" w:space="0" w:color="auto"/>
        <w:left w:val="none" w:sz="0" w:space="0" w:color="auto"/>
        <w:bottom w:val="none" w:sz="0" w:space="0" w:color="auto"/>
        <w:right w:val="none" w:sz="0" w:space="0" w:color="auto"/>
      </w:divBdr>
    </w:div>
    <w:div w:id="1148547955">
      <w:bodyDiv w:val="1"/>
      <w:marLeft w:val="0"/>
      <w:marRight w:val="0"/>
      <w:marTop w:val="0"/>
      <w:marBottom w:val="0"/>
      <w:divBdr>
        <w:top w:val="none" w:sz="0" w:space="0" w:color="auto"/>
        <w:left w:val="none" w:sz="0" w:space="0" w:color="auto"/>
        <w:bottom w:val="none" w:sz="0" w:space="0" w:color="auto"/>
        <w:right w:val="none" w:sz="0" w:space="0" w:color="auto"/>
      </w:divBdr>
    </w:div>
    <w:div w:id="1149320625">
      <w:bodyDiv w:val="1"/>
      <w:marLeft w:val="0"/>
      <w:marRight w:val="0"/>
      <w:marTop w:val="0"/>
      <w:marBottom w:val="0"/>
      <w:divBdr>
        <w:top w:val="none" w:sz="0" w:space="0" w:color="auto"/>
        <w:left w:val="none" w:sz="0" w:space="0" w:color="auto"/>
        <w:bottom w:val="none" w:sz="0" w:space="0" w:color="auto"/>
        <w:right w:val="none" w:sz="0" w:space="0" w:color="auto"/>
      </w:divBdr>
    </w:div>
    <w:div w:id="1160003694">
      <w:bodyDiv w:val="1"/>
      <w:marLeft w:val="0"/>
      <w:marRight w:val="0"/>
      <w:marTop w:val="0"/>
      <w:marBottom w:val="0"/>
      <w:divBdr>
        <w:top w:val="none" w:sz="0" w:space="0" w:color="auto"/>
        <w:left w:val="none" w:sz="0" w:space="0" w:color="auto"/>
        <w:bottom w:val="none" w:sz="0" w:space="0" w:color="auto"/>
        <w:right w:val="none" w:sz="0" w:space="0" w:color="auto"/>
      </w:divBdr>
    </w:div>
    <w:div w:id="1178272897">
      <w:bodyDiv w:val="1"/>
      <w:marLeft w:val="0"/>
      <w:marRight w:val="0"/>
      <w:marTop w:val="0"/>
      <w:marBottom w:val="0"/>
      <w:divBdr>
        <w:top w:val="none" w:sz="0" w:space="0" w:color="auto"/>
        <w:left w:val="none" w:sz="0" w:space="0" w:color="auto"/>
        <w:bottom w:val="none" w:sz="0" w:space="0" w:color="auto"/>
        <w:right w:val="none" w:sz="0" w:space="0" w:color="auto"/>
      </w:divBdr>
    </w:div>
    <w:div w:id="1182086850">
      <w:bodyDiv w:val="1"/>
      <w:marLeft w:val="0"/>
      <w:marRight w:val="0"/>
      <w:marTop w:val="0"/>
      <w:marBottom w:val="0"/>
      <w:divBdr>
        <w:top w:val="none" w:sz="0" w:space="0" w:color="auto"/>
        <w:left w:val="none" w:sz="0" w:space="0" w:color="auto"/>
        <w:bottom w:val="none" w:sz="0" w:space="0" w:color="auto"/>
        <w:right w:val="none" w:sz="0" w:space="0" w:color="auto"/>
      </w:divBdr>
      <w:divsChild>
        <w:div w:id="450586812">
          <w:marLeft w:val="0"/>
          <w:marRight w:val="0"/>
          <w:marTop w:val="0"/>
          <w:marBottom w:val="60"/>
          <w:divBdr>
            <w:top w:val="none" w:sz="0" w:space="0" w:color="auto"/>
            <w:left w:val="none" w:sz="0" w:space="0" w:color="auto"/>
            <w:bottom w:val="none" w:sz="0" w:space="0" w:color="auto"/>
            <w:right w:val="none" w:sz="0" w:space="0" w:color="auto"/>
          </w:divBdr>
          <w:divsChild>
            <w:div w:id="1237395229">
              <w:marLeft w:val="0"/>
              <w:marRight w:val="0"/>
              <w:marTop w:val="75"/>
              <w:marBottom w:val="0"/>
              <w:divBdr>
                <w:top w:val="none" w:sz="0" w:space="0" w:color="auto"/>
                <w:left w:val="none" w:sz="0" w:space="0" w:color="auto"/>
                <w:bottom w:val="none" w:sz="0" w:space="0" w:color="auto"/>
                <w:right w:val="none" w:sz="0" w:space="0" w:color="auto"/>
              </w:divBdr>
              <w:divsChild>
                <w:div w:id="371392540">
                  <w:marLeft w:val="0"/>
                  <w:marRight w:val="0"/>
                  <w:marTop w:val="0"/>
                  <w:marBottom w:val="0"/>
                  <w:divBdr>
                    <w:top w:val="none" w:sz="0" w:space="0" w:color="auto"/>
                    <w:left w:val="none" w:sz="0" w:space="0" w:color="auto"/>
                    <w:bottom w:val="none" w:sz="0" w:space="0" w:color="auto"/>
                    <w:right w:val="none" w:sz="0" w:space="0" w:color="auto"/>
                  </w:divBdr>
                </w:div>
                <w:div w:id="165760538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729109391">
          <w:marLeft w:val="0"/>
          <w:marRight w:val="0"/>
          <w:marTop w:val="0"/>
          <w:marBottom w:val="60"/>
          <w:divBdr>
            <w:top w:val="none" w:sz="0" w:space="0" w:color="auto"/>
            <w:left w:val="none" w:sz="0" w:space="0" w:color="auto"/>
            <w:bottom w:val="none" w:sz="0" w:space="0" w:color="auto"/>
            <w:right w:val="none" w:sz="0" w:space="0" w:color="auto"/>
          </w:divBdr>
        </w:div>
      </w:divsChild>
    </w:div>
    <w:div w:id="1199271336">
      <w:bodyDiv w:val="1"/>
      <w:marLeft w:val="0"/>
      <w:marRight w:val="0"/>
      <w:marTop w:val="0"/>
      <w:marBottom w:val="0"/>
      <w:divBdr>
        <w:top w:val="none" w:sz="0" w:space="0" w:color="auto"/>
        <w:left w:val="none" w:sz="0" w:space="0" w:color="auto"/>
        <w:bottom w:val="none" w:sz="0" w:space="0" w:color="auto"/>
        <w:right w:val="none" w:sz="0" w:space="0" w:color="auto"/>
      </w:divBdr>
    </w:div>
    <w:div w:id="1240628299">
      <w:bodyDiv w:val="1"/>
      <w:marLeft w:val="0"/>
      <w:marRight w:val="0"/>
      <w:marTop w:val="0"/>
      <w:marBottom w:val="0"/>
      <w:divBdr>
        <w:top w:val="none" w:sz="0" w:space="0" w:color="auto"/>
        <w:left w:val="none" w:sz="0" w:space="0" w:color="auto"/>
        <w:bottom w:val="none" w:sz="0" w:space="0" w:color="auto"/>
        <w:right w:val="none" w:sz="0" w:space="0" w:color="auto"/>
      </w:divBdr>
    </w:div>
    <w:div w:id="1301115227">
      <w:bodyDiv w:val="1"/>
      <w:marLeft w:val="0"/>
      <w:marRight w:val="0"/>
      <w:marTop w:val="0"/>
      <w:marBottom w:val="0"/>
      <w:divBdr>
        <w:top w:val="none" w:sz="0" w:space="0" w:color="auto"/>
        <w:left w:val="none" w:sz="0" w:space="0" w:color="auto"/>
        <w:bottom w:val="none" w:sz="0" w:space="0" w:color="auto"/>
        <w:right w:val="none" w:sz="0" w:space="0" w:color="auto"/>
      </w:divBdr>
    </w:div>
    <w:div w:id="1326711532">
      <w:bodyDiv w:val="1"/>
      <w:marLeft w:val="0"/>
      <w:marRight w:val="0"/>
      <w:marTop w:val="0"/>
      <w:marBottom w:val="0"/>
      <w:divBdr>
        <w:top w:val="none" w:sz="0" w:space="0" w:color="auto"/>
        <w:left w:val="none" w:sz="0" w:space="0" w:color="auto"/>
        <w:bottom w:val="none" w:sz="0" w:space="0" w:color="auto"/>
        <w:right w:val="none" w:sz="0" w:space="0" w:color="auto"/>
      </w:divBdr>
    </w:div>
    <w:div w:id="1395276167">
      <w:bodyDiv w:val="1"/>
      <w:marLeft w:val="0"/>
      <w:marRight w:val="0"/>
      <w:marTop w:val="0"/>
      <w:marBottom w:val="0"/>
      <w:divBdr>
        <w:top w:val="none" w:sz="0" w:space="0" w:color="auto"/>
        <w:left w:val="none" w:sz="0" w:space="0" w:color="auto"/>
        <w:bottom w:val="none" w:sz="0" w:space="0" w:color="auto"/>
        <w:right w:val="none" w:sz="0" w:space="0" w:color="auto"/>
      </w:divBdr>
    </w:div>
    <w:div w:id="1409302390">
      <w:bodyDiv w:val="1"/>
      <w:marLeft w:val="0"/>
      <w:marRight w:val="0"/>
      <w:marTop w:val="0"/>
      <w:marBottom w:val="0"/>
      <w:divBdr>
        <w:top w:val="none" w:sz="0" w:space="0" w:color="auto"/>
        <w:left w:val="none" w:sz="0" w:space="0" w:color="auto"/>
        <w:bottom w:val="none" w:sz="0" w:space="0" w:color="auto"/>
        <w:right w:val="none" w:sz="0" w:space="0" w:color="auto"/>
      </w:divBdr>
    </w:div>
    <w:div w:id="1432701687">
      <w:bodyDiv w:val="1"/>
      <w:marLeft w:val="0"/>
      <w:marRight w:val="0"/>
      <w:marTop w:val="0"/>
      <w:marBottom w:val="0"/>
      <w:divBdr>
        <w:top w:val="none" w:sz="0" w:space="0" w:color="auto"/>
        <w:left w:val="none" w:sz="0" w:space="0" w:color="auto"/>
        <w:bottom w:val="none" w:sz="0" w:space="0" w:color="auto"/>
        <w:right w:val="none" w:sz="0" w:space="0" w:color="auto"/>
      </w:divBdr>
    </w:div>
    <w:div w:id="1441339819">
      <w:bodyDiv w:val="1"/>
      <w:marLeft w:val="0"/>
      <w:marRight w:val="0"/>
      <w:marTop w:val="0"/>
      <w:marBottom w:val="0"/>
      <w:divBdr>
        <w:top w:val="none" w:sz="0" w:space="0" w:color="auto"/>
        <w:left w:val="none" w:sz="0" w:space="0" w:color="auto"/>
        <w:bottom w:val="none" w:sz="0" w:space="0" w:color="auto"/>
        <w:right w:val="none" w:sz="0" w:space="0" w:color="auto"/>
      </w:divBdr>
    </w:div>
    <w:div w:id="1487743952">
      <w:bodyDiv w:val="1"/>
      <w:marLeft w:val="0"/>
      <w:marRight w:val="0"/>
      <w:marTop w:val="0"/>
      <w:marBottom w:val="0"/>
      <w:divBdr>
        <w:top w:val="none" w:sz="0" w:space="0" w:color="auto"/>
        <w:left w:val="none" w:sz="0" w:space="0" w:color="auto"/>
        <w:bottom w:val="none" w:sz="0" w:space="0" w:color="auto"/>
        <w:right w:val="none" w:sz="0" w:space="0" w:color="auto"/>
      </w:divBdr>
    </w:div>
    <w:div w:id="1563251339">
      <w:bodyDiv w:val="1"/>
      <w:marLeft w:val="0"/>
      <w:marRight w:val="0"/>
      <w:marTop w:val="0"/>
      <w:marBottom w:val="0"/>
      <w:divBdr>
        <w:top w:val="none" w:sz="0" w:space="0" w:color="auto"/>
        <w:left w:val="none" w:sz="0" w:space="0" w:color="auto"/>
        <w:bottom w:val="none" w:sz="0" w:space="0" w:color="auto"/>
        <w:right w:val="none" w:sz="0" w:space="0" w:color="auto"/>
      </w:divBdr>
    </w:div>
    <w:div w:id="1673600871">
      <w:bodyDiv w:val="1"/>
      <w:marLeft w:val="0"/>
      <w:marRight w:val="0"/>
      <w:marTop w:val="0"/>
      <w:marBottom w:val="0"/>
      <w:divBdr>
        <w:top w:val="none" w:sz="0" w:space="0" w:color="auto"/>
        <w:left w:val="none" w:sz="0" w:space="0" w:color="auto"/>
        <w:bottom w:val="none" w:sz="0" w:space="0" w:color="auto"/>
        <w:right w:val="none" w:sz="0" w:space="0" w:color="auto"/>
      </w:divBdr>
    </w:div>
    <w:div w:id="1780837416">
      <w:bodyDiv w:val="1"/>
      <w:marLeft w:val="0"/>
      <w:marRight w:val="0"/>
      <w:marTop w:val="0"/>
      <w:marBottom w:val="0"/>
      <w:divBdr>
        <w:top w:val="none" w:sz="0" w:space="0" w:color="auto"/>
        <w:left w:val="none" w:sz="0" w:space="0" w:color="auto"/>
        <w:bottom w:val="none" w:sz="0" w:space="0" w:color="auto"/>
        <w:right w:val="none" w:sz="0" w:space="0" w:color="auto"/>
      </w:divBdr>
    </w:div>
    <w:div w:id="1792018946">
      <w:bodyDiv w:val="1"/>
      <w:marLeft w:val="0"/>
      <w:marRight w:val="0"/>
      <w:marTop w:val="0"/>
      <w:marBottom w:val="0"/>
      <w:divBdr>
        <w:top w:val="none" w:sz="0" w:space="0" w:color="auto"/>
        <w:left w:val="none" w:sz="0" w:space="0" w:color="auto"/>
        <w:bottom w:val="none" w:sz="0" w:space="0" w:color="auto"/>
        <w:right w:val="none" w:sz="0" w:space="0" w:color="auto"/>
      </w:divBdr>
    </w:div>
    <w:div w:id="1934318986">
      <w:bodyDiv w:val="1"/>
      <w:marLeft w:val="0"/>
      <w:marRight w:val="0"/>
      <w:marTop w:val="0"/>
      <w:marBottom w:val="0"/>
      <w:divBdr>
        <w:top w:val="none" w:sz="0" w:space="0" w:color="auto"/>
        <w:left w:val="none" w:sz="0" w:space="0" w:color="auto"/>
        <w:bottom w:val="none" w:sz="0" w:space="0" w:color="auto"/>
        <w:right w:val="none" w:sz="0" w:space="0" w:color="auto"/>
      </w:divBdr>
    </w:div>
    <w:div w:id="1995714125">
      <w:bodyDiv w:val="1"/>
      <w:marLeft w:val="0"/>
      <w:marRight w:val="0"/>
      <w:marTop w:val="0"/>
      <w:marBottom w:val="0"/>
      <w:divBdr>
        <w:top w:val="none" w:sz="0" w:space="0" w:color="auto"/>
        <w:left w:val="none" w:sz="0" w:space="0" w:color="auto"/>
        <w:bottom w:val="none" w:sz="0" w:space="0" w:color="auto"/>
        <w:right w:val="none" w:sz="0" w:space="0" w:color="auto"/>
      </w:divBdr>
    </w:div>
    <w:div w:id="2062246275">
      <w:bodyDiv w:val="1"/>
      <w:marLeft w:val="0"/>
      <w:marRight w:val="0"/>
      <w:marTop w:val="0"/>
      <w:marBottom w:val="0"/>
      <w:divBdr>
        <w:top w:val="none" w:sz="0" w:space="0" w:color="auto"/>
        <w:left w:val="none" w:sz="0" w:space="0" w:color="auto"/>
        <w:bottom w:val="none" w:sz="0" w:space="0" w:color="auto"/>
        <w:right w:val="none" w:sz="0" w:space="0" w:color="auto"/>
      </w:divBdr>
    </w:div>
    <w:div w:id="2084990256">
      <w:bodyDiv w:val="1"/>
      <w:marLeft w:val="0"/>
      <w:marRight w:val="0"/>
      <w:marTop w:val="0"/>
      <w:marBottom w:val="0"/>
      <w:divBdr>
        <w:top w:val="none" w:sz="0" w:space="0" w:color="auto"/>
        <w:left w:val="none" w:sz="0" w:space="0" w:color="auto"/>
        <w:bottom w:val="none" w:sz="0" w:space="0" w:color="auto"/>
        <w:right w:val="none" w:sz="0" w:space="0" w:color="auto"/>
      </w:divBdr>
    </w:div>
    <w:div w:id="2097284475">
      <w:bodyDiv w:val="1"/>
      <w:marLeft w:val="0"/>
      <w:marRight w:val="0"/>
      <w:marTop w:val="0"/>
      <w:marBottom w:val="0"/>
      <w:divBdr>
        <w:top w:val="none" w:sz="0" w:space="0" w:color="auto"/>
        <w:left w:val="none" w:sz="0" w:space="0" w:color="auto"/>
        <w:bottom w:val="none" w:sz="0" w:space="0" w:color="auto"/>
        <w:right w:val="none" w:sz="0" w:space="0" w:color="auto"/>
      </w:divBdr>
    </w:div>
    <w:div w:id="210090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30601/humaniora.v8i2.5967"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creativecommons.org/licenses/by-nc/4.0/" TargetMode="External"/><Relationship Id="rId10" Type="http://schemas.openxmlformats.org/officeDocument/2006/relationships/hyperlink" Target="http://jurnal.abulyatama.ac.id/index.php/humanior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93CF2DB-530C-4A21-A81D-CC8AFDB2CC31}">
  <we:reference id="wa104382081" version="1.55.1.0" store="en-US" storeType="OMEX"/>
  <we:alternateReferences>
    <we:reference id="wa104382081" version="1.55.1.0" store="" storeType="OMEX"/>
  </we:alternateReferences>
  <we:properties>
    <we:property name="MENDELEY_CITATIONS" value="[{&quot;citationID&quot;:&quot;MENDELEY_CITATION_c3ded9a3-0a82-45fa-b7ea-a121cf04976a&quot;,&quot;properties&quot;:{&quot;noteIndex&quot;:0},&quot;isEdited&quot;:false,&quot;manualOverride&quot;:{&quot;isManuallyOverridden&quot;:false,&quot;citeprocText&quot;:&quot;[1]&quot;,&quot;manualOverrideText&quot;:&quot;&quot;},&quot;citationItems&quot;:[{&quot;id&quot;:&quot;a7b78789-9d1d-3b0c-a592-4cf09ba4648d&quot;,&quot;itemData&quot;:{&quot;type&quot;:&quot;article-journal&quot;,&quot;id&quot;:&quot;a7b78789-9d1d-3b0c-a592-4cf09ba4648d&quot;,&quot;title&quot;:&quot;A Review of the Linear Generator Type of Wave Energy Converters’ Power Take-Off Systems&quot;,&quot;author&quot;:[{&quot;family&quot;:&quot;Ahamed&quot;,&quot;given&quot;:&quot;Raju&quot;,&quot;parse-names&quot;:false,&quot;dropping-particle&quot;:&quot;&quot;,&quot;non-dropping-particle&quot;:&quot;&quot;},{&quot;family&quot;:&quot;McKee&quot;,&quot;given&quot;:&quot;Kristoffer&quot;,&quot;parse-names&quot;:false,&quot;dropping-particle&quot;:&quot;&quot;,&quot;non-dropping-particle&quot;:&quot;&quot;},{&quot;family&quot;:&quot;Howard&quot;,&quot;given&quot;:&quot;Ian&quot;,&quot;parse-names&quot;:false,&quot;dropping-particle&quot;:&quot;&quot;,&quot;non-dropping-particle&quot;:&quot;&quot;}],&quot;container-title&quot;:&quot;Sustainability&quot;,&quot;container-title-short&quot;:&quot;Sustainability&quot;,&quot;ISSN&quot;:&quot;2071-1050&quot;,&quot;issued&quot;:{&quot;date-parts&quot;:[[2022]]},&quot;page&quot;:&quot;9936&quot;,&quot;publisher&quot;:&quot;MDPI&quot;,&quot;issue&quot;:&quot;16&quot;,&quot;volume&quot;:&quot;14&quot;},&quot;isTemporary&quot;:false}],&quot;citationTag&quot;:&quot;MENDELEY_CITATION_v3_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&quot;},{&quot;citationID&quot;:&quot;MENDELEY_CITATION_d87a9761-b3cb-482e-b44e-1d8cfd4cb03c&quot;,&quot;properties&quot;:{&quot;noteIndex&quot;:0},&quot;isEdited&quot;:false,&quot;manualOverride&quot;:{&quot;isManuallyOverridden&quot;:false,&quot;citeprocText&quot;:&quot;[2]&quot;,&quot;manualOverrideText&quot;:&quot;&quot;},&quot;citationItems&quot;:[{&quot;id&quot;:&quot;cdd14798-7e39-3172-b9c9-ac60609ce51b&quot;,&quot;itemData&quot;:{&quot;type&quot;:&quot;article-journal&quot;,&quot;id&quot;:&quot;cdd14798-7e39-3172-b9c9-ac60609ce51b&quot;,&quot;title&quot;:&quot;Review of Wave Energy Converter and Design of Mooring System&quot;,&quot;author&quot;:[{&quot;family&quot;:&quot;Qiao&quot;,&quot;given&quot;:&quot;Dongsheng&quot;,&quot;parse-names&quot;:false,&quot;dropping-particle&quot;:&quot;&quot;,&quot;non-dropping-particle&quot;:&quot;&quot;},{&quot;family&quot;:&quot;Haider&quot;,&quot;given&quot;:&quot;Rizwan&quot;,&quot;parse-names&quot;:false,&quot;dropping-particle&quot;:&quot;&quot;,&quot;non-dropping-particle&quot;:&quot;&quot;},{&quot;family&quot;:&quot;Yan&quot;,&quot;given&quot;:&quot;Jun&quot;,&quot;parse-names&quot;:false,&quot;dropping-particle&quot;:&quot;&quot;,&quot;non-dropping-particle&quot;:&quot;&quot;},{&quot;family&quot;:&quot;Ning&quot;,&quot;given&quot;:&quot;Dezhi&quot;,&quot;parse-names&quot;:false,&quot;dropping-particle&quot;:&quot;&quot;,&quot;non-dropping-particle&quot;:&quot;&quot;},{&quot;family&quot;:&quot;Li&quot;,&quot;given&quot;:&quot;Binbin&quot;,&quot;parse-names&quot;:false,&quot;dropping-particle&quot;:&quot;&quot;,&quot;non-dropping-particle&quot;:&quot;&quot;}],&quot;container-title&quot;:&quot;Sustainability&quot;,&quot;container-title-short&quot;:&quot;Sustainability&quot;,&quot;DOI&quot;:&quot;10.3390/su12198251&quot;,&quot;ISSN&quot;:&quot;2071-1050&quot;,&quot;URL&quot;:&quot;https://www.mdpi.com/2071-1050/12/19/8251&quot;,&quot;issued&quot;:{&quot;date-parts&quot;:[[2020]]},&quot;abstract&quot;:&quot;In recent decades, the emphasis on renewable resources has grown considerably, leading to significant advances in the sector of wave energy. Nevertheless, the market cannot still be considered as commercialized, as there are still other obstacles in the mooring system for wave energy converters (WECs). The mooring system must be designed to not negatively impact the WEC&amp;rsquo;s efficiency and reduce the mooring loads. Firstly, the overview of the types of wave energy converters (WECs) are classified through operational principle, absorbing wave direction, location, and power take-off, respectively, and the power production analysis and design challenges of WECs are summarized. Then, the mooring materials, configurations, requirements, and the modeling approaches for WECs are introduced. Finally, the design of mooring systems, including the design considerations and standards, analysis models, software, current research focus, and challenges are discussed.&quot;,&quot;issue&quot;:&quot;19&quot;,&quot;volume&quot;:&quot;12&quot;},&quot;isTemporary&quot;:false}],&quot;citationTag&quot;:&quot;MENDELEY_CITATION_v3_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&quot;},{&quot;citationID&quot;:&quot;MENDELEY_CITATION_b9a9b4cf-1626-455a-8b8a-4a3dd6d0600c&quot;,&quot;properties&quot;:{&quot;noteIndex&quot;:0},&quot;isEdited&quot;:false,&quot;manualOverride&quot;:{&quot;isManuallyOverridden&quot;:false,&quot;citeprocText&quot;:&quot;[3]&quot;,&quot;manualOverrideText&quot;:&quot;&quot;},&quot;citationItems&quot;:[{&quot;id&quot;:&quot;dd69abf7-2cda-3248-9619-8e673a0d731d&quot;,&quot;itemData&quot;:{&quot;type&quot;:&quot;paper-conference&quot;,&quot;id&quot;:&quot;dd69abf7-2cda-3248-9619-8e673a0d731d&quot;,&quot;title&quot;:&quot;Analytical design and optimization of flat-quasi linear generator for sea wave power plant in South Java Ocean&quot;,&quot;author&quot;:[{&quot;family&quot;:&quot;Danang Wijaya&quot;,&quot;given&quot;:&quot;Fransisco&quot;,&quot;parse-names&quot;:false,&quot;dropping-particle&quot;:&quot;&quot;,&quot;non-dropping-particle&quot;:&quot;&quot;},{&quot;family&quot;:&quot;Azhari&quot;,&quot;given&quot;:&quot;Budi&quot;,&quot;parse-names&quot;:false,&quot;dropping-particle&quot;:&quot;&quot;,&quot;non-dropping-particle&quot;:&quot;&quot;}],&quot;container-title&quot;:&quot;2016 8th International Conference on Information Technology and Electrical Engineering (ICITEE)&quot;,&quot;DOI&quot;:&quot;10.1109/ICITEED.2016.7863276&quot;,&quot;issued&quot;:{&quot;date-parts&quot;:[[2016]]},&quot;page&quot;:&quot;1-6&quot;,&quot;container-title-short&quot;:&quot;&quot;},&quot;isTemporary&quot;:false}],&quot;citationTag&quot;:&quot;MENDELEY_CITATION_v3_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&quot;},{&quot;citationID&quot;:&quot;MENDELEY_CITATION_d7ec1c5c-a21c-4c39-8bab-02f0faf3c2e2&quot;,&quot;properties&quot;:{&quot;noteIndex&quot;:0},&quot;isEdited&quot;:false,&quot;manualOverride&quot;:{&quot;isManuallyOverridden&quot;:false,&quot;citeprocText&quot;:&quot;[4]&quot;,&quot;manualOverrideText&quot;:&quot;&quot;},&quot;citationItems&quot;:[{&quot;id&quot;:&quot;5c9b651a-990d-3b83-90ed-1b9e2c85d5f7&quot;,&quot;itemData&quot;:{&quot;type&quot;:&quot;article-journal&quot;,&quot;id&quot;:&quot;5c9b651a-990d-3b83-90ed-1b9e2c85d5f7&quot;,&quot;title&quot;:&quot;Pemodelan Sistem Hidrolis Terhadap Variasi Tinggi Gelombang Air Laut Pada Sistem Wave Energy Hyperbaric Converter (WEHC)&quot;,&quot;author&quot;:[{&quot;family&quot;:&quot;Felayati&quot;,&quot;given&quot;:&quot;Frengki Mohamad&quot;,&quot;parse-names&quot;:false,&quot;dropping-particle&quot;:&quot;&quot;,&quot;non-dropping-particle&quot;:&quot;&quot;},{&quot;family&quot;:&quot;Nugroho&quot;,&quot;given&quot;:&quot;Taufik Fajar&quot;,&quot;parse-names&quot;:false,&quot;dropping-particle&quot;:&quot;&quot;,&quot;non-dropping-particle&quot;:&quot;&quot;},{&quot;family&quot;:&quot;Purwono&quot;,&quot;given&quot;:&quot;Sutopo&quot;,&quot;parse-names&quot;:false,&quot;dropping-particle&quot;:&quot;&quot;,&quot;non-dropping-particle&quot;:&quot;&quot;}],&quot;container-title&quot;:&quot;Jurnal Teknik ITS&quot;,&quot;ISSN&quot;:&quot;2337-3539&quot;,&quot;issued&quot;:{&quot;date-parts&quot;:[[2016]]},&quot;page&quot;:&quot;B140-B144&quot;,&quot;issue&quot;:&quot;2&quot;,&quot;volume&quot;:&quot;4&quot;,&quot;container-title-short&quot;:&quot;&quot;},&quot;isTemporary&quot;:false}],&quot;citationTag&quot;:&quot;MENDELEY_CITATION_v3_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&quot;},{&quot;citationID&quot;:&quot;MENDELEY_CITATION_d3f423e6-f656-4170-ac7c-f7da5756537b&quot;,&quot;properties&quot;:{&quot;noteIndex&quot;:0},&quot;isEdited&quot;:false,&quot;manualOverride&quot;:{&quot;isManuallyOverridden&quot;:false,&quot;citeprocText&quot;:&quot;[5]&quot;,&quot;manualOverrideText&quot;:&quot;&quot;},&quot;citationItems&quot;:[{&quot;id&quot;:&quot;03e2e423-c49d-376d-a7a3-9077ed8ecdec&quot;,&quot;itemData&quot;:{&quot;type&quot;:&quot;article-journal&quot;,&quot;id&quot;:&quot;03e2e423-c49d-376d-a7a3-9077ed8ecdec&quot;,&quot;title&quot;:&quot;Longevity-conscious dimensioning and power management of the hybrid energy storage system in a fuel cell hybrid electric bus&quot;,&quot;author&quot;:[{&quot;family&quot;:&quot;Hu&quot;,&quot;given&quot;:&quot;Xiaosong&quot;,&quot;parse-names&quot;:false,&quot;dropping-particle&quot;:&quot;&quot;,&quot;non-dropping-particle&quot;:&quot;&quot;},{&quot;family&quot;:&quot;Johannesson&quot;,&quot;given&quot;:&quot;Lars&quot;,&quot;parse-names&quot;:false,&quot;dropping-particle&quot;:&quot;&quot;,&quot;non-dropping-particle&quot;:&quot;&quot;},{&quot;family&quot;:&quot;Murgovski&quot;,&quot;given&quot;:&quot;Nikolce&quot;,&quot;parse-names&quot;:false,&quot;dropping-particle&quot;:&quot;&quot;,&quot;non-dropping-particle&quot;:&quot;&quot;},{&quot;family&quot;:&quot;Egardt&quot;,&quot;given&quot;:&quot;Bo&quot;,&quot;parse-names&quot;:false,&quot;dropping-particle&quot;:&quot;&quot;,&quot;non-dropping-particle&quot;:&quot;&quot;}],&quot;container-title&quot;:&quot;Applied Energy&quot;,&quot;container-title-short&quot;:&quot;Appl Energy&quot;,&quot;DOI&quot;:&quot;https://doi.org/10.1016/j.apenergy.2014.05.013&quot;,&quot;ISSN&quot;:&quot;0306-2619&quot;,&quot;URL&quot;:&quot;https://www.sciencedirect.com/science/article/pii/S030626191400508X&quot;,&quot;issued&quot;:{&quot;date-parts&quot;:[[2015]]},&quot;page&quot;:&quot;913-924&quot;,&quot;abstract&quot;:&quot;Energy storage systems (ESSs) play an important role in the performance and economy of electrified vehicles. Hybrid energy storage system (HESS) combining both lithium-ion cells and supercapacitors is one of the most promising solutions. This paper discusses the optimal HESS dimensioning and energy management of a fuel cell hybrid electric bus. Three novel contributions are added to the relevant literature. First, efficient convex programming is used to simultaneously optimize the HESS dimension (including sizes of both the lithium-ion battery pack and the supercapacitor stack) and the power allocation between the HESS and the fuel cell system (FCS) of the hybrid bus. In the combined plant/controller optimization problem, a dynamic battery State-of-Health (SOH) model is integrated to quantitatively examine the impact of the battery replacement strategy on both the HESS size and the bus economy. Second, the HESS and the battery-only ESS options are systematically compared in the proposed optimization framework. Finally, the battery-health-perceptive HESS optimization outcome is contrasted to the ideal one neglecting the battery degradation (assuming that the battery is durable over the bus service period without deliberate power regulation).&quot;,&quot;volume&quot;:&quot;137&quot;},&quot;isTemporary&quot;:false}],&quot;citationTag&quot;:&quot;MENDELEY_CITATION_v3_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&quot;},{&quot;citationID&quot;:&quot;MENDELEY_CITATION_af71599a-cfb1-43cc-89c4-36bc1ffe4c35&quot;,&quot;properties&quot;:{&quot;noteIndex&quot;:0},&quot;isEdited&quot;:false,&quot;manualOverride&quot;:{&quot;isManuallyOverridden&quot;:false,&quot;citeprocText&quot;:&quot;[6]–[8]&quot;,&quot;manualOverrideText&quot;:&quot;&quot;},&quot;citationItems&quot;:[{&quot;id&quot;:&quot;11638857-93a9-33d2-9a92-a896c889790c&quot;,&quot;itemData&quot;:{&quot;type&quot;:&quot;article-journal&quot;,&quot;id&quot;:&quot;11638857-93a9-33d2-9a92-a896c889790c&quot;,&quot;title&quot;:&quot;Virtual-battery based droop control and energy storage system size optimization of a DC microgrid for electric vehicle fast charging station&quot;,&quot;author&quot;:[{&quot;family&quot;:&quot;Wang&quot;,&quot;given&quot;:&quot;Shuoqi&quot;,&quot;parse-names&quot;:false,&quot;dropping-particle&quot;:&quot;&quot;,&quot;non-dropping-particle&quot;:&quot;&quot;},{&quot;family&quot;:&quot;Lu&quot;,&quot;given&quot;:&quot;Languang&quot;,&quot;parse-names&quot;:false,&quot;dropping-particle&quot;:&quot;&quot;,&quot;non-dropping-particle&quot;:&quot;&quot;},{&quot;family&quot;:&quot;Han&quot;,&quot;given&quot;:&quot;Xuebing&quot;,&quot;parse-names&quot;:false,&quot;dropping-particle&quot;:&quot;&quot;,&quot;non-dropping-particle&quot;:&quot;&quot;},{&quot;family&quot;:&quot;Ouyang&quot;,&quot;given&quot;:&quot;Minggao&quot;,&quot;parse-names&quot;:false,&quot;dropping-particle&quot;:&quot;&quot;,&quot;non-dropping-particle&quot;:&quot;&quot;},{&quot;family&quot;:&quot;Feng&quot;,&quot;given&quot;:&quot;Xuning&quot;,&quot;parse-names&quot;:false,&quot;dropping-particle&quot;:&quot;&quot;,&quot;non-dropping-particle&quot;:&quot;&quot;}],&quot;container-title&quot;:&quot;Applied Energy&quot;,&quot;container-title-short&quot;:&quot;Appl Energy&quot;,&quot;DOI&quot;:&quot;https://doi.org/10.1016/j.apenergy.2019.114146&quot;,&quot;ISSN&quot;:&quot;0306-2619&quot;,&quot;URL&quot;:&quot;https://www.sciencedirect.com/science/article/pii/S0306261919318331&quot;,&quot;issued&quot;:{&quot;date-parts&quot;:[[2020]]},&quot;page&quot;:&quot;114146&quot;,&quot;abstract&quot;:&quot;DC microgrid is supposed to be a feasible solution to reduce the negative impact of electric vehicle (EV) fast charging on the electric grid and improve the penetration of photovoltaics (PV) generation. In this paper, an improved decentralized Virtual-battery based droop control with the capability of bus voltage maintenance, load power dispatch and SOC balance of the energy storage system (ESS) is proposed to ensure the autonomous and stable operation of the DC microgrid. The reference output voltage and virtual resistance in the droop control loop are altered dynamically based on the Virtual-battery model of the ESS. The coordinated control among the PV-ESS-Grid integrated system is realized through the primary Bus-Signaling control, where the reference voltages at which the control modes of the PV array and the grid are switched are designed based on the VirtualOCV of the ESS. The effectiveness of the proposed control strategy is validated in MATLAB/Simulink environment with an equivalent bus capacitance-based model where the EV charging profile is obtained from real-world charging data of a fast charging station. The merits of the control strategy including higher PV utilization, less frequent connection of the grid and more precise voltage tracking are highlighted in comparison with the conventional droop control strategy. Finally, the sizing of the ESSs is optimized based on the total cost of the DC microgrid, including the daily electricity cost purchased from the grid and the depreciation cost of the ESSs based on the expanded capacity degradation model of Li-ion batteries.&quot;,&quot;volume&quot;:&quot;259&quot;},&quot;isTemporary&quot;:false},{&quot;id&quot;:&quot;4144e52a-7a79-34b4-8df5-ad2b66ff009e&quot;,&quot;itemData&quot;:{&quot;type&quot;:&quot;article-journal&quot;,&quot;id&quot;:&quot;4144e52a-7a79-34b4-8df5-ad2b66ff009e&quot;,&quot;title&quot;:&quot;Optimal Sizing of Battery Energy Storage System in a Fast EV Charging Station Considering Power Outages&quot;,&quot;author&quot;:[{&quot;family&quot;:&quot;Hussain&quot;,&quot;given&quot;:&quot;A&quot;,&quot;parse-names&quot;:false,&quot;dropping-particle&quot;:&quot;&quot;,&quot;non-dropping-particle&quot;:&quot;&quot;},{&quot;family&quot;:&quot;Bui&quot;,&quot;given&quot;:&quot;V -H.&quot;,&quot;parse-names&quot;:false,&quot;dropping-particle&quot;:&quot;&quot;,&quot;non-dropping-particle&quot;:&quot;&quot;},{&quot;family&quot;:&quot;Kim&quot;,&quot;given&quot;:&quot;H -M.&quot;,&quot;parse-names&quot;:false,&quot;dropping-particle&quot;:&quot;&quot;,&quot;non-dropping-particle&quot;:&quot;&quot;}],&quot;container-title&quot;:&quot;IEEE Transactions on Transportation Electrification&quot;,&quot;DOI&quot;:&quot;10.1109/TTE.2020.2980744&quot;,&quot;ISSN&quot;:&quot;2332-7782&quot;,&quot;issued&quot;:{&quot;date-parts&quot;:[[2020]]},&quot;page&quot;:&quot;453-463&quot;,&quot;issue&quot;:&quot;2&quot;,&quot;volume&quot;:&quot;6&quot;,&quot;container-title-short&quot;:&quot;&quot;},&quot;isTemporary&quot;:false},{&quot;id&quot;:&quot;2d171515-5c72-31fa-8a37-f351f235f9f0&quot;,&quot;itemData&quot;:{&quot;type&quot;:&quot;article-journal&quot;,&quot;id&quot;:&quot;2d171515-5c72-31fa-8a37-f351f235f9f0&quot;,&quot;title&quot;:&quot;Design of an electric vehicle fast-charging station with integration of renewable energy and storage systems&quot;,&quot;author&quot;:[{&quot;family&quot;:&quot;Domínguez-Navarro&quot;,&quot;given&quot;:&quot;J A&quot;,&quot;parse-names&quot;:false,&quot;dropping-particle&quot;:&quot;&quot;,&quot;non-dropping-particle&quot;:&quot;&quot;},{&quot;family&quot;:&quot;Dufo-López&quot;,&quot;given&quot;:&quot;R&quot;,&quot;parse-names&quot;:false,&quot;dropping-particle&quot;:&quot;&quot;,&quot;non-dropping-particle&quot;:&quot;&quot;},{&quot;family&quot;:&quot;Yusta-Loyo&quot;,&quot;given&quot;:&quot;J M&quot;,&quot;parse-names&quot;:false,&quot;dropping-particle&quot;:&quot;&quot;,&quot;non-dropping-particle&quot;:&quot;&quot;},{&quot;family&quot;:&quot;Artal-Sevil&quot;,&quot;given&quot;:&quot;J S&quot;,&quot;parse-names&quot;:false,&quot;dropping-particle&quot;:&quot;&quot;,&quot;non-dropping-particle&quot;:&quot;&quot;},{&quot;family&quot;:&quot;Bernal-Agustín&quot;,&quot;given&quot;:&quot;J L&quot;,&quot;parse-names&quot;:false,&quot;dropping-particle&quot;:&quot;&quot;,&quot;non-dropping-particle&quot;:&quot;&quot;}],&quot;container-title&quot;:&quot;International Journal of Electrical Power &amp; Energy Systems&quot;,&quot;DOI&quot;:&quot;https://doi.org/10.1016/j.ijepes.2018.08.001&quot;,&quot;ISSN&quot;:&quot;0142-0615&quot;,&quot;URL&quot;:&quot;https://www.sciencedirect.com/science/article/pii/S0142061518308019&quot;,&quot;issued&quot;:{&quot;date-parts&quot;:[[2019]]},&quot;page&quot;:&quot;46-58&quot;,&quot;abstract&quot;:&quot;The development of electric vehicles (EVs) depends on several factors: the EV’s acquisition price, autonomy, the charging process and the charging infrastructure. This paper is focused on the last factor: the design of an EV fast-charging station. In order to improve the profitability of the fast-charging stations and to decrease the high energy demanded from the grid, the station includes renewable generation (wind and photovoltaic) and a storage system. Unlike other papers, this one uses a detailed model of the charging process that considers the arrival time and state of charge of electric vehicles. First, the Monte Carlo method is used to model the EV demand and the renewable generation. Later, a genetic algorithm (GA) optimizes the installation and operation of the EV fast-charging station. It finds the optimal solution that maximizes the profit measured by its net present value (NPV). Several cases are studied to analyse the influence of renewable energies and storage systems. The obtained results show that a mix of renewable energies and storage systems attains the best cost efficient solution.&quot;,&quot;volume&quot;:&quot;105&quot;,&quot;container-title-short&quot;:&quot;&quot;},&quot;isTemporary&quot;:false}],&quot;citationTag&quot;:&quot;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&quot;},{&quot;citationID&quot;:&quot;MENDELEY_CITATION_617d5ebb-d6b3-4687-85a1-c4fee6dc9cef&quot;,&quot;properties&quot;:{&quot;noteIndex&quot;:0},&quot;isEdited&quot;:false,&quot;manualOverride&quot;:{&quot;isManuallyOverridden&quot;:false,&quot;citeprocText&quot;:&quot;[9], [10]&quot;,&quot;manualOverrideText&quot;:&quot;&quot;},&quot;citationItems&quot;:[{&quot;id&quot;:&quot;27dac311-b1d1-3f22-a4c3-4bc01e08bdcf&quot;,&quot;itemData&quot;:{&quot;type&quot;:&quot;article-journal&quot;,&quot;id&quot;:&quot;27dac311-b1d1-3f22-a4c3-4bc01e08bdcf&quot;,&quot;title&quot;:&quot;An Exploration of New Energy Storage System: High Energy Density, High Safety, and Fast Charging Lithium Ion Battery&quot;,&quot;author&quot;:[{&quot;family&quot;:&quot;Wu&quot;,&quot;given&quot;:&quot;Yingqiang&quot;,&quot;parse-names&quot;:false,&quot;dropping-particle&quot;:&quot;&quot;,&quot;non-dropping-particle&quot;:&quot;&quot;},{&quot;family&quot;:&quot;Wang&quot;,&quot;given&quot;:&quot;Wenxi&quot;,&quot;parse-names&quot;:false,&quot;dropping-particle&quot;:&quot;&quot;,&quot;non-dropping-particle&quot;:&quot;&quot;},{&quot;family&quot;:&quot;Ming&quot;,&quot;given&quot;:&quot;Jun&quot;,&quot;parse-names&quot;:false,&quot;dropping-particle&quot;:&quot;&quot;,&quot;non-dropping-particle&quot;:&quot;&quot;},{&quot;family&quot;:&quot;Li&quot;,&quot;given&quot;:&quot;Mengliu&quot;,&quot;parse-names&quot;:false,&quot;dropping-particle&quot;:&quot;&quot;,&quot;non-dropping-particle&quot;:&quot;&quot;},{&quot;family&quot;:&quot;Xie&quot;,&quot;given&quot;:&quot;Leqiong&quot;,&quot;parse-names&quot;:false,&quot;dropping-particle&quot;:&quot;&quot;,&quot;non-dropping-particle&quot;:&quot;&quot;},{&quot;family&quot;:&quot;He&quot;,&quot;given&quot;:&quot;Xiangming&quot;,&quot;parse-names&quot;:false,&quot;dropping-particle&quot;:&quot;&quot;,&quot;non-dropping-particle&quot;:&quot;&quot;},{&quot;family&quot;:&quot;Wang&quot;,&quot;given&quot;:&quot;Jing&quot;,&quot;parse-names&quot;:false,&quot;dropping-particle&quot;:&quot;&quot;,&quot;non-dropping-particle&quot;:&quot;&quot;},{&quot;family&quot;:&quot;Liang&quot;,&quot;given&quot;:&quot;Shuquan&quot;,&quot;parse-names&quot;:false,&quot;dropping-particle&quot;:&quot;&quot;,&quot;non-dropping-particle&quot;:&quot;&quot;},{&quot;family&quot;:&quot;Wu&quot;,&quot;given&quot;:&quot;Yuping&quot;,&quot;parse-names&quot;:false,&quot;dropping-particle&quot;:&quot;&quot;,&quot;non-dropping-particle&quot;:&quot;&quot;}],&quot;container-title&quot;:&quot;Advanced Functional Materials&quot;,&quot;container-title-short&quot;:&quot;Adv Funct Mater&quot;,&quot;DOI&quot;:&quot;https://doi.org/10.1002/adfm.201805978&quot;,&quot;ISSN&quot;:&quot;1616-301X&quot;,&quot;URL&quot;:&quot;https://doi.org/10.1002/adfm.201805978&quot;,&quot;issued&quot;:{&quot;date-parts&quot;:[[2019,1,1]]},&quot;page&quot;:&quot;1805978&quot;,&quot;abstract&quot;:&quot;Abstract Rechargeable lithium ion battery (LIB) has dominated the energy market from portable electronics to electric vehicles, but the fast-charging remains challenging. The safety concerns of lithium deposition on graphite anode or the decreased energy density using Li4Ti5O12 (LTO) anode are incapable to satisfy applications. Herein, the sulfurized polyacrylonitrile (SPAN) is explored for the first time as a high capacity and safer anode in LIBs, in which the high voltage cathode of LiNi1/3Co1/3Mn1/3O2 (NCM-H) is further introduced to configure a new SPAN|NCM-H battery with great fast-charging features. The LIB demonstrates a good stability with a high capacity retention of 89.7% after 100 cycles at a high voltage of 3.5 V (i.e., 4.6 V vs Li+/Li). Particularly, the excellent rate capability is confirmed and 78.7% of initial capacity can still be delivered at 4.0C. In addition, 97.6% of the battery capacity can be charged within 2.0C, which is much higher than 80% in current fast-charging application standards. The feature of lithiation potential (&gt;1.0 V vs Li+/Li) of SPAN avoids the lithium deposition and improves the safety, while the high capacity over 640 mAh g?1 promises 43.5% higher energy density than that of LTO-based battery, enabling its great competitiveness to conventional LIBs.&quot;,&quot;publisher&quot;:&quot;John Wiley &amp; Sons, Ltd&quot;,&quot;issue&quot;:&quot;1&quot;,&quot;volume&quot;:&quot;29&quot;},&quot;isTemporary&quot;:false},{&quot;id&quot;:&quot;3af26936-4e75-3315-9a19-217252451d9a&quot;,&quot;itemData&quot;:{&quot;type&quot;:&quot;article-journal&quot;,&quot;id&quot;:&quot;3af26936-4e75-3315-9a19-217252451d9a&quot;,&quot;title&quot;:&quot;An experimental and numerical study on the effect of inclination angle of phase change materials thermal energy storage system&quot;,&quot;author&quot;:[{&quot;family&quot;:&quot;Siyabi&quot;,&quot;given&quot;:&quot;Idris&quot;,&quot;parse-names&quot;:false,&quot;dropping-particle&quot;:&quot;&quot;,&quot;non-dropping-particle&quot;:&quot;Al&quot;},{&quot;family&quot;:&quot;Khanna&quot;,&quot;given&quot;:&quot;Sourav&quot;,&quot;parse-names&quot;:false,&quot;dropping-particle&quot;:&quot;&quot;,&quot;non-dropping-particle&quot;:&quot;&quot;},{&quot;family&quot;:&quot;Mallick&quot;,&quot;given&quot;:&quot;Tapas&quot;,&quot;parse-names&quot;:false,&quot;dropping-particle&quot;:&quot;&quot;,&quot;non-dropping-particle&quot;:&quot;&quot;},{&quot;family&quot;:&quot;Sundaram&quot;,&quot;given&quot;:&quot;Senthilarasu&quot;,&quot;parse-names&quot;:false,&quot;dropping-particle&quot;:&quot;&quot;,&quot;non-dropping-particle&quot;:&quot;&quot;}],&quot;container-title&quot;:&quot;Journal of Energy Storage&quot;,&quot;container-title-short&quot;:&quot;J Energy Storage&quot;,&quot;DOI&quot;:&quot;https://doi.org/10.1016/j.est.2019.03.010&quot;,&quot;ISSN&quot;:&quot;2352-152X&quot;,&quot;URL&quot;:&quot;https://www.sciencedirect.com/science/article/pii/S2352152X18305723&quot;,&quot;issued&quot;:{&quot;date-parts&quot;:[[2019]]},&quot;page&quot;:&quot;57-68&quot;,&quot;abstract&quot;:&quot;The main purpose of the present study is to investigate the melting characteristics of a PCM cylindrical thermal storage system using experimental and numerical approaches. Three inclination positions are considered from vertical to horizontal. Paraffin wax has been used as the phase change material with a melting temperature ranged between 35 and 37 ºC. The melting behaviour of the PCM inside the storage is characterised using different parameters of temperature distribution, imaging of PCM melting profiles, rate of stored heat, and liquid PCM flow within the storage. The results show that the PCM storage inclination angle has a significant effect on the PCM temperature distribution, PCM melting time and profile. It is noted that PCM in the storage in the 45° inclination angle from the horizontal location has the fastest melting rate is the fastest in melting compared to the 0° and 90° inclination angles. The simulation models enable understanding the internal flow of liquid PCM where it has been found that the direction of buoyant force resulting from the melted liquid PCM has a major role in both melting rate and melting direction within the PCM storage. In addition, it has been observed that the charging rate has no effect on the PCM melting profile.&quot;,&quot;volume&quot;:&quot;23&quot;},&quot;isTemporary&quot;:false}],&quot;citationTag&quot;:&quot;MENDELEY_CITATION_v3_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&quot;},{&quot;citationID&quot;:&quot;MENDELEY_CITATION_a7178451-0dd0-449a-934a-2ffbfeeaffd7&quot;,&quot;properties&quot;:{&quot;noteIndex&quot;:0},&quot;isEdited&quot;:false,&quot;manualOverride&quot;:{&quot;isManuallyOverridden&quot;:false,&quot;citeprocText&quot;:&quot;[11]&quot;,&quot;manualOverrideText&quot;:&quot;&quot;},&quot;citationItems&quot;:[{&quot;id&quot;:&quot;f2f9b82b-c32c-31b8-b0ce-42421b123bcb&quot;,&quot;itemData&quot;:{&quot;type&quot;:&quot;article-journal&quot;,&quot;id&quot;:&quot;f2f9b82b-c32c-31b8-b0ce-42421b123bcb&quot;,&quot;title&quot;:&quot;Determining the shortest charging time of batteries using SOC set point at constant current–constant voltage mode&quot;,&quot;author&quot;:[{&quot;family&quot;:&quot;Faanzir&quot;,&quot;given&quot;:&quot;Faanzir&quot;,&quot;parse-names&quot;:false,&quot;dropping-particle&quot;:&quot;&quot;,&quot;non-dropping-particle&quot;:&quot;&quot;},{&quot;family&quot;:&quot;Ashari&quot;,&quot;given&quot;:&quot;Mochamad&quot;,&quot;parse-names&quot;:false,&quot;dropping-particle&quot;:&quot;&quot;,&quot;non-dropping-particle&quot;:&quot;&quot;},{&quot;family&quot;:&quot;Soedibyo&quot;,&quot;given&quot;:&quot;Soedibyo&quot;,&quot;parse-names&quot;:false,&quot;dropping-particle&quot;:&quot;&quot;,&quot;non-dropping-particle&quot;:&quot;&quot;},{&quot;family&quot;:&quot;Umar&quot;,&quot;given&quot;:&quot;Umar&quot;,&quot;parse-names&quot;:false,&quot;dropping-particle&quot;:&quot;&quot;,&quot;non-dropping-particle&quot;:&quot;&quot;}],&quot;container-title&quot;:&quot;Przegląd Elektrotechniczny&quot;,&quot;ISSN&quot;:&quot;0033-2097&quot;,&quot;issued&quot;:{&quot;date-parts&quot;:[[2021]]},&quot;volume&quot;:&quot;97&quot;,&quot;container-title-short&quot;:&quot;&quot;},&quot;isTemporary&quot;:false}],&quot;citationTag&quot;:&quot;MENDELEY_CITATION_v3_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&quot;},{&quot;citationID&quot;:&quot;MENDELEY_CITATION_69f3a0aa-c2f2-49c8-aa5c-30b4e45caf02&quot;,&quot;properties&quot;:{&quot;noteIndex&quot;:0},&quot;isEdited&quot;:false,&quot;manualOverride&quot;:{&quot;isManuallyOverridden&quot;:false,&quot;citeprocText&quot;:&quot;[12], [13]&quot;,&quot;manualOverrideText&quot;:&quot;&quot;},&quot;citationItems&quot;:[{&quot;id&quot;:&quot;0840aa6f-8126-34ea-8305-f125007a77bf&quot;,&quot;itemData&quot;:{&quot;type&quot;:&quot;article-journal&quot;,&quot;id&quot;:&quot;0840aa6f-8126-34ea-8305-f125007a77bf&quot;,&quot;title&quot;:&quot;Opportunities and Challenges of Lithium Ion Batteries in Automotive Applications&quot;,&quot;author&quot;:[{&quot;family&quot;:&quot;Masias&quot;,&quot;given&quot;:&quot;Alvaro&quot;,&quot;parse-names&quot;:false,&quot;dropping-particle&quot;:&quot;&quot;,&quot;non-dropping-particle&quot;:&quot;&quot;},{&quot;family&quot;:&quot;Marcicki&quot;,&quot;given&quot;:&quot;James&quot;,&quot;parse-names&quot;:false,&quot;dropping-particle&quot;:&quot;&quot;,&quot;non-dropping-particle&quot;:&quot;&quot;},{&quot;family&quot;:&quot;Paxton&quot;,&quot;given&quot;:&quot;William A&quot;,&quot;parse-names&quot;:false,&quot;dropping-particle&quot;:&quot;&quot;,&quot;non-dropping-particle&quot;:&quot;&quot;}],&quot;container-title&quot;:&quot;ACS Energy Letters&quot;,&quot;container-title-short&quot;:&quot;ACS Energy Lett&quot;,&quot;DOI&quot;:&quot;10.1021/acsenergylett.0c02584&quot;,&quot;URL&quot;:&quot;https://doi.org/10.1021/acsenergylett.0c02584&quot;,&quot;issued&quot;:{&quot;date-parts&quot;:[[2021,2,12]]},&quot;page&quot;:&quot;621-630&quot;,&quot;publisher&quot;:&quot;American Chemical Society&quot;,&quot;issue&quot;:&quot;2&quot;,&quot;volume&quot;:&quot;6&quot;},&quot;isTemporary&quot;:false},{&quot;id&quot;:&quot;0dd895b3-9e97-3e6f-adff-fae82f7dccef&quot;,&quot;itemData&quot;:{&quot;type&quot;:&quot;article-journal&quot;,&quot;id&quot;:&quot;0dd895b3-9e97-3e6f-adff-fae82f7dccef&quot;,&quot;title&quot;:&quot;Fast Charging Lithium Batteries: Recent Progress and Future Prospects&quot;,&quot;author&quot;:[{&quot;family&quot;:&quot;Zhu&quot;,&quot;given&quot;:&quot;Gao-Long&quot;,&quot;parse-names&quot;:false,&quot;dropping-particle&quot;:&quot;&quot;,&quot;non-dropping-particle&quot;:&quot;&quot;},{&quot;family&quot;:&quot;Zhao&quot;,&quot;given&quot;:&quot;Chen-Zi&quot;,&quot;parse-names&quot;:false,&quot;dropping-particle&quot;:&quot;&quot;,&quot;non-dropping-particle&quot;:&quot;&quot;},{&quot;family&quot;:&quot;Huang&quot;,&quot;given&quot;:&quot;Jia-Qi&quot;,&quot;parse-names&quot;:false,&quot;dropping-particle&quot;:&quot;&quot;,&quot;non-dropping-particle&quot;:&quot;&quot;},{&quot;family&quot;:&quot;He&quot;,&quot;given&quot;:&quot;Chuanxin&quot;,&quot;parse-names&quot;:false,&quot;dropping-particle&quot;:&quot;&quot;,&quot;non-dropping-particle&quot;:&quot;&quot;},{&quot;family&quot;:&quot;Zhang&quot;,&quot;given&quot;:&quot;Jian&quot;,&quot;parse-names&quot;:false,&quot;dropping-particle&quot;:&quot;&quot;,&quot;non-dropping-particle&quot;:&quot;&quot;},{&quot;family&quot;:&quot;Chen&quot;,&quot;given&quot;:&quot;Shaohai&quot;,&quot;parse-names&quot;:false,&quot;dropping-particle&quot;:&quot;&quot;,&quot;non-dropping-particle&quot;:&quot;&quot;},{&quot;family&quot;:&quot;Xu&quot;,&quot;given&quot;:&quot;Lei&quot;,&quot;parse-names&quot;:false,&quot;dropping-particle&quot;:&quot;&quot;,&quot;non-dropping-particle&quot;:&quot;&quot;},{&quot;family&quot;:&quot;Yuan&quot;,&quot;given&quot;:&quot;Hong&quot;,&quot;parse-names&quot;:false,&quot;dropping-particle&quot;:&quot;&quot;,&quot;non-dropping-particle&quot;:&quot;&quot;},{&quot;family&quot;:&quot;Zhang&quot;,&quot;given&quot;:&quot;Qiang&quot;,&quot;parse-names&quot;:false,&quot;dropping-particle&quot;:&quot;&quot;,&quot;non-dropping-particle&quot;:&quot;&quot;}],&quot;container-title&quot;:&quot;Small&quot;,&quot;DOI&quot;:&quot;https://doi.org/10.1002/smll.201805389&quot;,&quot;ISSN&quot;:&quot;1613-6810&quot;,&quot;URL&quot;:&quot;https://doi.org/10.1002/smll.201805389&quot;,&quot;issued&quot;:{&quot;date-parts&quot;:[[2019,4,1]]},&quot;page&quot;:&quot;1805389&quot;,&quot;abstract&quot;:&quot;Abstract Fast charging enables electronic devices to be charged in a very short time, which is essential for next-generation energy storage systems. However, the increase of safety risks and low coulombic efficiency resulting from fast charging severely hamper the practical applications of this technology. This Review summarizes the challenges and recent progress of lithium batteries for fast charging. First, it describes the definition of fast charging and proposes a critical value of ionic and electrical conductivity of electrodes for fast charging in a working battery. Then based on this definition, the requirements and optimization strategies of the electrode, electrolyte, and electrode/electrolyte interface for fast charging are proposed. Finally, a general conclusion and perspectives on the better understanding of lithium batteries with fast charging capability are presented.&quot;,&quot;publisher&quot;:&quot;John Wiley &amp; Sons, Ltd&quot;,&quot;issue&quot;:&quot;15&quot;,&quot;volume&quot;:&quot;15&quot;,&quot;container-title-short&quot;:&quot;&quot;},&quot;isTemporary&quot;:false}],&quot;citationTag&quot;:&quot;MENDELEY_CITATION_v3_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&quot;},{&quot;citationID&quot;:&quot;MENDELEY_CITATION_8d267248-b563-4d98-967d-7b44d35f10d8&quot;,&quot;properties&quot;:{&quot;noteIndex&quot;:0},&quot;isEdited&quot;:false,&quot;manualOverride&quot;:{&quot;isManuallyOverridden&quot;:false,&quot;citeprocText&quot;:&quot;[13]&quot;,&quot;manualOverrideText&quot;:&quot;&quot;},&quot;citationItems&quot;:[{&quot;id&quot;:&quot;0dd895b3-9e97-3e6f-adff-fae82f7dccef&quot;,&quot;itemData&quot;:{&quot;type&quot;:&quot;article-journal&quot;,&quot;id&quot;:&quot;0dd895b3-9e97-3e6f-adff-fae82f7dccef&quot;,&quot;title&quot;:&quot;Fast Charging Lithium Batteries: Recent Progress and Future Prospects&quot;,&quot;author&quot;:[{&quot;family&quot;:&quot;Zhu&quot;,&quot;given&quot;:&quot;Gao-Long&quot;,&quot;parse-names&quot;:false,&quot;dropping-particle&quot;:&quot;&quot;,&quot;non-dropping-particle&quot;:&quot;&quot;},{&quot;family&quot;:&quot;Zhao&quot;,&quot;given&quot;:&quot;Chen-Zi&quot;,&quot;parse-names&quot;:false,&quot;dropping-particle&quot;:&quot;&quot;,&quot;non-dropping-particle&quot;:&quot;&quot;},{&quot;family&quot;:&quot;Huang&quot;,&quot;given&quot;:&quot;Jia-Qi&quot;,&quot;parse-names&quot;:false,&quot;dropping-particle&quot;:&quot;&quot;,&quot;non-dropping-particle&quot;:&quot;&quot;},{&quot;family&quot;:&quot;He&quot;,&quot;given&quot;:&quot;Chuanxin&quot;,&quot;parse-names&quot;:false,&quot;dropping-particle&quot;:&quot;&quot;,&quot;non-dropping-particle&quot;:&quot;&quot;},{&quot;family&quot;:&quot;Zhang&quot;,&quot;given&quot;:&quot;Jian&quot;,&quot;parse-names&quot;:false,&quot;dropping-particle&quot;:&quot;&quot;,&quot;non-dropping-particle&quot;:&quot;&quot;},{&quot;family&quot;:&quot;Chen&quot;,&quot;given&quot;:&quot;Shaohai&quot;,&quot;parse-names&quot;:false,&quot;dropping-particle&quot;:&quot;&quot;,&quot;non-dropping-particle&quot;:&quot;&quot;},{&quot;family&quot;:&quot;Xu&quot;,&quot;given&quot;:&quot;Lei&quot;,&quot;parse-names&quot;:false,&quot;dropping-particle&quot;:&quot;&quot;,&quot;non-dropping-particle&quot;:&quot;&quot;},{&quot;family&quot;:&quot;Yuan&quot;,&quot;given&quot;:&quot;Hong&quot;,&quot;parse-names&quot;:false,&quot;dropping-particle&quot;:&quot;&quot;,&quot;non-dropping-particle&quot;:&quot;&quot;},{&quot;family&quot;:&quot;Zhang&quot;,&quot;given&quot;:&quot;Qiang&quot;,&quot;parse-names&quot;:false,&quot;dropping-particle&quot;:&quot;&quot;,&quot;non-dropping-particle&quot;:&quot;&quot;}],&quot;container-title&quot;:&quot;Small&quot;,&quot;DOI&quot;:&quot;https://doi.org/10.1002/smll.201805389&quot;,&quot;ISSN&quot;:&quot;1613-6810&quot;,&quot;URL&quot;:&quot;https://doi.org/10.1002/smll.201805389&quot;,&quot;issued&quot;:{&quot;date-parts&quot;:[[2019,4,1]]},&quot;page&quot;:&quot;1805389&quot;,&quot;abstract&quot;:&quot;Abstract Fast charging enables electronic devices to be charged in a very short time, which is essential for next-generation energy storage systems. However, the increase of safety risks and low coulombic efficiency resulting from fast charging severely hamper the practical applications of this technology. This Review summarizes the challenges and recent progress of lithium batteries for fast charging. First, it describes the definition of fast charging and proposes a critical value of ionic and electrical conductivity of electrodes for fast charging in a working battery. Then based on this definition, the requirements and optimization strategies of the electrode, electrolyte, and electrode/electrolyte interface for fast charging are proposed. Finally, a general conclusion and perspectives on the better understanding of lithium batteries with fast charging capability are presented.&quot;,&quot;publisher&quot;:&quot;John Wiley &amp; Sons, Ltd&quot;,&quot;issue&quot;:&quot;15&quot;,&quot;volume&quot;:&quot;15&quot;,&quot;container-title-short&quot;:&quot;&quot;},&quot;isTemporary&quot;:false}],&quot;citationTag&quot;:&quot;MENDELEY_CITATION_v3_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&quot;},{&quot;citationID&quot;:&quot;MENDELEY_CITATION_a39a8a1d-cfd5-426c-80d7-f8cb00c37e74&quot;,&quot;properties&quot;:{&quot;noteIndex&quot;:0},&quot;isEdited&quot;:false,&quot;manualOverride&quot;:{&quot;isManuallyOverridden&quot;:false,&quot;citeprocText&quot;:&quot;[14]&quot;,&quot;manualOverrideText&quot;:&quot;&quot;},&quot;citationItems&quot;:[{&quot;id&quot;:&quot;173a4fda-11ad-3cb7-a18a-92afbeb1c535&quot;,&quot;itemData&quot;:{&quot;type&quot;:&quot;article-journal&quot;,&quot;id&quot;:&quot;173a4fda-11ad-3cb7-a18a-92afbeb1c535&quot;,&quot;title&quot;:&quot;A Comprehensive Review of DC Fast-Charging Stations With Energy Storage: Architectures, Power Converters, and Analysis&quot;,&quot;author&quot;:[{&quot;family&quot;:&quot;Rafi&quot;,&quot;given&quot;:&quot;M A H&quot;,&quot;parse-names&quot;:false,&quot;dropping-particle&quot;:&quot;&quot;,&quot;non-dropping-particle&quot;:&quot;&quot;},{&quot;family&quot;:&quot;Bauman&quot;,&quot;given&quot;:&quot;J&quot;,&quot;parse-names&quot;:false,&quot;dropping-particle&quot;:&quot;&quot;,&quot;non-dropping-particle&quot;:&quot;&quot;}],&quot;container-title&quot;:&quot;IEEE Transactions on Transportation Electrification&quot;,&quot;DOI&quot;:&quot;10.1109/TTE.2020.3015743&quot;,&quot;ISSN&quot;:&quot;2332-7782&quot;,&quot;issued&quot;:{&quot;date-parts&quot;:[[2021]]},&quot;page&quot;:&quot;345-368&quot;,&quot;issue&quot;:&quot;2&quot;,&quot;volume&quot;:&quot;7&quot;,&quot;container-title-short&quot;:&quot;&quot;},&quot;isTemporary&quot;:false}],&quot;citationTag&quot;:&quot;MENDELEY_CITATION_v3_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&quot;},{&quot;citationID&quot;:&quot;MENDELEY_CITATION_ccc08ae6-14d8-4664-ba6c-55f79460fd55&quot;,&quot;properties&quot;:{&quot;noteIndex&quot;:0},&quot;isEdited&quot;:false,&quot;manualOverride&quot;:{&quot;isManuallyOverridden&quot;:false,&quot;citeprocText&quot;:&quot;[15]&quot;,&quot;manualOverrideText&quot;:&quot;&quot;},&quot;citationItems&quot;:[{&quot;id&quot;:&quot;d874774a-74cb-32ef-8521-7b7dfe6546bf&quot;,&quot;itemData&quot;:{&quot;type&quot;:&quot;article&quot;,&quot;id&quot;:&quot;d874774a-74cb-32ef-8521-7b7dfe6546bf&quot;,&quot;title&quot;:&quot;Maximum power point tracking techniques for photovoltaic panel: A review and experimental applications&quot;,&quot;author&quot;:[{&quot;family&quot;:&quot;Derbeli&quot;,&quot;given&quot;:&quot;Mohamed&quot;,&quot;parse-names&quot;:false,&quot;dropping-particle&quot;:&quot;&quot;,&quot;non-dropping-particle&quot;:&quot;&quot;},{&quot;family&quot;:&quot;Napole&quot;,&quot;given&quot;:&quot;Cristian&quot;,&quot;parse-names&quot;:false,&quot;dropping-particle&quot;:&quot;&quot;,&quot;non-dropping-particle&quot;:&quot;&quot;},{&quot;family&quot;:&quot;Barambones&quot;,&quot;given&quot;:&quot;Oscar&quot;,&quot;parse-names&quot;:false,&quot;dropping-particle&quot;:&quot;&quot;,&quot;non-dropping-particle&quot;:&quot;&quot;},{&quot;family&quot;:&quot;Sanchez&quot;,&quot;given&quot;:&quot;Jesus&quot;,&quot;parse-names&quot;:false,&quot;dropping-particle&quot;:&quot;&quot;,&quot;non-dropping-particle&quot;:&quot;&quot;},{&quot;family&quot;:&quot;Calvo&quot;,&quot;given&quot;:&quot;Isidro&quot;,&quot;parse-names&quot;:false,&quot;dropping-particle&quot;:&quot;&quot;,&quot;non-dropping-particle&quot;:&quot;&quot;},{&quot;family&quot;:&quot;Fernández-Bustamante&quot;,&quot;given&quot;:&quot;Pablo&quot;,&quot;parse-names&quot;:false,&quot;dropping-particle&quot;:&quot;&quot;,&quot;non-dropping-particle&quot;:&quot;&quot;}],&quot;container-title&quot;:&quot;Energies&quot;,&quot;container-title-short&quot;:&quot;Energies (Basel)&quot;,&quot;DOI&quot;:&quot;10.3390/en14227806&quot;,&quot;ISSN&quot;:&quot;19961073&quot;,&quot;issued&quot;:{&quot;date-parts&quot;:[[2021,11,1]]},&quot;abstract&quot;:&quot;This article contains a review of essential control techniques for maximum power point tracking (MPPT) to be applied in photovoltaic (PV) panel systems. These devices are distinguished by their capability to transform solar energy into electricity without emissions. Nevertheless, the efficiency can be enhanced provided that a suitable MPPT algorithm is well designed to obtain the maximum performance. From the analyzed MPPT algorithms, four different types were chosen for an experimental evaluation over a commercial PV system linked to a boost converter. As the reference that corresponds to the maximum power is depended on the irradiation and temperature, an artificial neural network (ANN) was used as a reference generator where a high accuracy was achieved based on real data. This was used as a tool for the implementation of sliding mode controller (SMC), fuzzy logic controller (FLC) and model predictive control (MPC). The outcomes allowed different conclusions where each controller has different advantages and disadvantages depending on the various factors related to hardware and software.&quot;,&quot;publisher&quot;:&quot;MDPI&quot;,&quot;issue&quot;:&quot;22&quot;,&quot;volume&quot;:&quot;14&quot;},&quot;isTemporary&quot;:false}],&quot;citationTag&quot;:&quot;MENDELEY_CITATION_v3_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&quot;},{&quot;citationID&quot;:&quot;MENDELEY_CITATION_b914ba1a-b948-4de2-9e38-14c5eb02b4dc&quot;,&quot;properties&quot;:{&quot;noteIndex&quot;:0},&quot;isEdited&quot;:false,&quot;manualOverride&quot;:{&quot;isManuallyOverridden&quot;:false,&quot;citeprocText&quot;:&quot;[16]&quot;,&quot;manualOverrideText&quot;:&quot;&quot;},&quot;citationItems&quot;:[{&quot;id&quot;:&quot;0a6d1b64-222d-35d9-970a-4e4936da19ff&quot;,&quot;itemData&quot;:{&quot;type&quot;:&quot;paper-conference&quot;,&quot;id&quot;:&quot;0a6d1b64-222d-35d9-970a-4e4936da19ff&quot;,&quot;title&quot;:&quot;Speed control of three phase induction motor using method hysteresis space vector pulse width modulation&quot;,&quot;author&quot;:[{&quot;family&quot;:&quot;Purnata&quot;,&quot;given&quot;:&quot;H.&quot;,&quot;parse-names&quot;:false,&quot;dropping-particle&quot;:&quot;&quot;,&quot;non-dropping-particle&quot;:&quot;&quot;},{&quot;family&quot;:&quot;Rameli&quot;,&quot;given&quot;:&quot;M.&quot;,&quot;parse-names&quot;:false,&quot;dropping-particle&quot;:&quot;&quot;,&quot;non-dropping-particle&quot;:&quot;&quot;},{&quot;family&quot;:&quot;Effendie Ak&quot;,&quot;given&quot;:&quot;R.&quot;,&quot;parse-names&quot;:false,&quot;dropping-particle&quot;:&quot;&quot;,&quot;non-dropping-particle&quot;:&quot;&quot;}],&quot;container-title&quot;:&quot;2017 International Seminar on Intelligent Technology and Its Application: Strengthening the Link Between University Research and Industry to Support ASEAN Energy Sector, ISITIA 2017 - Proceeding&quot;,&quot;DOI&quot;:&quot;10.1109/ISITIA.2017.8124080&quot;,&quot;ISBN&quot;:&quot;9781538627068&quot;,&quot;issued&quot;:{&quot;date-parts&quot;:[[2017]]},&quot;abstract&quot;:&quot;Induction motor speed control was relatively difficult, because the generated torque and flux are related or not free. In addition to adjusting the speed, it required inverter control. The inverter output was not a pure sinusoidal signal but it is the result of the switching. Therefore, it was necessary to be able to fix the method of switching the inverter output signal that can adjust induction motor speed with load changes. This study applied the indirect method of vector control for setting the speed and incorporates methods of SVPWM (space vector pulse width modulation) with hysteresis then became hysteresis space vector pulse width modulation (HSVPWM) on the inverter. This study also reconstructed current signal. The setting speed three phase induction motor vector control using indirect methods were successfully applied. A change of pace on HSVPWM method successfully achieves the set point of 600 rpm with a rise time of 0.5267 seconds, 0.723 second steady state and has over shoot of 0.8%.&quot;,&quot;volume&quot;:&quot;2017-Janua&quot;,&quot;container-title-short&quot;:&quot;&quot;},&quot;isTemporary&quot;:false}],&quot;citationTag&quot;:&quot;MENDELEY_CITATION_v3_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&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Kri13</b:Tag>
    <b:SourceType>Book</b:SourceType>
    <b:Guid>{E9EE8920-4CC7-47AF-8C9B-E7C30D27FF04}</b:Guid>
    <b:Author>
      <b:Author>
        <b:NameList>
          <b:Person>
            <b:Last>P</b:Last>
            <b:First>Kristanto</b:First>
          </b:Person>
        </b:NameList>
      </b:Author>
    </b:Author>
    <b:Title>Ekologi Industri</b:Title>
    <b:Year>2013</b:Year>
    <b:City>Yogyakarta</b:City>
    <b:Publisher>Andi Offset</b:Publisher>
    <b:RefOrder>1</b:RefOrder>
  </b:Source>
  <b:Source>
    <b:Tag>OBr13</b:Tag>
    <b:SourceType>Book</b:SourceType>
    <b:Guid>{B8679276-CC9F-4108-B55B-A99591B0F3A4}</b:Guid>
    <b:Author>
      <b:Author>
        <b:NameList>
          <b:Person>
            <b:Last>O'Brien</b:Last>
          </b:Person>
          <b:Person>
            <b:Last>Marakas</b:Last>
          </b:Person>
        </b:NameList>
      </b:Author>
    </b:Author>
    <b:Title>Management Information System Sixteenth Edition</b:Title>
    <b:Year>2013</b:Year>
    <b:City>New York</b:City>
    <b:Publisher>Mc Graw Hill</b:Publisher>
    <b:RefOrder>2</b:RefOrder>
  </b:Source>
  <b:Source>
    <b:Tag>Mus16</b:Tag>
    <b:SourceType>Book</b:SourceType>
    <b:Guid>{D79393A8-A8B3-4161-A175-BD1052F4CE3A}</b:Guid>
    <b:Title>Analisis dan Perancangan Sistem Informasi Menggunakan Model Terstruktur dan UML</b:Title>
    <b:Year>2016</b:Year>
    <b:City>Yogyakarta</b:City>
    <b:Publisher>Andi Offset</b:Publisher>
    <b:Author>
      <b:Author>
        <b:NameList>
          <b:Person>
            <b:Last>Muslihudin</b:Last>
            <b:First>Muhammad</b:First>
          </b:Person>
          <b:Person>
            <b:Last>Oktavianto</b:Last>
          </b:Person>
        </b:NameList>
      </b:Author>
    </b:Author>
    <b:RefOrder>3</b:RefOrder>
  </b:Source>
  <b:Source>
    <b:Tag>Suk15</b:Tag>
    <b:SourceType>Book</b:SourceType>
    <b:Guid>{FD7A2AE1-E5F6-4F7C-A812-01BBE86F26B9}</b:Guid>
    <b:Title>Rekayasa Perangkat Lunak Terstruktur dan Berorientasi Objek</b:Title>
    <b:Year>2015</b:Year>
    <b:City>Bandung</b:City>
    <b:Publisher>Informatika</b:Publisher>
    <b:Author>
      <b:Author>
        <b:NameList>
          <b:Person>
            <b:Last>Sukamto</b:Last>
            <b:Middle>Ariani</b:Middle>
            <b:First>Rosa</b:First>
          </b:Person>
          <b:Person>
            <b:Last>Shalahuddin</b:Last>
            <b:First>Muhammad</b:First>
          </b:Person>
        </b:NameList>
      </b:Author>
    </b:Author>
    <b:RefOrder>5</b:RefOrder>
  </b:Source>
  <b:Source>
    <b:Tag>Har13</b:Tag>
    <b:SourceType>Book</b:SourceType>
    <b:Guid>{A2A3135C-198C-4215-81E2-335B43AA882D}</b:Guid>
    <b:Title>Sistem Informasi Manajemen Berbasis Komputer</b:Title>
    <b:Year>2013</b:Year>
    <b:City>Jakarta</b:City>
    <b:Publisher>Rineka Cipta</b:Publisher>
    <b:Author>
      <b:Author>
        <b:NameList>
          <b:Person>
            <b:Last>Hartono</b:Last>
            <b:First>Bambang</b:First>
          </b:Person>
        </b:NameList>
      </b:Author>
    </b:Author>
    <b:RefOrder>4</b:RefOrder>
  </b:Source>
  <b:Source>
    <b:Tag>Mul12</b:Tag>
    <b:SourceType>JournalArticle</b:SourceType>
    <b:Guid>{74CE611C-8D1A-487B-8CDD-2DB2667B8F86}</b:Guid>
    <b:Title>Pengembangan Short Message Service (SMS) Gateway Layanan Informasi Akademik</b:Title>
    <b:Year>May 2013</b:Year>
    <b:City>Jakarta</b:City>
    <b:Publisher>Buku Sakti Webmaster</b:Publisher>
    <b:Author>
      <b:Author>
        <b:NameList>
          <b:Person>
            <b:Last>Mulyani</b:Last>
            <b:First>I.</b:First>
          </b:Person>
          <b:Person>
            <b:Last>Satria</b:Last>
            <b:First>E.</b:First>
          </b:Person>
          <b:Person>
            <b:Last>Supriatna</b:Last>
            <b:First>A.</b:First>
            <b:Middle>D.</b:Middle>
          </b:Person>
        </b:NameList>
      </b:Author>
    </b:Author>
    <b:JournalName>Jurnal Algoritma</b:JournalName>
    <b:Pages>389-397</b:Pages>
    <b:Volume>9</b:Volume>
    <b:Issue>2</b:Issue>
    <b:RefOrder>6</b:RefOrder>
  </b:Source>
</b:Sources>
</file>

<file path=customXml/itemProps1.xml><?xml version="1.0" encoding="utf-8"?>
<ds:datastoreItem xmlns:ds="http://schemas.openxmlformats.org/officeDocument/2006/customXml" ds:itemID="{02F1E298-4913-4241-B0D5-DAAA271A1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1402</TotalTime>
  <Pages>13</Pages>
  <Words>9170</Words>
  <Characters>52272</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khumaira ira</cp:lastModifiedBy>
  <cp:revision>10</cp:revision>
  <cp:lastPrinted>2021-12-30T17:26:00Z</cp:lastPrinted>
  <dcterms:created xsi:type="dcterms:W3CDTF">2025-01-09T07:30:00Z</dcterms:created>
  <dcterms:modified xsi:type="dcterms:W3CDTF">2025-04-20T04:29:00Z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6e3199f9-f3f9-361d-a7d6-1746d7f98e86</vt:lpwstr>
  </property>
  <property fmtid="{D5CDD505-2E9C-101B-9397-08002B2CF9AE}" pid="24" name="Mendeley Citation Style_1">
    <vt:lpwstr>http://www.zotero.org/styles/apa</vt:lpwstr>
  </property>
</Properties>
</file>