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0B78D" w14:textId="77777777" w:rsidR="00013D23" w:rsidRDefault="008D7812"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6A50D488" wp14:editId="39F643F7">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rgbClr val="265996"/>
                        </a:solidFill>
                        <a:ln w="9525">
                          <a:noFill/>
                          <a:miter lim="800000"/>
                          <a:headEnd/>
                          <a:tailEnd/>
                        </a:ln>
                      </wps:spPr>
                      <wps:txbx>
                        <w:txbxContent>
                          <w:p w14:paraId="66F8518F"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14:paraId="5F5DC619"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14:paraId="2B85942F"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3E92A684" w14:textId="77777777"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A50D488"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" fillcolor="#265996" stroked="f">
                <v:textbox>
                  <w:txbxContent>
                    <w:p w14:paraId="66F8518F"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14:paraId="5F5DC619"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14:paraId="2B85942F"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3E92A684" w14:textId="77777777"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v:textbox>
              </v:shape>
            </w:pict>
          </mc:Fallback>
        </mc:AlternateContent>
      </w:r>
      <w:r w:rsidR="00EB23FD">
        <w:rPr>
          <w:noProof/>
          <w:lang w:val="en-US" w:eastAsia="en-US"/>
        </w:rPr>
        <mc:AlternateContent>
          <mc:Choice Requires="wps">
            <w:drawing>
              <wp:anchor distT="0" distB="0" distL="114300" distR="114300" simplePos="0" relativeHeight="251672576" behindDoc="0" locked="0" layoutInCell="1" allowOverlap="1" wp14:anchorId="379A3D69" wp14:editId="3332C774">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0D78B21A"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Pr>
                                <w:rFonts w:asciiTheme="majorHAnsi" w:hAnsiTheme="majorHAnsi"/>
                                <w:i/>
                                <w:sz w:val="18"/>
                                <w:szCs w:val="18"/>
                                <w:lang w:val="id-ID"/>
                              </w:rPr>
                              <w:t xml:space="preserve"> </w:t>
                            </w:r>
                            <w:proofErr w:type="gramStart"/>
                            <w:r>
                              <w:rPr>
                                <w:rFonts w:asciiTheme="majorHAnsi" w:hAnsiTheme="majorHAnsi"/>
                                <w:i/>
                                <w:sz w:val="18"/>
                                <w:szCs w:val="18"/>
                                <w:lang w:val="id-ID"/>
                              </w:rPr>
                              <w:t>201</w:t>
                            </w:r>
                            <w:r w:rsidR="008D7812">
                              <w:rPr>
                                <w:rFonts w:asciiTheme="majorHAnsi" w:hAnsiTheme="majorHAnsi"/>
                                <w:i/>
                                <w:sz w:val="18"/>
                                <w:szCs w:val="18"/>
                              </w:rPr>
                              <w:t>9</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6A5551AE" w14:textId="77777777" w:rsidR="00EB23FD" w:rsidRDefault="00EB23FD" w:rsidP="00EB23FD">
                            <w:pPr>
                              <w:pStyle w:val="Header"/>
                            </w:pPr>
                          </w:p>
                          <w:p w14:paraId="662B6FED"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A3D69"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0D78B21A"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Pr>
                          <w:rFonts w:asciiTheme="majorHAnsi" w:hAnsiTheme="majorHAnsi"/>
                          <w:i/>
                          <w:sz w:val="18"/>
                          <w:szCs w:val="18"/>
                          <w:lang w:val="id-ID"/>
                        </w:rPr>
                        <w:t xml:space="preserve"> </w:t>
                      </w:r>
                      <w:proofErr w:type="gramStart"/>
                      <w:r>
                        <w:rPr>
                          <w:rFonts w:asciiTheme="majorHAnsi" w:hAnsiTheme="majorHAnsi"/>
                          <w:i/>
                          <w:sz w:val="18"/>
                          <w:szCs w:val="18"/>
                          <w:lang w:val="id-ID"/>
                        </w:rPr>
                        <w:t>201</w:t>
                      </w:r>
                      <w:r w:rsidR="008D7812">
                        <w:rPr>
                          <w:rFonts w:asciiTheme="majorHAnsi" w:hAnsiTheme="majorHAnsi"/>
                          <w:i/>
                          <w:sz w:val="18"/>
                          <w:szCs w:val="18"/>
                        </w:rPr>
                        <w:t>9</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6A5551AE" w14:textId="77777777" w:rsidR="00EB23FD" w:rsidRDefault="00EB23FD" w:rsidP="00EB23FD">
                      <w:pPr>
                        <w:pStyle w:val="Header"/>
                      </w:pPr>
                    </w:p>
                    <w:p w14:paraId="662B6FED" w14:textId="77777777" w:rsidR="00EB23FD" w:rsidRDefault="00EB23FD" w:rsidP="00EB23FD"/>
                  </w:txbxContent>
                </v:textbox>
              </v:shape>
            </w:pict>
          </mc:Fallback>
        </mc:AlternateContent>
      </w:r>
      <w:r w:rsidR="00DD0207">
        <w:rPr>
          <w:noProof/>
          <w:lang w:val="en-US" w:eastAsia="en-US"/>
        </w:rPr>
        <w:drawing>
          <wp:anchor distT="0" distB="0" distL="114300" distR="114300" simplePos="0" relativeHeight="251663360" behindDoc="0" locked="0" layoutInCell="1" allowOverlap="1" wp14:anchorId="3E1A6C9B" wp14:editId="7DE66875">
            <wp:simplePos x="0" y="0"/>
            <wp:positionH relativeFrom="column">
              <wp:posOffset>4911317</wp:posOffset>
            </wp:positionH>
            <wp:positionV relativeFrom="paragraph">
              <wp:posOffset>91440</wp:posOffset>
            </wp:positionV>
            <wp:extent cx="739956" cy="1046884"/>
            <wp:effectExtent l="0" t="0" r="317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956" cy="1046884"/>
                    </a:xfrm>
                    <a:prstGeom prst="rect">
                      <a:avLst/>
                    </a:prstGeom>
                  </pic:spPr>
                </pic:pic>
              </a:graphicData>
            </a:graphic>
          </wp:anchor>
        </w:drawing>
      </w:r>
    </w:p>
    <w:p w14:paraId="670E79E2" w14:textId="77777777" w:rsidR="00151FC0" w:rsidRDefault="00013D23" w:rsidP="00013D23">
      <w:pPr>
        <w:pStyle w:val="01judulartikel"/>
        <w:tabs>
          <w:tab w:val="center" w:pos="4677"/>
        </w:tabs>
        <w:jc w:val="both"/>
        <w:rPr>
          <w:lang w:val="id-ID"/>
        </w:rPr>
      </w:pPr>
      <w:r>
        <w:rPr>
          <w:lang w:val="id-ID"/>
        </w:rPr>
        <w:tab/>
      </w:r>
    </w:p>
    <w:p w14:paraId="3166AEE4" w14:textId="77777777" w:rsidR="00151FC0" w:rsidRDefault="00151FC0" w:rsidP="00013D23">
      <w:pPr>
        <w:pStyle w:val="01judulartikel"/>
        <w:jc w:val="left"/>
        <w:rPr>
          <w:lang w:val="id-ID"/>
        </w:rPr>
      </w:pPr>
    </w:p>
    <w:p w14:paraId="28AF41CC" w14:textId="77777777" w:rsidR="00A753A7" w:rsidRDefault="00DD0207" w:rsidP="00E56840">
      <w:pPr>
        <w:pStyle w:val="01judulartikel"/>
      </w:pPr>
      <w:r w:rsidRPr="00E56840">
        <w:rPr>
          <w:noProof/>
          <w:lang w:val="en-US" w:eastAsia="en-US"/>
        </w:rPr>
        <mc:AlternateContent>
          <mc:Choice Requires="wps">
            <w:drawing>
              <wp:anchor distT="0" distB="0" distL="114300" distR="114300" simplePos="0" relativeHeight="251665408" behindDoc="0" locked="0" layoutInCell="1" allowOverlap="1" wp14:anchorId="29C33D70" wp14:editId="4218AF21">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833D4"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48035CBB" wp14:editId="4409404F">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0988C2"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E56840">
        <w:t xml:space="preserve"> </w:t>
      </w:r>
    </w:p>
    <w:p w14:paraId="3ED4E058" w14:textId="77777777" w:rsidR="00A753A7" w:rsidRDefault="00A753A7" w:rsidP="00A753A7">
      <w:pPr>
        <w:jc w:val="center"/>
        <w:rPr>
          <w:b/>
          <w:sz w:val="24"/>
          <w:szCs w:val="24"/>
          <w:lang w:val="id-ID"/>
        </w:rPr>
      </w:pPr>
      <w:r w:rsidRPr="00A753A7">
        <w:rPr>
          <w:b/>
          <w:sz w:val="24"/>
          <w:szCs w:val="24"/>
          <w:lang w:val="id-ID"/>
        </w:rPr>
        <w:t xml:space="preserve">PENGARUH PROFITABILITAS DAN UKURAN PERUSAHAAN </w:t>
      </w:r>
    </w:p>
    <w:p w14:paraId="667C049A" w14:textId="61741EF7" w:rsidR="00A753A7" w:rsidRPr="00A753A7" w:rsidRDefault="00A753A7" w:rsidP="00A753A7">
      <w:pPr>
        <w:jc w:val="center"/>
        <w:rPr>
          <w:b/>
          <w:sz w:val="24"/>
          <w:szCs w:val="24"/>
          <w:lang w:val="id-ID"/>
        </w:rPr>
      </w:pPr>
      <w:r w:rsidRPr="00C330AF">
        <w:rPr>
          <w:b/>
          <w:sz w:val="24"/>
          <w:szCs w:val="24"/>
          <w:lang w:val="id-ID"/>
        </w:rPr>
        <w:t xml:space="preserve"> </w:t>
      </w:r>
      <w:r w:rsidRPr="00A753A7">
        <w:rPr>
          <w:b/>
          <w:sz w:val="24"/>
          <w:szCs w:val="24"/>
          <w:lang w:val="id-ID"/>
        </w:rPr>
        <w:t xml:space="preserve">TERHADAP PENGELUARAN ZAKAT PADA BANK UMUM </w:t>
      </w:r>
    </w:p>
    <w:p w14:paraId="5D160441" w14:textId="3EC96B73" w:rsidR="00057B01" w:rsidRDefault="00A753A7" w:rsidP="00A753A7">
      <w:pPr>
        <w:pStyle w:val="01judulartikel"/>
        <w:spacing w:before="0"/>
        <w:rPr>
          <w:sz w:val="24"/>
          <w:szCs w:val="24"/>
          <w:lang w:val="id-ID"/>
        </w:rPr>
      </w:pPr>
      <w:r w:rsidRPr="00A753A7">
        <w:rPr>
          <w:sz w:val="24"/>
          <w:szCs w:val="24"/>
          <w:lang w:val="id-ID"/>
        </w:rPr>
        <w:t>SYARIAH DI INDONESIA</w:t>
      </w:r>
    </w:p>
    <w:p w14:paraId="6C41A8DA" w14:textId="77777777" w:rsidR="00A753A7" w:rsidRPr="00A753A7" w:rsidRDefault="00A753A7" w:rsidP="00A753A7">
      <w:pPr>
        <w:pStyle w:val="01judulartikel"/>
        <w:spacing w:before="0"/>
        <w:rPr>
          <w:sz w:val="24"/>
          <w:szCs w:val="24"/>
          <w:lang w:val="id-ID"/>
        </w:rPr>
      </w:pPr>
    </w:p>
    <w:p w14:paraId="30AE0995" w14:textId="0EA2EAA3" w:rsidR="00057B01" w:rsidRPr="00A113AB" w:rsidRDefault="00057B01" w:rsidP="005257B7">
      <w:pPr>
        <w:tabs>
          <w:tab w:val="left" w:pos="4111"/>
          <w:tab w:val="left" w:pos="4395"/>
          <w:tab w:val="center" w:pos="4791"/>
          <w:tab w:val="left" w:pos="7500"/>
        </w:tabs>
        <w:spacing w:line="276" w:lineRule="auto"/>
        <w:jc w:val="center"/>
        <w:rPr>
          <w:b/>
          <w:bCs/>
          <w:sz w:val="24"/>
          <w:szCs w:val="24"/>
          <w:vertAlign w:val="superscript"/>
          <w:lang w:val="sv-SE"/>
        </w:rPr>
      </w:pPr>
      <w:r w:rsidRPr="00A113AB">
        <w:rPr>
          <w:b/>
          <w:bCs/>
          <w:sz w:val="24"/>
          <w:szCs w:val="24"/>
          <w:lang w:val="id-ID"/>
        </w:rPr>
        <w:t>Ais Oviyanda</w:t>
      </w:r>
      <w:r w:rsidRPr="00A113AB">
        <w:rPr>
          <w:b/>
          <w:bCs/>
          <w:sz w:val="24"/>
          <w:szCs w:val="24"/>
          <w:vertAlign w:val="superscript"/>
          <w:lang w:val="id-ID"/>
        </w:rPr>
        <w:t>1</w:t>
      </w:r>
      <w:r w:rsidRPr="00A113AB">
        <w:rPr>
          <w:b/>
          <w:bCs/>
          <w:sz w:val="24"/>
          <w:szCs w:val="24"/>
          <w:lang w:val="id-ID"/>
        </w:rPr>
        <w:t>, Cut Delsie Hasrina</w:t>
      </w:r>
      <w:r w:rsidRPr="00A113AB">
        <w:rPr>
          <w:b/>
          <w:bCs/>
          <w:sz w:val="24"/>
          <w:szCs w:val="24"/>
          <w:vertAlign w:val="superscript"/>
          <w:lang w:val="id-ID"/>
        </w:rPr>
        <w:t>2</w:t>
      </w:r>
      <w:r w:rsidRPr="00A113AB">
        <w:rPr>
          <w:b/>
          <w:bCs/>
          <w:sz w:val="24"/>
          <w:szCs w:val="24"/>
          <w:lang w:val="id-ID"/>
        </w:rPr>
        <w:t>, Isthafan Najmi</w:t>
      </w:r>
      <w:r w:rsidR="005257B7" w:rsidRPr="00A113AB">
        <w:rPr>
          <w:b/>
          <w:bCs/>
          <w:sz w:val="24"/>
          <w:szCs w:val="24"/>
          <w:vertAlign w:val="superscript"/>
          <w:lang w:val="sv-SE"/>
        </w:rPr>
        <w:t>2</w:t>
      </w:r>
      <w:r w:rsidR="005257B7" w:rsidRPr="00A113AB">
        <w:rPr>
          <w:b/>
          <w:bCs/>
          <w:sz w:val="24"/>
          <w:szCs w:val="24"/>
          <w:lang w:val="id-ID"/>
        </w:rPr>
        <w:t xml:space="preserve"> </w:t>
      </w:r>
      <w:r w:rsidR="005257B7" w:rsidRPr="00A113AB">
        <w:rPr>
          <w:b/>
          <w:bCs/>
          <w:sz w:val="24"/>
          <w:szCs w:val="24"/>
          <w:lang w:val="sv-SE"/>
        </w:rPr>
        <w:t>, Azlim</w:t>
      </w:r>
      <w:r w:rsidR="005257B7" w:rsidRPr="00A113AB">
        <w:rPr>
          <w:b/>
          <w:bCs/>
          <w:sz w:val="24"/>
          <w:szCs w:val="24"/>
          <w:vertAlign w:val="superscript"/>
          <w:lang w:val="sv-SE"/>
        </w:rPr>
        <w:t>2</w:t>
      </w:r>
    </w:p>
    <w:p w14:paraId="1FB2560C" w14:textId="77777777" w:rsidR="00057B01" w:rsidRPr="00EA78CE" w:rsidRDefault="00057B01" w:rsidP="005257B7">
      <w:pPr>
        <w:tabs>
          <w:tab w:val="left" w:pos="4111"/>
          <w:tab w:val="left" w:pos="4395"/>
        </w:tabs>
        <w:spacing w:line="276" w:lineRule="auto"/>
        <w:rPr>
          <w:vertAlign w:val="superscript"/>
          <w:lang w:val="id-ID"/>
        </w:rPr>
      </w:pPr>
    </w:p>
    <w:p w14:paraId="2A8C9BC9" w14:textId="77777777" w:rsidR="00D008CF" w:rsidRDefault="00DD0207" w:rsidP="005257B7">
      <w:pPr>
        <w:autoSpaceDE w:val="0"/>
        <w:autoSpaceDN w:val="0"/>
        <w:adjustRightInd w:val="0"/>
        <w:spacing w:before="2"/>
        <w:ind w:right="-34" w:firstLine="0"/>
        <w:rPr>
          <w:bCs/>
          <w:spacing w:val="3"/>
          <w:sz w:val="22"/>
          <w:szCs w:val="22"/>
          <w:lang w:val="id-ID"/>
        </w:rPr>
      </w:pPr>
      <w:r w:rsidRPr="005257B7">
        <w:rPr>
          <w:sz w:val="22"/>
          <w:szCs w:val="22"/>
          <w:vertAlign w:val="superscript"/>
          <w:lang w:val="id-ID"/>
        </w:rPr>
        <w:t xml:space="preserve">  </w:t>
      </w:r>
      <w:r w:rsidR="00057B01" w:rsidRPr="005257B7">
        <w:rPr>
          <w:bCs/>
          <w:spacing w:val="3"/>
          <w:sz w:val="22"/>
          <w:szCs w:val="22"/>
          <w:vertAlign w:val="superscript"/>
          <w:lang w:val="id-ID"/>
        </w:rPr>
        <w:t xml:space="preserve">1 </w:t>
      </w:r>
      <w:r w:rsidR="00057B01" w:rsidRPr="005257B7">
        <w:rPr>
          <w:bCs/>
          <w:spacing w:val="3"/>
          <w:sz w:val="22"/>
          <w:szCs w:val="22"/>
          <w:lang w:val="id-ID"/>
        </w:rPr>
        <w:t>Mahasiswa</w:t>
      </w:r>
      <w:r w:rsidR="00D008CF" w:rsidRPr="00D008CF">
        <w:rPr>
          <w:bCs/>
          <w:spacing w:val="3"/>
          <w:sz w:val="22"/>
          <w:szCs w:val="22"/>
          <w:lang w:val="nb-NO"/>
        </w:rPr>
        <w:t xml:space="preserve"> </w:t>
      </w:r>
      <w:r w:rsidR="00D008CF">
        <w:rPr>
          <w:bCs/>
          <w:spacing w:val="3"/>
          <w:sz w:val="22"/>
          <w:szCs w:val="22"/>
          <w:lang w:val="nb-NO"/>
        </w:rPr>
        <w:t xml:space="preserve">Prodi </w:t>
      </w:r>
      <w:r w:rsidR="00057B01" w:rsidRPr="005257B7">
        <w:rPr>
          <w:bCs/>
          <w:spacing w:val="3"/>
          <w:sz w:val="22"/>
          <w:szCs w:val="22"/>
          <w:lang w:val="id-ID"/>
        </w:rPr>
        <w:t xml:space="preserve">Akuntansi, Fakultas Ekonomi dan Bisnis, Universitas Abulyatama, Jl. Blang </w:t>
      </w:r>
    </w:p>
    <w:p w14:paraId="179BD7B0" w14:textId="538A4296" w:rsidR="00057B01" w:rsidRPr="005257B7" w:rsidRDefault="00D008CF" w:rsidP="005257B7">
      <w:pPr>
        <w:autoSpaceDE w:val="0"/>
        <w:autoSpaceDN w:val="0"/>
        <w:adjustRightInd w:val="0"/>
        <w:spacing w:before="2"/>
        <w:ind w:right="-34" w:firstLine="0"/>
        <w:rPr>
          <w:bCs/>
          <w:spacing w:val="3"/>
          <w:sz w:val="22"/>
          <w:szCs w:val="22"/>
          <w:lang w:val="id-ID"/>
        </w:rPr>
      </w:pPr>
      <w:r w:rsidRPr="00405193">
        <w:rPr>
          <w:bCs/>
          <w:spacing w:val="3"/>
          <w:sz w:val="22"/>
          <w:szCs w:val="22"/>
          <w:lang w:val="nb-NO"/>
        </w:rPr>
        <w:t xml:space="preserve">   </w:t>
      </w:r>
      <w:r w:rsidR="00057B01" w:rsidRPr="005257B7">
        <w:rPr>
          <w:bCs/>
          <w:spacing w:val="3"/>
          <w:sz w:val="22"/>
          <w:szCs w:val="22"/>
          <w:lang w:val="id-ID"/>
        </w:rPr>
        <w:t>Bintang</w:t>
      </w:r>
      <w:r w:rsidRPr="00405193">
        <w:rPr>
          <w:bCs/>
          <w:spacing w:val="3"/>
          <w:sz w:val="22"/>
          <w:szCs w:val="22"/>
          <w:lang w:val="nb-NO"/>
        </w:rPr>
        <w:t xml:space="preserve"> </w:t>
      </w:r>
      <w:r w:rsidR="00057B01" w:rsidRPr="005257B7">
        <w:rPr>
          <w:bCs/>
          <w:spacing w:val="3"/>
          <w:sz w:val="22"/>
          <w:szCs w:val="22"/>
          <w:lang w:val="id-ID"/>
        </w:rPr>
        <w:t>Lama,Km 8,5</w:t>
      </w:r>
      <w:r w:rsidR="00C330AF" w:rsidRPr="00977D1E">
        <w:rPr>
          <w:bCs/>
          <w:spacing w:val="3"/>
          <w:sz w:val="22"/>
          <w:szCs w:val="22"/>
          <w:lang w:val="nb-NO"/>
        </w:rPr>
        <w:t xml:space="preserve">  </w:t>
      </w:r>
      <w:r w:rsidR="00057B01" w:rsidRPr="005257B7">
        <w:rPr>
          <w:bCs/>
          <w:spacing w:val="3"/>
          <w:sz w:val="22"/>
          <w:szCs w:val="22"/>
          <w:lang w:val="id-ID"/>
        </w:rPr>
        <w:t>Aceh Besar,</w:t>
      </w:r>
      <w:r w:rsidR="00C330AF" w:rsidRPr="00977D1E">
        <w:rPr>
          <w:bCs/>
          <w:spacing w:val="3"/>
          <w:sz w:val="22"/>
          <w:szCs w:val="22"/>
          <w:lang w:val="nb-NO"/>
        </w:rPr>
        <w:t xml:space="preserve"> </w:t>
      </w:r>
      <w:r w:rsidR="00C330AF" w:rsidRPr="00977D1E">
        <w:rPr>
          <w:rFonts w:eastAsiaTheme="minorHAnsi"/>
          <w:sz w:val="24"/>
          <w:szCs w:val="24"/>
          <w:lang w:val="nb-NO"/>
        </w:rPr>
        <w:t xml:space="preserve">23372, </w:t>
      </w:r>
      <w:r w:rsidR="00C330AF" w:rsidRPr="00977D1E">
        <w:rPr>
          <w:rFonts w:eastAsiaTheme="minorHAnsi"/>
          <w:color w:val="000000"/>
          <w:kern w:val="0"/>
          <w:sz w:val="24"/>
          <w:szCs w:val="24"/>
          <w:lang w:val="nb-NO" w:eastAsia="en-US"/>
        </w:rPr>
        <w:t>Indonesia.</w:t>
      </w:r>
      <w:r w:rsidR="00057B01" w:rsidRPr="005257B7">
        <w:rPr>
          <w:bCs/>
          <w:spacing w:val="3"/>
          <w:sz w:val="22"/>
          <w:szCs w:val="22"/>
          <w:lang w:val="id-ID"/>
        </w:rPr>
        <w:t xml:space="preserve"> </w:t>
      </w:r>
    </w:p>
    <w:p w14:paraId="6418E924" w14:textId="77777777" w:rsidR="005257B7" w:rsidRDefault="00057B01" w:rsidP="005257B7">
      <w:pPr>
        <w:autoSpaceDE w:val="0"/>
        <w:autoSpaceDN w:val="0"/>
        <w:adjustRightInd w:val="0"/>
        <w:spacing w:before="2"/>
        <w:ind w:right="-34" w:firstLine="0"/>
        <w:rPr>
          <w:bCs/>
          <w:spacing w:val="3"/>
          <w:sz w:val="22"/>
          <w:szCs w:val="22"/>
          <w:lang w:val="id-ID"/>
        </w:rPr>
      </w:pPr>
      <w:r w:rsidRPr="005257B7">
        <w:rPr>
          <w:bCs/>
          <w:spacing w:val="3"/>
          <w:sz w:val="22"/>
          <w:szCs w:val="22"/>
          <w:vertAlign w:val="superscript"/>
          <w:lang w:val="id-ID"/>
        </w:rPr>
        <w:t xml:space="preserve">2 </w:t>
      </w:r>
      <w:r w:rsidRPr="005257B7">
        <w:rPr>
          <w:bCs/>
          <w:spacing w:val="3"/>
          <w:sz w:val="22"/>
          <w:szCs w:val="22"/>
          <w:lang w:val="id-ID"/>
        </w:rPr>
        <w:t>Dosen Fakultas Ekonomi dan Bisnis, Universitas Abulyatama, Jl. Blang Bintang Lama, Km 8,5 Aceh</w:t>
      </w:r>
    </w:p>
    <w:p w14:paraId="50AE3FCC" w14:textId="02EFB4CF" w:rsidR="00057B01" w:rsidRPr="005257B7" w:rsidRDefault="005257B7" w:rsidP="005257B7">
      <w:pPr>
        <w:autoSpaceDE w:val="0"/>
        <w:autoSpaceDN w:val="0"/>
        <w:adjustRightInd w:val="0"/>
        <w:spacing w:before="2"/>
        <w:ind w:right="-34" w:firstLine="0"/>
        <w:rPr>
          <w:bCs/>
          <w:spacing w:val="3"/>
          <w:sz w:val="22"/>
          <w:szCs w:val="22"/>
          <w:lang w:val="id-ID"/>
        </w:rPr>
      </w:pPr>
      <w:r>
        <w:rPr>
          <w:bCs/>
          <w:spacing w:val="3"/>
          <w:sz w:val="22"/>
          <w:szCs w:val="22"/>
        </w:rPr>
        <w:t xml:space="preserve">  </w:t>
      </w:r>
      <w:r w:rsidR="00057B01" w:rsidRPr="005257B7">
        <w:rPr>
          <w:bCs/>
          <w:spacing w:val="3"/>
          <w:sz w:val="22"/>
          <w:szCs w:val="22"/>
          <w:lang w:val="id-ID"/>
        </w:rPr>
        <w:t xml:space="preserve">Besar, </w:t>
      </w:r>
      <w:r w:rsidR="00C330AF" w:rsidRPr="00C330AF">
        <w:rPr>
          <w:rFonts w:eastAsiaTheme="minorHAnsi"/>
          <w:sz w:val="24"/>
          <w:szCs w:val="24"/>
        </w:rPr>
        <w:t>23372,</w:t>
      </w:r>
      <w:r w:rsidR="00C330AF">
        <w:rPr>
          <w:rFonts w:eastAsiaTheme="minorHAnsi"/>
          <w:sz w:val="24"/>
          <w:szCs w:val="24"/>
        </w:rPr>
        <w:t xml:space="preserve"> </w:t>
      </w:r>
      <w:r w:rsidR="00057B01" w:rsidRPr="005257B7">
        <w:rPr>
          <w:bCs/>
          <w:spacing w:val="3"/>
          <w:sz w:val="22"/>
          <w:szCs w:val="22"/>
          <w:lang w:val="id-ID"/>
        </w:rPr>
        <w:t>Indonesia.</w:t>
      </w:r>
    </w:p>
    <w:p w14:paraId="47D24C2D" w14:textId="77777777" w:rsidR="00620DD6" w:rsidRPr="00F579C6" w:rsidRDefault="00620DD6" w:rsidP="00EB23FD">
      <w:pPr>
        <w:pStyle w:val="03almtpenulis"/>
        <w:ind w:left="196" w:hanging="196"/>
        <w:jc w:val="both"/>
        <w:rPr>
          <w:szCs w:val="22"/>
          <w:lang w:val="id-ID"/>
        </w:rPr>
      </w:pPr>
    </w:p>
    <w:p w14:paraId="69C136BB" w14:textId="364CD287" w:rsidR="00151FC0" w:rsidRPr="005257B7" w:rsidRDefault="00151FC0" w:rsidP="00C0434A">
      <w:pPr>
        <w:pStyle w:val="03almtpenulis"/>
        <w:tabs>
          <w:tab w:val="left" w:pos="224"/>
        </w:tabs>
        <w:ind w:left="224" w:hanging="168"/>
        <w:jc w:val="left"/>
        <w:rPr>
          <w:szCs w:val="22"/>
          <w:lang w:val="en-US"/>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5257B7">
        <w:rPr>
          <w:szCs w:val="22"/>
          <w:lang w:val="en-US"/>
        </w:rPr>
        <w:t xml:space="preserve"> </w:t>
      </w:r>
      <w:r w:rsidR="00977D1E">
        <w:rPr>
          <w:szCs w:val="22"/>
          <w:lang w:val="en-US"/>
        </w:rPr>
        <w:t>cut</w:t>
      </w:r>
      <w:r w:rsidR="00405193">
        <w:rPr>
          <w:szCs w:val="22"/>
          <w:lang w:val="en-US"/>
        </w:rPr>
        <w:t>.</w:t>
      </w:r>
      <w:r w:rsidR="00977D1E">
        <w:rPr>
          <w:szCs w:val="22"/>
          <w:lang w:val="en-US"/>
        </w:rPr>
        <w:t>hasrina@yahoo.com</w:t>
      </w:r>
    </w:p>
    <w:p w14:paraId="345DA2B7" w14:textId="77777777" w:rsidR="008B7192" w:rsidRDefault="008B7192" w:rsidP="008B7192">
      <w:pPr>
        <w:pStyle w:val="03almtpenulis"/>
        <w:rPr>
          <w:sz w:val="24"/>
          <w:szCs w:val="24"/>
          <w:lang w:val="id-ID"/>
        </w:rPr>
      </w:pPr>
    </w:p>
    <w:p w14:paraId="073806D9"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31F4F064" wp14:editId="1CB6F011">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DF1395"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0B6B676F" w14:textId="77777777" w:rsidR="00075496" w:rsidRPr="00E56840" w:rsidRDefault="00075496" w:rsidP="00080898">
      <w:pPr>
        <w:pStyle w:val="03almtpenulis"/>
        <w:rPr>
          <w:rFonts w:cs="Arial"/>
          <w:i/>
          <w:kern w:val="0"/>
          <w:sz w:val="20"/>
          <w:szCs w:val="18"/>
          <w:lang w:val="id-ID"/>
        </w:rPr>
      </w:pPr>
    </w:p>
    <w:p w14:paraId="326BD46F" w14:textId="225A7D45" w:rsidR="00057B01" w:rsidRPr="00EA78CE" w:rsidRDefault="00057B01" w:rsidP="00057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i/>
          <w:lang w:val="en"/>
        </w:rPr>
      </w:pPr>
      <w:r w:rsidRPr="00EA78CE">
        <w:rPr>
          <w:b/>
          <w:i/>
          <w:lang w:val="id-ID"/>
        </w:rPr>
        <w:t>Abstract:</w:t>
      </w:r>
      <w:r w:rsidRPr="00EA78CE">
        <w:rPr>
          <w:i/>
          <w:lang w:val="id-ID"/>
        </w:rPr>
        <w:t xml:space="preserve"> </w:t>
      </w:r>
      <w:r w:rsidRPr="00EA78CE">
        <w:rPr>
          <w:i/>
          <w:lang w:val="en"/>
        </w:rPr>
        <w:t xml:space="preserve">This study aims to determine the magnitude of the influence of profitability and firm size simultaneously </w:t>
      </w:r>
      <w:r w:rsidR="00C330AF">
        <w:rPr>
          <w:i/>
          <w:lang w:val="en"/>
        </w:rPr>
        <w:t xml:space="preserve"> </w:t>
      </w:r>
      <w:r w:rsidRPr="00EA78CE">
        <w:rPr>
          <w:i/>
          <w:lang w:val="en"/>
        </w:rPr>
        <w:t xml:space="preserve">on zakat expenditure in Islamic commercial banks in Indonesia. The data used in this study are secondary data and primary data obtained from the company's financial statements. The technique used as an analytical tool in this study is by using multiple linear regression analysis with the help of the SPSS version 23 program. In this study hypothesis testing was carried out using the t test which is a partial test and the F test which is a simultaneous test at a 95% confidence level. The results of the study show that profitability has an effect on zakat expenditure in Indonesian Islamic commercial banks with a β1 value of 0.507 with the calculation results of β1 ≠ 0 or the </w:t>
      </w:r>
      <w:proofErr w:type="spellStart"/>
      <w:r w:rsidRPr="00EA78CE">
        <w:rPr>
          <w:i/>
          <w:lang w:val="en"/>
        </w:rPr>
        <w:t>tcount</w:t>
      </w:r>
      <w:proofErr w:type="spellEnd"/>
      <w:r w:rsidRPr="00EA78CE">
        <w:rPr>
          <w:i/>
          <w:lang w:val="en"/>
        </w:rPr>
        <w:t xml:space="preserve"> value (4.971) is greater than the </w:t>
      </w:r>
      <w:proofErr w:type="spellStart"/>
      <w:r w:rsidRPr="00EA78CE">
        <w:rPr>
          <w:i/>
          <w:lang w:val="en"/>
        </w:rPr>
        <w:t>ttable</w:t>
      </w:r>
      <w:proofErr w:type="spellEnd"/>
      <w:r w:rsidRPr="00EA78CE">
        <w:rPr>
          <w:i/>
          <w:lang w:val="en"/>
        </w:rPr>
        <w:t xml:space="preserve"> value (1.995). Firm size has an effect on zakat expenditure at Indonesian Islamic commercial banks with a β2 value of 0.427 with the calculation results of β2 ≠ 0 or the </w:t>
      </w:r>
      <w:proofErr w:type="spellStart"/>
      <w:r w:rsidRPr="00EA78CE">
        <w:rPr>
          <w:i/>
          <w:lang w:val="en"/>
        </w:rPr>
        <w:t>tcount</w:t>
      </w:r>
      <w:proofErr w:type="spellEnd"/>
      <w:r w:rsidRPr="00EA78CE">
        <w:rPr>
          <w:i/>
          <w:lang w:val="en"/>
        </w:rPr>
        <w:t xml:space="preserve"> value (5.958) is greater than the table value (1.995). Profitability and company size simultaneously influence the issuance of zakat on Indonesian Islamic commercial banks with a </w:t>
      </w:r>
      <w:proofErr w:type="spellStart"/>
      <w:r w:rsidRPr="00EA78CE">
        <w:rPr>
          <w:i/>
          <w:lang w:val="en"/>
        </w:rPr>
        <w:t>Fcount</w:t>
      </w:r>
      <w:proofErr w:type="spellEnd"/>
      <w:r w:rsidRPr="00EA78CE">
        <w:rPr>
          <w:i/>
          <w:lang w:val="en"/>
        </w:rPr>
        <w:t xml:space="preserve"> value (26.012) greater than </w:t>
      </w:r>
      <w:proofErr w:type="spellStart"/>
      <w:r w:rsidRPr="00EA78CE">
        <w:rPr>
          <w:i/>
          <w:lang w:val="en"/>
        </w:rPr>
        <w:t>Ftable</w:t>
      </w:r>
      <w:proofErr w:type="spellEnd"/>
      <w:r w:rsidRPr="00EA78CE">
        <w:rPr>
          <w:i/>
          <w:lang w:val="en"/>
        </w:rPr>
        <w:t xml:space="preserve"> value (3.132). The coefficient of determination (R2) obtained with a value of 0.514 means that by 51.4% changes in the variable bond (zakat expenditure on Indonesian Islamic commercial banks) can be explained by changes in profitability, company size and company age. Meanwhile, the remaining 48.6% is explained by other factors outside the three variables described above, such as liquidity, company performance, stock prices and others.</w:t>
      </w:r>
    </w:p>
    <w:p w14:paraId="6DC16842" w14:textId="77777777" w:rsidR="00057B01" w:rsidRPr="00EA78CE" w:rsidRDefault="00057B01" w:rsidP="00057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i/>
          <w:lang w:val="en"/>
        </w:rPr>
      </w:pPr>
    </w:p>
    <w:p w14:paraId="2FC9A630" w14:textId="77777777" w:rsidR="00057B01" w:rsidRPr="00EA78CE" w:rsidRDefault="00057B01" w:rsidP="00057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i/>
        </w:rPr>
      </w:pPr>
      <w:r w:rsidRPr="00EA78CE">
        <w:rPr>
          <w:b/>
          <w:i/>
          <w:lang w:val="en"/>
        </w:rPr>
        <w:t>Keywords: Profitability and Company Size and Zakat Expenditures</w:t>
      </w:r>
    </w:p>
    <w:p w14:paraId="65F93CCD" w14:textId="77777777" w:rsidR="00057B01" w:rsidRPr="00EA78CE" w:rsidRDefault="00057B01" w:rsidP="00057B01">
      <w:pPr>
        <w:spacing w:line="276" w:lineRule="auto"/>
        <w:rPr>
          <w:rFonts w:eastAsia="Calibri"/>
        </w:rPr>
      </w:pPr>
    </w:p>
    <w:p w14:paraId="259E7B9C" w14:textId="77777777" w:rsidR="00057B01" w:rsidRPr="00EA78CE" w:rsidRDefault="00057B01" w:rsidP="00057B01">
      <w:pPr>
        <w:spacing w:line="276" w:lineRule="auto"/>
        <w:rPr>
          <w:rFonts w:eastAsia="TimesNewRoman"/>
          <w:lang w:val="id-ID"/>
        </w:rPr>
      </w:pPr>
      <w:r w:rsidRPr="00EA78CE">
        <w:rPr>
          <w:rFonts w:eastAsia="Calibri"/>
          <w:b/>
          <w:lang w:val="id-ID"/>
        </w:rPr>
        <w:t>Abstrak:</w:t>
      </w:r>
      <w:r w:rsidRPr="00EA78CE">
        <w:rPr>
          <w:rFonts w:eastAsia="Calibri"/>
          <w:lang w:val="id-ID"/>
        </w:rPr>
        <w:t xml:space="preserve"> Penelitian ini </w:t>
      </w:r>
      <w:r w:rsidRPr="00EA78CE">
        <w:rPr>
          <w:lang w:val="id-ID"/>
        </w:rPr>
        <w:t>bertujuan untuk mengetahui besarnya pengaruh profitabilitas dan ukuran perusahaan secara simultan terhadap pengeluaran zakat pada bank umum syariah di Indonesia</w:t>
      </w:r>
      <w:r w:rsidRPr="00EA78CE">
        <w:rPr>
          <w:rFonts w:eastAsia="Calibri"/>
          <w:lang w:val="id-ID"/>
        </w:rPr>
        <w:t xml:space="preserve">. </w:t>
      </w:r>
      <w:r w:rsidRPr="00EA78CE">
        <w:rPr>
          <w:lang w:val="id-ID"/>
        </w:rPr>
        <w:t xml:space="preserve">Data yang digunakan dalam penelitian ini merupakan data sekunder dan data primer yang di peroleh dari laporan keuangan perusahaan. Teknik yang digunakan sebagai alat analisis dalam penelitian ini yaitu dengan menggunakan analisa regresi linier berganda dengan bantuan program SPSS versi 23. Dalam penelitian ini pengujian hipotesis dilakukan dengan menggunakan uji t yang merupakan uji parsial dan uji F yaitu uji secara simultan pada tingkat kepercayaan 95%. Hasil penelitian menunjukkan bahwa </w:t>
      </w:r>
      <w:r w:rsidRPr="00EA78CE">
        <w:rPr>
          <w:rFonts w:eastAsia="TimesNewRoman"/>
          <w:lang w:val="id-ID"/>
        </w:rPr>
        <w:t xml:space="preserve"> </w:t>
      </w:r>
      <w:r w:rsidRPr="00EA78CE">
        <w:rPr>
          <w:lang w:val="id-ID"/>
        </w:rPr>
        <w:t xml:space="preserve">profitabilitas berpengaruh terhadap pengeluaran zakat pada bank umum syariah Indonesia dengan </w:t>
      </w:r>
      <w:r w:rsidRPr="00EA78CE">
        <w:rPr>
          <w:rFonts w:eastAsia="TimesNewRoman"/>
          <w:lang w:val="id-ID"/>
        </w:rPr>
        <w:t xml:space="preserve">nilai </w:t>
      </w:r>
      <w:r w:rsidRPr="00EA78CE">
        <w:rPr>
          <w:rFonts w:eastAsia="TimesNewRoman"/>
        </w:rPr>
        <w:t>β</w:t>
      </w:r>
      <w:r w:rsidRPr="00EA78CE">
        <w:rPr>
          <w:rFonts w:eastAsia="TimesNewRoman"/>
          <w:lang w:val="id-ID"/>
        </w:rPr>
        <w:t xml:space="preserve">1 sebesar 0,507 dengan hasil perhitungan </w:t>
      </w:r>
      <w:r w:rsidRPr="00EA78CE">
        <w:rPr>
          <w:rFonts w:eastAsia="TimesNewRoman"/>
        </w:rPr>
        <w:t>β</w:t>
      </w:r>
      <w:r w:rsidRPr="00EA78CE">
        <w:rPr>
          <w:rFonts w:eastAsia="TimesNewRoman"/>
          <w:lang w:val="id-ID"/>
        </w:rPr>
        <w:t xml:space="preserve">1 ≠  0 atau </w:t>
      </w:r>
      <w:r w:rsidRPr="00EA78CE">
        <w:rPr>
          <w:lang w:val="id-ID"/>
        </w:rPr>
        <w:t>nilai t</w:t>
      </w:r>
      <w:r w:rsidRPr="00EA78CE">
        <w:rPr>
          <w:vertAlign w:val="subscript"/>
          <w:lang w:val="id-ID"/>
        </w:rPr>
        <w:t>hitung</w:t>
      </w:r>
      <w:r w:rsidRPr="00EA78CE">
        <w:rPr>
          <w:lang w:val="id-ID"/>
        </w:rPr>
        <w:t xml:space="preserve"> (4,971) lebih besar dari nilai t</w:t>
      </w:r>
      <w:r w:rsidRPr="00EA78CE">
        <w:rPr>
          <w:vertAlign w:val="subscript"/>
          <w:lang w:val="id-ID"/>
        </w:rPr>
        <w:t>tabel</w:t>
      </w:r>
      <w:r w:rsidRPr="00EA78CE">
        <w:rPr>
          <w:lang w:val="id-ID"/>
        </w:rPr>
        <w:t xml:space="preserve"> </w:t>
      </w:r>
      <w:r w:rsidRPr="00EA78CE">
        <w:rPr>
          <w:lang w:val="id-ID"/>
        </w:rPr>
        <w:lastRenderedPageBreak/>
        <w:t xml:space="preserve">(1,995). Ukuran perusahaan berpengaruh terhadap pengeluaran zakat pada bank umum syariah Indonesia dengan nilai </w:t>
      </w:r>
      <w:r w:rsidRPr="00EA78CE">
        <w:rPr>
          <w:rFonts w:eastAsia="TimesNewRoman"/>
        </w:rPr>
        <w:t>β</w:t>
      </w:r>
      <w:r w:rsidRPr="00EA78CE">
        <w:rPr>
          <w:rFonts w:eastAsia="TimesNewRoman"/>
          <w:lang w:val="id-ID"/>
        </w:rPr>
        <w:t xml:space="preserve">2 sebesar 0,427 dengan hasil perhitungan </w:t>
      </w:r>
      <w:r w:rsidRPr="00EA78CE">
        <w:rPr>
          <w:rFonts w:eastAsia="TimesNewRoman"/>
        </w:rPr>
        <w:t>β</w:t>
      </w:r>
      <w:r w:rsidRPr="00EA78CE">
        <w:rPr>
          <w:rFonts w:eastAsia="TimesNewRoman"/>
          <w:lang w:val="id-ID"/>
        </w:rPr>
        <w:t xml:space="preserve">2 ≠  0 atau </w:t>
      </w:r>
      <w:r w:rsidRPr="00EA78CE">
        <w:rPr>
          <w:lang w:val="id-ID"/>
        </w:rPr>
        <w:t>nilai t</w:t>
      </w:r>
      <w:r w:rsidRPr="00EA78CE">
        <w:rPr>
          <w:vertAlign w:val="subscript"/>
          <w:lang w:val="id-ID"/>
        </w:rPr>
        <w:t>hitung</w:t>
      </w:r>
      <w:r w:rsidRPr="00EA78CE">
        <w:rPr>
          <w:lang w:val="id-ID"/>
        </w:rPr>
        <w:t xml:space="preserve"> (5,958) lebih besar dari nilai t</w:t>
      </w:r>
      <w:r w:rsidRPr="00EA78CE">
        <w:rPr>
          <w:vertAlign w:val="subscript"/>
          <w:lang w:val="id-ID"/>
        </w:rPr>
        <w:t>tabel</w:t>
      </w:r>
      <w:r w:rsidRPr="00EA78CE">
        <w:rPr>
          <w:lang w:val="id-ID"/>
        </w:rPr>
        <w:t xml:space="preserve"> (1,995). Profitabilitas dan ukuran perusahaan secara simultan berpengaruh terhadap pengeluaran zakat pada bank umum syariah Indonesia dengan nilai F</w:t>
      </w:r>
      <w:r w:rsidRPr="00EA78CE">
        <w:rPr>
          <w:vertAlign w:val="subscript"/>
          <w:lang w:val="id-ID"/>
        </w:rPr>
        <w:t>hitung</w:t>
      </w:r>
      <w:r w:rsidRPr="00EA78CE">
        <w:rPr>
          <w:lang w:val="id-ID"/>
        </w:rPr>
        <w:t xml:space="preserve"> (26,012) lebih besar dari nilai F</w:t>
      </w:r>
      <w:r w:rsidRPr="00EA78CE">
        <w:rPr>
          <w:vertAlign w:val="subscript"/>
          <w:lang w:val="id-ID"/>
        </w:rPr>
        <w:t>tabel</w:t>
      </w:r>
      <w:r w:rsidRPr="00EA78CE">
        <w:rPr>
          <w:lang w:val="id-ID"/>
        </w:rPr>
        <w:t xml:space="preserve"> (3,132)</w:t>
      </w:r>
      <w:r w:rsidRPr="00EA78CE">
        <w:rPr>
          <w:rFonts w:eastAsia="TimesNewRoman"/>
          <w:lang w:val="id-ID"/>
        </w:rPr>
        <w:t xml:space="preserve">. Nilai </w:t>
      </w:r>
      <w:r w:rsidRPr="00EA78CE">
        <w:rPr>
          <w:spacing w:val="1"/>
          <w:lang w:val="id-ID"/>
        </w:rPr>
        <w:t>koefisien determinasi (R</w:t>
      </w:r>
      <w:r w:rsidRPr="00EA78CE">
        <w:rPr>
          <w:spacing w:val="1"/>
          <w:vertAlign w:val="superscript"/>
          <w:lang w:val="id-ID"/>
        </w:rPr>
        <w:t>2</w:t>
      </w:r>
      <w:r w:rsidRPr="00EA78CE">
        <w:rPr>
          <w:spacing w:val="1"/>
          <w:lang w:val="id-ID"/>
        </w:rPr>
        <w:t>) yang diperoleh dengan nilai sebesar 0,514 artinya bahwa sebesar 51,4%  perubahan-perubahan dalam variabel terikat (pengeluaran zakat pada bank umum syariah Indonesia.) dapat dijelaskan oleh perubahan-perubahan profitabilitas, ukuran perusahaan dan umur perusahaan. Sedangkan selebihnya sebesar 48,6% dijelaskan oleh faktor-faktor lain diluar tiga variabel seperti dijelaskan di atas seperti likuiditas, kinerja perusahaan, harga saham dan lainnya.</w:t>
      </w:r>
    </w:p>
    <w:p w14:paraId="4BF8E22B" w14:textId="77777777" w:rsidR="00057B01" w:rsidRPr="00EA78CE" w:rsidRDefault="00057B01" w:rsidP="00057B01">
      <w:pPr>
        <w:spacing w:line="276" w:lineRule="auto"/>
        <w:rPr>
          <w:rFonts w:eastAsia="Calibri"/>
          <w:lang w:val="id-ID"/>
        </w:rPr>
      </w:pPr>
    </w:p>
    <w:p w14:paraId="260964F0" w14:textId="77777777" w:rsidR="000E4959" w:rsidRDefault="00057B01" w:rsidP="00057B01">
      <w:pPr>
        <w:spacing w:line="276" w:lineRule="auto"/>
        <w:ind w:left="1276" w:hanging="1276"/>
        <w:rPr>
          <w:b/>
          <w:i/>
          <w:lang w:val="id-ID"/>
        </w:rPr>
      </w:pPr>
      <w:r w:rsidRPr="00EA78CE">
        <w:rPr>
          <w:rFonts w:eastAsia="Calibri"/>
          <w:b/>
          <w:lang w:val="id-ID"/>
        </w:rPr>
        <w:t xml:space="preserve">Kata kunci: </w:t>
      </w:r>
      <w:r w:rsidRPr="00EA78CE">
        <w:rPr>
          <w:b/>
          <w:i/>
          <w:lang w:val="id-ID"/>
        </w:rPr>
        <w:t xml:space="preserve">Profitabilitas dan Ukuran Perusahaan serta Pengeluaran Zakat </w:t>
      </w:r>
    </w:p>
    <w:p w14:paraId="51721272" w14:textId="77777777" w:rsidR="00057B01" w:rsidRPr="00057B01" w:rsidRDefault="00057B01" w:rsidP="00057B01">
      <w:pPr>
        <w:spacing w:line="276" w:lineRule="auto"/>
        <w:ind w:left="1276" w:hanging="1276"/>
        <w:rPr>
          <w:b/>
          <w:lang w:val="id-ID"/>
        </w:rPr>
      </w:pPr>
    </w:p>
    <w:p w14:paraId="203A6F4A" w14:textId="77777777"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14:paraId="7CCC357B" w14:textId="77777777" w:rsidR="00057B01" w:rsidRPr="00EA78CE" w:rsidRDefault="00057B01" w:rsidP="00057B01">
      <w:pPr>
        <w:spacing w:line="276" w:lineRule="auto"/>
        <w:jc w:val="center"/>
        <w:rPr>
          <w:lang w:val="id-ID"/>
        </w:rPr>
      </w:pPr>
    </w:p>
    <w:p w14:paraId="412CBA73" w14:textId="77777777" w:rsidR="00057B01" w:rsidRPr="00EA78CE" w:rsidRDefault="00057B01" w:rsidP="00057B01">
      <w:pPr>
        <w:spacing w:line="276" w:lineRule="auto"/>
        <w:rPr>
          <w:rFonts w:eastAsiaTheme="minorHAnsi"/>
          <w:b/>
          <w:lang w:val="id-ID"/>
        </w:rPr>
      </w:pPr>
      <w:r w:rsidRPr="00EA78CE">
        <w:rPr>
          <w:rFonts w:eastAsiaTheme="minorHAnsi"/>
          <w:b/>
          <w:lang w:val="id-ID"/>
        </w:rPr>
        <w:t>PENDAHULUAN</w:t>
      </w:r>
    </w:p>
    <w:p w14:paraId="6BF9B6E6" w14:textId="77777777" w:rsidR="00057B01" w:rsidRPr="00EA78CE" w:rsidRDefault="00057B01" w:rsidP="00057B01">
      <w:pPr>
        <w:spacing w:line="276" w:lineRule="auto"/>
        <w:ind w:right="-1" w:firstLine="630"/>
        <w:rPr>
          <w:rFonts w:eastAsiaTheme="minorHAnsi"/>
          <w:lang w:val="id-ID"/>
        </w:rPr>
      </w:pPr>
      <w:r w:rsidRPr="00EA78CE">
        <w:rPr>
          <w:rFonts w:eastAsiaTheme="minorHAnsi"/>
          <w:lang w:val="id-ID"/>
        </w:rPr>
        <w:t xml:space="preserve">Saat ini semakin banyak perusahaan yang berdiri dengan persaingan yang semakin ketat di dunia bisnis, ditambah pertumbuhan ekonomi yang semakin membaik. Perusahaan berlomba-lomba untuk mengerahkan kekuatannya agar dapat bertahan dan bersaing di dunia bisnis. </w:t>
      </w:r>
      <w:r w:rsidRPr="00EA78CE">
        <w:rPr>
          <w:rFonts w:eastAsiaTheme="minorHAnsi"/>
          <w:lang w:val="fi-FI"/>
        </w:rPr>
        <w:t>Salah satunya dengan mencapai tujuan perusahaan yaitu mensejahterakan pemilik perusahaan dan para pemegang saham</w:t>
      </w:r>
      <w:r w:rsidRPr="00EA78CE">
        <w:rPr>
          <w:rFonts w:eastAsiaTheme="minorHAnsi"/>
          <w:lang w:val="id-ID"/>
        </w:rPr>
        <w:t>.</w:t>
      </w:r>
      <w:r w:rsidRPr="00EA78CE">
        <w:rPr>
          <w:rFonts w:eastAsiaTheme="minorHAnsi"/>
          <w:sz w:val="22"/>
          <w:szCs w:val="22"/>
          <w:lang w:val="fi-FI"/>
        </w:rPr>
        <w:t xml:space="preserve"> </w:t>
      </w:r>
      <w:r w:rsidRPr="00EA78CE">
        <w:rPr>
          <w:rFonts w:eastAsiaTheme="minorHAnsi"/>
          <w:lang w:val="id-ID"/>
        </w:rPr>
        <w:t>Bursa Efek Indonesia saat ini tidak dapat dipisahkan dari peran investor yang melakukan transaksi di Bursa Efek Indonesia, maka dari itu para investor tentunya harus cermat dalam berinvestasi dan harus mengumpulkan informasi yang berhubungan dengan perusahaan yang akan diinvestasi.</w:t>
      </w:r>
    </w:p>
    <w:p w14:paraId="65EA8FB0" w14:textId="77777777" w:rsidR="00057B01" w:rsidRPr="00EA78CE" w:rsidRDefault="00057B01" w:rsidP="00057B01">
      <w:pPr>
        <w:spacing w:line="276" w:lineRule="auto"/>
        <w:ind w:right="-1" w:firstLine="851"/>
        <w:contextualSpacing/>
        <w:rPr>
          <w:rFonts w:eastAsiaTheme="minorHAnsi"/>
          <w:lang w:val="id-ID"/>
        </w:rPr>
      </w:pPr>
      <w:r w:rsidRPr="00EA78CE">
        <w:rPr>
          <w:rFonts w:eastAsiaTheme="minorHAnsi"/>
          <w:lang w:val="id-ID"/>
        </w:rPr>
        <w:t xml:space="preserve">Zakat termasuk dalam ranah keuangan publik, dana yang dihimpun dari masyarakat oleh badan amil harus dipertanggung jawabkan secara terbuka. Hal ini menjadi keharusan dan tidak boleh diabaikan, karena dapat berdampak besar terhadap kepercayaan masyarakat. Ketidakpercayaan pembayar zakat (Muzakki) disebabkan belum transparansinya laporan penggunaan dana zakat untuk publik. </w:t>
      </w:r>
      <w:r w:rsidRPr="00EA78CE">
        <w:rPr>
          <w:rFonts w:eastAsiaTheme="minorHAnsi"/>
          <w:lang w:val="fi-FI"/>
        </w:rPr>
        <w:t>Karena itu aturan pelaporan penggunaan dana zakat diperlakukan pada semua Amil di Indonesia. Hasil penelitian menunjukkan bahwa kredibilitas lembaga amil zakat berpengaruh positif dan signifikan terhadap motivasi membayar zakat</w:t>
      </w:r>
      <w:r w:rsidRPr="00EA78CE">
        <w:rPr>
          <w:rFonts w:eastAsiaTheme="minorHAnsi"/>
          <w:lang w:val="id-ID"/>
        </w:rPr>
        <w:t xml:space="preserve"> (Hadina, 2021:14)</w:t>
      </w:r>
      <w:r w:rsidRPr="00EA78CE">
        <w:rPr>
          <w:rFonts w:eastAsiaTheme="minorHAnsi"/>
          <w:lang w:val="fi-FI"/>
        </w:rPr>
        <w:t>.</w:t>
      </w:r>
      <w:r w:rsidRPr="00EA78CE">
        <w:rPr>
          <w:rFonts w:eastAsiaTheme="minorHAnsi"/>
          <w:lang w:val="id-ID"/>
        </w:rPr>
        <w:t xml:space="preserve"> </w:t>
      </w:r>
    </w:p>
    <w:p w14:paraId="72972FC5" w14:textId="77777777" w:rsidR="00057B01" w:rsidRPr="00EA78CE" w:rsidRDefault="00057B01" w:rsidP="00057B01">
      <w:pPr>
        <w:spacing w:line="276" w:lineRule="auto"/>
        <w:ind w:right="-1" w:firstLine="851"/>
        <w:contextualSpacing/>
        <w:rPr>
          <w:rFonts w:eastAsiaTheme="minorHAnsi"/>
          <w:lang w:val="id-ID"/>
        </w:rPr>
      </w:pPr>
      <w:r w:rsidRPr="00EA78CE">
        <w:rPr>
          <w:rFonts w:eastAsiaTheme="minorHAnsi"/>
          <w:lang w:val="id-ID"/>
        </w:rPr>
        <w:t>Fenomena zakat berdasarkan hasil penelitian sebelumnya yaitu menyatakan potensi zakat Bank Umum Syariah mendapatkan Rp. 70.767.739.709, sedangkan realisasinya hanya mencapai Rp. 55.972.678 atau setara dengan 79,09%. Dengan demikian, masih ada Rp. 14,796.072 atau 20,91 % dana zakat perusahaan dari Bank Umum Syariah di Indonesia yang belum terungkap. Hal tersebut membuktikan bahwa penghimpunan zakat perusahaan dari Bank Umum Syariah di Indonesia masih rendah (Yusnelly, 2021:6). Jumlah pengeluaran zakat dari dua belas bank syariah umum di Indonesia periode 2017-2021 dapat dilihat pada Gambar 1.1.</w:t>
      </w:r>
    </w:p>
    <w:p w14:paraId="2D109ACB" w14:textId="77777777" w:rsidR="00057B01" w:rsidRPr="00EA78CE" w:rsidRDefault="00057B01" w:rsidP="00057B01">
      <w:pPr>
        <w:spacing w:line="276" w:lineRule="auto"/>
        <w:ind w:right="-1"/>
        <w:contextualSpacing/>
        <w:rPr>
          <w:rFonts w:eastAsiaTheme="minorHAnsi"/>
          <w:color w:val="000000"/>
          <w:lang w:val="id-ID"/>
        </w:rPr>
      </w:pPr>
      <w:r w:rsidRPr="00EA78CE">
        <w:rPr>
          <w:rFonts w:eastAsiaTheme="minorHAnsi"/>
          <w:noProof/>
          <w:color w:val="000000"/>
        </w:rPr>
        <w:drawing>
          <wp:inline distT="0" distB="0" distL="0" distR="0" wp14:anchorId="31247772" wp14:editId="5F071DE3">
            <wp:extent cx="2867025" cy="1666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74179" cy="1671034"/>
                    </a:xfrm>
                    <a:prstGeom prst="rect">
                      <a:avLst/>
                    </a:prstGeom>
                  </pic:spPr>
                </pic:pic>
              </a:graphicData>
            </a:graphic>
          </wp:inline>
        </w:drawing>
      </w:r>
    </w:p>
    <w:p w14:paraId="710F2BE5" w14:textId="77777777" w:rsidR="00057B01" w:rsidRPr="00AF1EC6" w:rsidRDefault="00057B01" w:rsidP="00057B01">
      <w:pPr>
        <w:spacing w:line="276" w:lineRule="auto"/>
        <w:ind w:right="-1" w:firstLine="851"/>
        <w:contextualSpacing/>
        <w:rPr>
          <w:rFonts w:eastAsiaTheme="minorHAnsi"/>
          <w:b/>
          <w:lang w:val="id-ID"/>
        </w:rPr>
      </w:pPr>
      <w:r w:rsidRPr="00EA78CE">
        <w:rPr>
          <w:rFonts w:eastAsiaTheme="minorHAnsi"/>
          <w:color w:val="000000"/>
          <w:lang w:val="id-ID"/>
        </w:rPr>
        <w:t xml:space="preserve">Berdasarkan Gambar 1.1. di atas dapat dilihat bahwa perkembangan pengeluaran zakat pada Bank Umum Syariah periode 2017 sampai dengan tahun 2021 mengalami peningkatan dan penurunan atau fluktuasi. Profitabilitas memiliki peranan penting dalam kegiatan usaha untuk mempertahankan kelangsungan hidup perusahaan kedepannya. Hal ini dikarenakan profitabilitas dapat menjadi gambaran bahwa perusahaan memiliki prospek yang baik di masa mendatang. Beberapa cara dapat digunakan untuk mengukur tingkat profitabilitas suatu perusahaan. Salah satu cara yang dapat dipakai adalah dengan menggunakan tingkat pengambalian aset atau </w:t>
      </w:r>
      <w:r w:rsidRPr="00EA78CE">
        <w:rPr>
          <w:rFonts w:eastAsiaTheme="minorHAnsi"/>
          <w:i/>
          <w:iCs/>
          <w:color w:val="000000"/>
          <w:lang w:val="id-ID"/>
        </w:rPr>
        <w:t xml:space="preserve">Return On Asset </w:t>
      </w:r>
      <w:r w:rsidRPr="00EA78CE">
        <w:rPr>
          <w:rFonts w:eastAsiaTheme="minorHAnsi"/>
          <w:color w:val="000000"/>
          <w:lang w:val="id-ID"/>
        </w:rPr>
        <w:t xml:space="preserve">(ROA). Rasio ini diperoleh dari perbandingan antara pengukuran kemampuan perusahaan secara keseluruhan di dalam menghasilkan keuntungan. Semakin tinggi rasio ini, maka akan semakin baik keadaan perusahaan dan semakin baik pula laba yang diperoleh. Besarnya tingkat pertumbuhan profitabilitas perusahaan dapat dipengaruhi oleh beberapa faktor seperti pengeluaran zakat perbankan dan ukuran perusahaan. </w:t>
      </w:r>
    </w:p>
    <w:p w14:paraId="6E13DB56" w14:textId="77777777" w:rsidR="00057B01" w:rsidRPr="00EA78CE" w:rsidRDefault="00057B01" w:rsidP="00057B01">
      <w:pPr>
        <w:spacing w:line="276" w:lineRule="auto"/>
        <w:ind w:right="57"/>
        <w:contextualSpacing/>
        <w:rPr>
          <w:rFonts w:eastAsiaTheme="minorHAnsi"/>
          <w:lang w:val="id-ID"/>
        </w:rPr>
      </w:pPr>
    </w:p>
    <w:p w14:paraId="0AD268DB" w14:textId="77777777" w:rsidR="00057B01" w:rsidRPr="00EA78CE" w:rsidRDefault="00057B01" w:rsidP="00057B01">
      <w:pPr>
        <w:ind w:right="56"/>
        <w:rPr>
          <w:rFonts w:eastAsiaTheme="minorHAnsi"/>
          <w:b/>
          <w:lang w:val="id-ID"/>
        </w:rPr>
      </w:pPr>
      <w:r w:rsidRPr="00EA78CE">
        <w:rPr>
          <w:rFonts w:eastAsiaTheme="minorHAnsi"/>
          <w:b/>
          <w:lang w:val="id-ID"/>
        </w:rPr>
        <w:t>TINJAUAN</w:t>
      </w:r>
      <w:r w:rsidRPr="00BF2572">
        <w:rPr>
          <w:rFonts w:eastAsiaTheme="minorHAnsi"/>
          <w:b/>
          <w:lang w:val="id-ID"/>
        </w:rPr>
        <w:t xml:space="preserve"> </w:t>
      </w:r>
      <w:r w:rsidRPr="00EA78CE">
        <w:rPr>
          <w:rFonts w:eastAsiaTheme="minorHAnsi"/>
          <w:b/>
          <w:lang w:val="id-ID"/>
        </w:rPr>
        <w:t>KE</w:t>
      </w:r>
      <w:r w:rsidRPr="00BF2572">
        <w:rPr>
          <w:rFonts w:eastAsiaTheme="minorHAnsi"/>
          <w:b/>
          <w:lang w:val="id-ID"/>
        </w:rPr>
        <w:t>PUSTAKAAN</w:t>
      </w:r>
    </w:p>
    <w:p w14:paraId="450D61B7" w14:textId="77777777" w:rsidR="00057B01" w:rsidRPr="00EA78CE" w:rsidRDefault="00057B01" w:rsidP="00057B01">
      <w:pPr>
        <w:ind w:right="249"/>
        <w:rPr>
          <w:rFonts w:eastAsiaTheme="minorHAnsi"/>
          <w:b/>
          <w:color w:val="000000"/>
          <w:lang w:val="id-ID"/>
        </w:rPr>
      </w:pPr>
      <w:r w:rsidRPr="00EA78CE">
        <w:rPr>
          <w:rFonts w:eastAsiaTheme="minorHAnsi"/>
          <w:b/>
          <w:color w:val="000000"/>
          <w:lang w:val="id-ID"/>
        </w:rPr>
        <w:t>Pengeluaran Zakat</w:t>
      </w:r>
    </w:p>
    <w:p w14:paraId="2D6A8040" w14:textId="77777777" w:rsidR="00057B01" w:rsidRPr="00EA78CE" w:rsidRDefault="00057B01" w:rsidP="00057B01">
      <w:pPr>
        <w:autoSpaceDE w:val="0"/>
        <w:autoSpaceDN w:val="0"/>
        <w:adjustRightInd w:val="0"/>
        <w:spacing w:line="276" w:lineRule="auto"/>
        <w:ind w:right="-1" w:firstLine="709"/>
        <w:rPr>
          <w:rFonts w:eastAsiaTheme="minorHAnsi"/>
          <w:sz w:val="22"/>
          <w:szCs w:val="22"/>
          <w:lang w:val="id-ID"/>
        </w:rPr>
      </w:pPr>
      <w:r w:rsidRPr="00EA78CE">
        <w:rPr>
          <w:lang w:val="id-ID"/>
        </w:rPr>
        <w:t>Menurut Nawawi (2016:70) arti zakat secara istilah adalah zakat itu merupakan bagian dari harta dengan persyaratan tertentu, yang Allah SWT mewajibkan kepada pemiliknya untuk diserahkan kepada pemuliknya untuk diserahkan kepada yang berhak menerimanya, dengan persyaratan tertentu pula.</w:t>
      </w:r>
      <w:r w:rsidRPr="00EA78CE">
        <w:rPr>
          <w:rFonts w:eastAsiaTheme="minorHAnsi"/>
          <w:sz w:val="22"/>
          <w:szCs w:val="22"/>
          <w:lang w:val="id-ID"/>
        </w:rPr>
        <w:t xml:space="preserve"> </w:t>
      </w:r>
    </w:p>
    <w:p w14:paraId="69C6D7C3" w14:textId="77777777" w:rsidR="00057B01" w:rsidRDefault="00057B01" w:rsidP="00057B01">
      <w:pPr>
        <w:tabs>
          <w:tab w:val="left" w:pos="720"/>
        </w:tabs>
        <w:autoSpaceDE w:val="0"/>
        <w:autoSpaceDN w:val="0"/>
        <w:adjustRightInd w:val="0"/>
        <w:spacing w:line="276" w:lineRule="auto"/>
        <w:ind w:right="-1"/>
        <w:rPr>
          <w:rFonts w:eastAsiaTheme="minorHAnsi"/>
          <w:lang w:val="id-ID"/>
        </w:rPr>
      </w:pPr>
      <w:r w:rsidRPr="00EA78CE">
        <w:rPr>
          <w:rFonts w:eastAsiaTheme="minorHAnsi"/>
          <w:lang w:val="id-ID"/>
        </w:rPr>
        <w:tab/>
      </w:r>
      <w:r w:rsidRPr="00EA78CE">
        <w:rPr>
          <w:rFonts w:eastAsiaTheme="minorHAnsi"/>
          <w:lang w:val="fi-FI"/>
        </w:rPr>
        <w:t>Zakat Perusahaan Nisab dan kadar zakat perusahaan dianalogikan dengan wajib zakat perniagaan, yaitu 85 gram emas. Adapun kadar zakatnya adalah 2,5% dari asset wajib zakat yang dimiliki perusahaan selama masa satu tahun</w:t>
      </w:r>
      <w:r w:rsidRPr="00EA78CE">
        <w:rPr>
          <w:rFonts w:eastAsiaTheme="minorHAnsi"/>
          <w:lang w:val="id-ID"/>
        </w:rPr>
        <w:t xml:space="preserve"> (</w:t>
      </w:r>
      <w:r w:rsidRPr="00EA78CE">
        <w:rPr>
          <w:rFonts w:eastAsiaTheme="minorHAnsi"/>
          <w:lang w:val="fi-FI"/>
        </w:rPr>
        <w:t>Afandi</w:t>
      </w:r>
      <w:r w:rsidRPr="00EA78CE">
        <w:rPr>
          <w:rFonts w:eastAsiaTheme="minorHAnsi"/>
          <w:lang w:val="id-ID"/>
        </w:rPr>
        <w:t xml:space="preserve">, </w:t>
      </w:r>
      <w:r w:rsidRPr="00EA78CE">
        <w:rPr>
          <w:rFonts w:eastAsiaTheme="minorHAnsi"/>
          <w:lang w:val="fi-FI"/>
        </w:rPr>
        <w:t>2019</w:t>
      </w:r>
      <w:r w:rsidRPr="00EA78CE">
        <w:rPr>
          <w:rFonts w:eastAsiaTheme="minorHAnsi"/>
          <w:lang w:val="id-ID"/>
        </w:rPr>
        <w:t>:5</w:t>
      </w:r>
      <w:r w:rsidRPr="00EA78CE">
        <w:rPr>
          <w:rFonts w:eastAsiaTheme="minorHAnsi"/>
          <w:lang w:val="fi-FI"/>
        </w:rPr>
        <w:t>).</w:t>
      </w:r>
      <w:r w:rsidRPr="00EA78CE">
        <w:rPr>
          <w:rFonts w:eastAsiaTheme="minorHAnsi"/>
          <w:sz w:val="22"/>
          <w:szCs w:val="22"/>
          <w:lang w:val="id-ID"/>
        </w:rPr>
        <w:t xml:space="preserve"> </w:t>
      </w:r>
      <w:r w:rsidRPr="00EA78CE">
        <w:rPr>
          <w:rFonts w:eastAsiaTheme="minorHAnsi"/>
          <w:lang w:val="id-ID"/>
        </w:rPr>
        <w:t>Zakat merupakan suatu kewajiban bagi seorang muslim dan badan usaha atas sejumlah harta yang dimiliki telah melampui nisabnya dan diberikan kepada pihak yang berhak menerimanya sesuai dengan syarat dan ketentuan yang berlaku (PSAK, 2018). Rumus pengeluaran zakat dalam penelitian ini adalah sebagai berikut (PSAK, 2018):</w:t>
      </w:r>
    </w:p>
    <w:p w14:paraId="0C503CBE" w14:textId="77777777" w:rsidR="00057B01" w:rsidRPr="00EA78CE" w:rsidRDefault="00057B01" w:rsidP="00057B01">
      <w:pPr>
        <w:tabs>
          <w:tab w:val="left" w:pos="720"/>
        </w:tabs>
        <w:autoSpaceDE w:val="0"/>
        <w:autoSpaceDN w:val="0"/>
        <w:adjustRightInd w:val="0"/>
        <w:ind w:right="-1"/>
        <w:rPr>
          <w:rFonts w:eastAsiaTheme="minorHAnsi"/>
          <w:lang w:val="id-ID"/>
        </w:rPr>
      </w:pPr>
    </w:p>
    <w:p w14:paraId="7D3703E3" w14:textId="77777777" w:rsidR="00057B01" w:rsidRPr="00EA78CE" w:rsidRDefault="00057B01" w:rsidP="00057B01">
      <w:pPr>
        <w:tabs>
          <w:tab w:val="left" w:pos="720"/>
        </w:tabs>
        <w:autoSpaceDE w:val="0"/>
        <w:autoSpaceDN w:val="0"/>
        <w:adjustRightInd w:val="0"/>
        <w:spacing w:line="276" w:lineRule="auto"/>
        <w:ind w:right="-1"/>
        <w:jc w:val="center"/>
        <w:rPr>
          <w:rFonts w:eastAsiaTheme="minorHAnsi"/>
          <w:lang w:val="id-ID"/>
        </w:rPr>
      </w:pPr>
      <w:r w:rsidRPr="00EA78CE">
        <w:rPr>
          <w:rFonts w:eastAsiaTheme="minorHAnsi"/>
          <w:lang w:val="id-ID"/>
        </w:rPr>
        <w:t>Zakat = 2,5% x Laba perusahaan setelah pajak</w:t>
      </w:r>
    </w:p>
    <w:p w14:paraId="429D0484" w14:textId="77777777" w:rsidR="00057B01" w:rsidRPr="00EA78CE" w:rsidRDefault="00057B01" w:rsidP="00057B01">
      <w:pPr>
        <w:autoSpaceDE w:val="0"/>
        <w:autoSpaceDN w:val="0"/>
        <w:adjustRightInd w:val="0"/>
        <w:spacing w:line="276" w:lineRule="auto"/>
        <w:ind w:right="-1" w:firstLine="709"/>
        <w:contextualSpacing/>
        <w:rPr>
          <w:rFonts w:eastAsiaTheme="minorHAnsi"/>
          <w:lang w:val="id-ID"/>
        </w:rPr>
      </w:pPr>
    </w:p>
    <w:p w14:paraId="1CC308E8" w14:textId="77777777" w:rsidR="00057B01" w:rsidRPr="00EA78CE" w:rsidRDefault="00057B01" w:rsidP="00057B01">
      <w:pPr>
        <w:spacing w:before="45" w:after="45" w:line="276" w:lineRule="auto"/>
        <w:textAlignment w:val="baseline"/>
        <w:rPr>
          <w:rFonts w:eastAsiaTheme="minorHAnsi"/>
          <w:noProof/>
          <w:color w:val="000000"/>
          <w:spacing w:val="-4"/>
          <w:lang w:val="id-ID" w:eastAsia="id-ID"/>
        </w:rPr>
      </w:pPr>
      <w:r w:rsidRPr="00EA78CE">
        <w:rPr>
          <w:b/>
          <w:lang w:val="id-ID"/>
        </w:rPr>
        <w:t>Profitabilitas</w:t>
      </w:r>
      <w:r w:rsidRPr="00EA78CE">
        <w:rPr>
          <w:rFonts w:eastAsiaTheme="minorHAnsi"/>
          <w:noProof/>
          <w:color w:val="000000"/>
          <w:spacing w:val="-4"/>
          <w:lang w:val="id-ID" w:eastAsia="id-ID"/>
        </w:rPr>
        <w:t xml:space="preserve"> </w:t>
      </w:r>
    </w:p>
    <w:p w14:paraId="013974AB" w14:textId="77777777" w:rsidR="00057B01" w:rsidRPr="00AF1EC6" w:rsidRDefault="00057B01" w:rsidP="00057B01">
      <w:pPr>
        <w:tabs>
          <w:tab w:val="left" w:pos="851"/>
        </w:tabs>
        <w:spacing w:line="276" w:lineRule="auto"/>
        <w:ind w:right="-1"/>
        <w:rPr>
          <w:rFonts w:eastAsiaTheme="minorHAnsi"/>
          <w:color w:val="000000"/>
          <w:lang w:val="id-ID"/>
        </w:rPr>
      </w:pPr>
      <w:r w:rsidRPr="00EA78CE">
        <w:rPr>
          <w:rFonts w:eastAsiaTheme="minorHAnsi"/>
          <w:lang w:val="id-ID"/>
        </w:rPr>
        <w:tab/>
      </w:r>
      <w:r w:rsidRPr="00EA78CE">
        <w:rPr>
          <w:rFonts w:eastAsiaTheme="minorHAnsi"/>
          <w:color w:val="000000"/>
          <w:lang w:val="id-ID"/>
        </w:rPr>
        <w:t xml:space="preserve">Profitabilitas merupakan kemampuan perusahaan untuk memperoleh keuntungan dari penggunaan modalnya (Harjito dan Martono, 2016:53). Probabilitas merupakan indikator keberhasilan dari operasional yang dijalankan sebuah perusahaan. Probabilitas menggambarkan kemampuan badan usaha untuk memperoleh laba dengan menggunakan seluruh modal yang dimiliki (Sutrisno, 2016:16). Profitabilitas adalah faktor penting yang harus mendapat perhatian khusus karena menyangkut keberlangsungan operasional sebuah perusahaan. Untuk dapat terus melangsungkan kegiatan operasionalnya, sebuah perusahaan harus memiliki profitabilitas yang baik sehingga tetap dalam keadaan yang menguntungkan. </w:t>
      </w:r>
    </w:p>
    <w:p w14:paraId="143D6312" w14:textId="77777777" w:rsidR="00057B01" w:rsidRPr="00EA78CE" w:rsidRDefault="00057B01" w:rsidP="00057B01">
      <w:pPr>
        <w:spacing w:line="276" w:lineRule="auto"/>
        <w:ind w:right="-1" w:firstLine="720"/>
        <w:rPr>
          <w:rFonts w:eastAsiaTheme="minorHAnsi"/>
          <w:color w:val="000000"/>
          <w:lang w:val="id-ID"/>
        </w:rPr>
      </w:pPr>
      <w:r w:rsidRPr="00EA78CE">
        <w:rPr>
          <w:rFonts w:eastAsiaTheme="minorHAnsi"/>
          <w:color w:val="000000"/>
          <w:lang w:val="id-ID"/>
        </w:rPr>
        <w:t xml:space="preserve">Rasio profitabilitas yang digunakan dalam penelitian ini adalah ROA karena peningkatan profitabilitas dapat menjadi daya tarik tersendiri bagi investor. Apabila </w:t>
      </w:r>
      <w:r w:rsidRPr="00EA78CE">
        <w:rPr>
          <w:rFonts w:eastAsiaTheme="minorHAnsi"/>
          <w:i/>
          <w:iCs/>
          <w:color w:val="000000"/>
          <w:lang w:val="id-ID"/>
        </w:rPr>
        <w:t xml:space="preserve">Return On Asset </w:t>
      </w:r>
      <w:r w:rsidRPr="00EA78CE">
        <w:rPr>
          <w:rFonts w:eastAsiaTheme="minorHAnsi"/>
          <w:color w:val="000000"/>
          <w:lang w:val="id-ID"/>
        </w:rPr>
        <w:t xml:space="preserve">(ROA) mengalami peningkatan, tentunya profitabilitas perusahaan juga meningkat dan dampak akhirnya dapat dinikmati oleh para investor. </w:t>
      </w:r>
      <w:r w:rsidRPr="00EA78CE">
        <w:rPr>
          <w:rFonts w:eastAsiaTheme="minorHAnsi"/>
          <w:i/>
          <w:iCs/>
          <w:color w:val="000000"/>
          <w:lang w:val="id-ID"/>
        </w:rPr>
        <w:t xml:space="preserve">Return On Asset </w:t>
      </w:r>
      <w:r w:rsidRPr="00EA78CE">
        <w:rPr>
          <w:rFonts w:eastAsiaTheme="minorHAnsi"/>
          <w:color w:val="000000"/>
          <w:lang w:val="id-ID"/>
        </w:rPr>
        <w:t>(ROA) dapat dirumuskan sebagai berikut (Hanafi, 2017:42):</w:t>
      </w:r>
    </w:p>
    <w:p w14:paraId="120E5DB2" w14:textId="77777777" w:rsidR="00057B01" w:rsidRPr="00EA78CE" w:rsidRDefault="00057B01" w:rsidP="00057B01">
      <w:pPr>
        <w:spacing w:line="276" w:lineRule="auto"/>
        <w:ind w:right="249" w:firstLine="720"/>
        <w:rPr>
          <w:rFonts w:eastAsiaTheme="minorHAnsi"/>
          <w:lang w:val="id-ID"/>
        </w:rPr>
      </w:pPr>
      <m:oMathPara>
        <m:oMath>
          <m:r>
            <w:rPr>
              <w:rFonts w:ascii="Cambria Math" w:eastAsiaTheme="minorHAnsi" w:hAnsi="Cambria Math"/>
            </w:rPr>
            <m:t>ROA</m:t>
          </m:r>
          <m:r>
            <m:rPr>
              <m:sty m:val="p"/>
            </m:rPr>
            <w:rPr>
              <w:rFonts w:ascii="Cambria Math" w:eastAsiaTheme="minorHAnsi" w:hAnsi="Cambria Math"/>
            </w:rPr>
            <m:t>=</m:t>
          </m:r>
          <m:f>
            <m:fPr>
              <m:ctrlPr>
                <w:rPr>
                  <w:rFonts w:ascii="Cambria Math" w:eastAsiaTheme="minorHAnsi" w:hAnsi="Cambria Math"/>
                </w:rPr>
              </m:ctrlPr>
            </m:fPr>
            <m:num>
              <m:r>
                <m:rPr>
                  <m:sty m:val="p"/>
                </m:rPr>
                <w:rPr>
                  <w:rFonts w:ascii="Cambria Math" w:eastAsiaTheme="minorHAnsi" w:hAnsi="Cambria Math"/>
                </w:rPr>
                <m:t>Laba  setelah pajak</m:t>
              </m:r>
              <m:ctrlPr>
                <w:rPr>
                  <w:rFonts w:ascii="Cambria Math" w:eastAsiaTheme="minorHAnsi" w:hAnsi="Cambria Math"/>
                  <w:sz w:val="22"/>
                  <w:szCs w:val="22"/>
                </w:rPr>
              </m:ctrlPr>
            </m:num>
            <m:den>
              <m:r>
                <m:rPr>
                  <m:sty m:val="p"/>
                </m:rPr>
                <w:rPr>
                  <w:rFonts w:ascii="Cambria Math" w:eastAsiaTheme="minorHAnsi" w:hAnsi="Cambria Math"/>
                </w:rPr>
                <m:t>Total asset</m:t>
              </m:r>
              <m:ctrlPr>
                <w:rPr>
                  <w:rFonts w:ascii="Cambria Math" w:eastAsiaTheme="minorHAnsi" w:hAnsi="Cambria Math"/>
                  <w:sz w:val="22"/>
                  <w:szCs w:val="22"/>
                </w:rPr>
              </m:ctrlPr>
            </m:den>
          </m:f>
        </m:oMath>
      </m:oMathPara>
    </w:p>
    <w:p w14:paraId="4C2D1E76" w14:textId="77777777" w:rsidR="00057B01" w:rsidRDefault="00057B01" w:rsidP="00057B01">
      <w:pPr>
        <w:spacing w:line="276" w:lineRule="auto"/>
        <w:textAlignment w:val="baseline"/>
        <w:rPr>
          <w:b/>
          <w:lang w:val="id-ID"/>
        </w:rPr>
      </w:pPr>
    </w:p>
    <w:p w14:paraId="79F67E2D" w14:textId="77777777" w:rsidR="00057B01" w:rsidRPr="00EA78CE" w:rsidRDefault="00057B01" w:rsidP="00057B01">
      <w:pPr>
        <w:spacing w:line="276" w:lineRule="auto"/>
        <w:textAlignment w:val="baseline"/>
        <w:rPr>
          <w:rFonts w:eastAsiaTheme="minorHAnsi"/>
          <w:lang w:val="id-ID"/>
        </w:rPr>
      </w:pPr>
      <w:r w:rsidRPr="00EA78CE">
        <w:rPr>
          <w:b/>
          <w:lang w:val="id-ID"/>
        </w:rPr>
        <w:t>Ukuran Perusahaan</w:t>
      </w:r>
      <w:r w:rsidRPr="00EA78CE">
        <w:rPr>
          <w:rFonts w:eastAsiaTheme="minorHAnsi"/>
          <w:lang w:val="id-ID"/>
        </w:rPr>
        <w:t xml:space="preserve">  </w:t>
      </w:r>
    </w:p>
    <w:p w14:paraId="00537CB0" w14:textId="77777777" w:rsidR="00057B01" w:rsidRPr="00AF1EC6" w:rsidRDefault="00057B01" w:rsidP="00057B01">
      <w:pPr>
        <w:tabs>
          <w:tab w:val="left" w:pos="851"/>
          <w:tab w:val="left" w:pos="7937"/>
        </w:tabs>
        <w:spacing w:line="276" w:lineRule="auto"/>
        <w:ind w:right="-1"/>
        <w:rPr>
          <w:rFonts w:eastAsiaTheme="minorHAnsi"/>
          <w:i/>
          <w:iCs/>
          <w:lang w:val="id-ID"/>
        </w:rPr>
      </w:pPr>
      <w:r w:rsidRPr="00EA78CE">
        <w:rPr>
          <w:rFonts w:eastAsiaTheme="minorHAnsi"/>
          <w:iCs/>
          <w:lang w:val="fi-FI"/>
        </w:rPr>
        <w:tab/>
      </w:r>
      <w:r w:rsidRPr="00EA78CE">
        <w:rPr>
          <w:rFonts w:eastAsiaTheme="minorHAnsi"/>
          <w:iCs/>
          <w:lang w:val="id-ID"/>
        </w:rPr>
        <w:t>Menurut Belkoui (2018:65) u</w:t>
      </w:r>
      <w:r w:rsidRPr="00EA78CE">
        <w:rPr>
          <w:rFonts w:eastAsiaTheme="minorHAnsi"/>
          <w:iCs/>
          <w:lang w:val="fi-FI"/>
        </w:rPr>
        <w:t>kuran perusahaan menggambarkan besar kecilnya suatu perusahaan. Ukuran perusahaaan umumnya berpengaruh pada penilaian investor dalam membuat keputusan investasi. Secara umum, ukuran perusahaan diukur dengan besarnya total aset yang dimiliki karena nilai total asset umumnya sangat besar dibandingkan variabel keuangan lainnya</w:t>
      </w:r>
      <w:r w:rsidRPr="00EA78CE">
        <w:rPr>
          <w:rFonts w:eastAsiaTheme="minorHAnsi"/>
          <w:iCs/>
          <w:lang w:val="id-ID"/>
        </w:rPr>
        <w:t>.</w:t>
      </w:r>
      <w:r w:rsidRPr="00EA78CE">
        <w:rPr>
          <w:rFonts w:eastAsiaTheme="minorHAnsi"/>
          <w:lang w:val="fi-FI"/>
        </w:rPr>
        <w:t xml:space="preserve"> </w:t>
      </w:r>
    </w:p>
    <w:p w14:paraId="1DE314A0" w14:textId="77777777" w:rsidR="00057B01" w:rsidRPr="00EA78CE" w:rsidRDefault="00057B01" w:rsidP="00057B01">
      <w:pPr>
        <w:tabs>
          <w:tab w:val="left" w:pos="851"/>
          <w:tab w:val="left" w:pos="7937"/>
        </w:tabs>
        <w:spacing w:line="276" w:lineRule="auto"/>
        <w:ind w:right="-1"/>
        <w:rPr>
          <w:rFonts w:eastAsiaTheme="minorHAnsi"/>
          <w:lang w:val="id-ID"/>
        </w:rPr>
      </w:pPr>
      <w:r w:rsidRPr="00EA78CE">
        <w:rPr>
          <w:rFonts w:eastAsiaTheme="minorHAnsi"/>
          <w:lang w:val="id-ID"/>
        </w:rPr>
        <w:tab/>
      </w:r>
      <w:r w:rsidRPr="00EA78CE">
        <w:rPr>
          <w:rFonts w:eastAsiaTheme="minorHAnsi"/>
          <w:lang w:val="fi-FI"/>
        </w:rPr>
        <w:t xml:space="preserve">Ukuran perusahaan merupakan ukuran atau besarnya aset yang dimiliki perusahaan. Ukuran perusahaan dalam penelitian ini merupakan cerminan dari besar kecilnya nilai total aktiva perusahaan pada akhir tahun, yang diukur menggunakan </w:t>
      </w:r>
      <w:r w:rsidRPr="00EA78CE">
        <w:rPr>
          <w:rFonts w:eastAsiaTheme="minorHAnsi"/>
          <w:i/>
          <w:iCs/>
          <w:lang w:val="fi-FI"/>
        </w:rPr>
        <w:t>log</w:t>
      </w:r>
      <w:r w:rsidRPr="00EA78CE">
        <w:rPr>
          <w:rFonts w:eastAsiaTheme="minorHAnsi"/>
          <w:lang w:val="fi-FI"/>
        </w:rPr>
        <w:t xml:space="preserve"> </w:t>
      </w:r>
      <w:r w:rsidRPr="00EA78CE">
        <w:rPr>
          <w:rFonts w:eastAsiaTheme="minorHAnsi"/>
          <w:i/>
          <w:iCs/>
          <w:lang w:val="fi-FI"/>
        </w:rPr>
        <w:t xml:space="preserve">natural </w:t>
      </w:r>
      <w:r w:rsidRPr="00EA78CE">
        <w:rPr>
          <w:rFonts w:eastAsiaTheme="minorHAnsi"/>
          <w:lang w:val="fi-FI"/>
        </w:rPr>
        <w:t xml:space="preserve">(Ln) dari total aktiva </w:t>
      </w:r>
      <w:r w:rsidRPr="00EA78CE">
        <w:rPr>
          <w:rFonts w:eastAsiaTheme="minorHAnsi"/>
          <w:iCs/>
          <w:lang w:val="fi-FI"/>
        </w:rPr>
        <w:t>(Sulasmiyati, 2016:3)</w:t>
      </w:r>
      <w:r w:rsidRPr="00EA78CE">
        <w:rPr>
          <w:rFonts w:eastAsiaTheme="minorHAnsi"/>
          <w:i/>
          <w:iCs/>
          <w:lang w:val="fi-FI"/>
        </w:rPr>
        <w:t>.</w:t>
      </w:r>
      <w:r w:rsidRPr="00EA78CE">
        <w:rPr>
          <w:rFonts w:eastAsiaTheme="minorHAnsi"/>
          <w:lang w:val="fi-FI"/>
        </w:rPr>
        <w:t xml:space="preserve"> Ukuran perusahaan merupakan ukuran atau besarnya aset yang dimiliki perusahaan. Ukuran perusahaan dalam penelitian ini merupakan cerminan dari besar kecilnya nilai total aktiva perusahaan pada akhir tahun, yang diukur menggunakan log natural (Ln) dari total aktiva (Fahmi, 2018).</w:t>
      </w:r>
      <w:r w:rsidRPr="00EA78CE">
        <w:rPr>
          <w:rFonts w:eastAsiaTheme="minorHAnsi"/>
          <w:lang w:val="id-ID"/>
        </w:rPr>
        <w:t xml:space="preserve"> Indikator pengukuran ukuran perusahaan adalah sebagai berikut:</w:t>
      </w:r>
    </w:p>
    <w:p w14:paraId="2B9B09CE" w14:textId="77777777" w:rsidR="00057B01" w:rsidRPr="00EA78CE" w:rsidRDefault="00057B01" w:rsidP="00057B01">
      <w:pPr>
        <w:tabs>
          <w:tab w:val="left" w:pos="851"/>
          <w:tab w:val="left" w:pos="7937"/>
        </w:tabs>
        <w:spacing w:line="276" w:lineRule="auto"/>
        <w:ind w:right="-1"/>
        <w:jc w:val="center"/>
        <w:rPr>
          <w:rFonts w:eastAsiaTheme="minorHAnsi"/>
          <w:lang w:val="id-ID"/>
        </w:rPr>
      </w:pPr>
      <w:r w:rsidRPr="00EA78CE">
        <w:rPr>
          <w:rFonts w:eastAsiaTheme="minorHAnsi"/>
          <w:lang w:val="fi-FI"/>
        </w:rPr>
        <w:t>Ukuran perusahaan = logaritma natural (Ln) TA</w:t>
      </w:r>
    </w:p>
    <w:p w14:paraId="75D3F73A" w14:textId="77777777" w:rsidR="00057B01" w:rsidRDefault="00057B01" w:rsidP="00057B01">
      <w:pPr>
        <w:autoSpaceDE w:val="0"/>
        <w:autoSpaceDN w:val="0"/>
        <w:adjustRightInd w:val="0"/>
        <w:spacing w:line="276" w:lineRule="auto"/>
        <w:rPr>
          <w:rFonts w:eastAsiaTheme="minorHAnsi"/>
          <w:b/>
          <w:lang w:val="id-ID"/>
        </w:rPr>
      </w:pPr>
    </w:p>
    <w:p w14:paraId="5FC072A4" w14:textId="77777777" w:rsidR="00057B01" w:rsidRPr="00EA78CE" w:rsidRDefault="00057B01" w:rsidP="00057B01">
      <w:pPr>
        <w:tabs>
          <w:tab w:val="left" w:pos="567"/>
        </w:tabs>
        <w:autoSpaceDE w:val="0"/>
        <w:autoSpaceDN w:val="0"/>
        <w:adjustRightInd w:val="0"/>
        <w:spacing w:line="276" w:lineRule="auto"/>
        <w:rPr>
          <w:rFonts w:eastAsiaTheme="minorHAnsi"/>
          <w:color w:val="000000"/>
          <w:lang w:val="id-ID"/>
        </w:rPr>
      </w:pPr>
    </w:p>
    <w:p w14:paraId="74FAE01B" w14:textId="77777777" w:rsidR="00057B01" w:rsidRPr="00EA78CE" w:rsidRDefault="00057B01" w:rsidP="00057B01">
      <w:pPr>
        <w:autoSpaceDE w:val="0"/>
        <w:autoSpaceDN w:val="0"/>
        <w:adjustRightInd w:val="0"/>
        <w:spacing w:line="276" w:lineRule="auto"/>
        <w:rPr>
          <w:rFonts w:eastAsiaTheme="minorHAnsi"/>
          <w:b/>
          <w:lang w:val="id-ID"/>
        </w:rPr>
      </w:pPr>
      <w:r w:rsidRPr="00EA78CE">
        <w:rPr>
          <w:rFonts w:eastAsiaTheme="minorHAnsi"/>
          <w:b/>
          <w:lang w:val="id-ID"/>
        </w:rPr>
        <w:t>METODE PENELITIAN</w:t>
      </w:r>
    </w:p>
    <w:p w14:paraId="5774668A" w14:textId="77777777" w:rsidR="00057B01" w:rsidRPr="00EA78CE" w:rsidRDefault="00057B01" w:rsidP="00057B01">
      <w:pPr>
        <w:autoSpaceDE w:val="0"/>
        <w:autoSpaceDN w:val="0"/>
        <w:adjustRightInd w:val="0"/>
        <w:spacing w:line="276" w:lineRule="auto"/>
        <w:ind w:firstLine="720"/>
        <w:rPr>
          <w:rFonts w:eastAsiaTheme="minorHAnsi"/>
          <w:color w:val="000000" w:themeColor="text1"/>
          <w:lang w:val="id-ID"/>
        </w:rPr>
      </w:pPr>
      <w:r w:rsidRPr="00EA78CE">
        <w:rPr>
          <w:rFonts w:eastAsiaTheme="minorHAnsi"/>
          <w:lang w:val="fi-FI"/>
        </w:rPr>
        <w:t>Jenis penelitian ini adalah korelasional. Penelitian korelasional merupakan jenis penelitian untuk mengetahui hubungan atau korelasi antara dua variabel atau lebih dengan meneliti dan menjelaskan keterkaitan antara variabel satu dengan variabel yang lain. Penelitian ini dimaksudkan untuk mengetahui adanya korelasi dan pengaruh beberapa variabel dengan melakukan pengujian hipotesis terhadap variabel yang diteliti.</w:t>
      </w:r>
    </w:p>
    <w:p w14:paraId="278EAA5B" w14:textId="77777777" w:rsidR="00057B01" w:rsidRPr="00EA78CE" w:rsidRDefault="00057B01" w:rsidP="00057B01">
      <w:pPr>
        <w:spacing w:line="276" w:lineRule="auto"/>
        <w:ind w:firstLine="720"/>
        <w:rPr>
          <w:rFonts w:eastAsiaTheme="minorHAnsi"/>
          <w:lang w:val="id-ID"/>
        </w:rPr>
      </w:pPr>
      <w:r w:rsidRPr="00EA78CE">
        <w:rPr>
          <w:rFonts w:eastAsiaTheme="minorHAnsi"/>
          <w:lang w:val="id-ID"/>
        </w:rPr>
        <w:t>Populasi merupakan subyek penelitian. Populasi merupakan wilayah generalisasi yang terdiri atas obyek/subyek yang mempunyai kualitas dan karakteristik tertentu yang ditetapkan oleh peneliti untuk dipelajari dan kemudian ditarik kesimpulannya (Sugiyono, 2018:117). Populasi yang digunakan dalam penelitian ini adalah laporan keuangan pada perusahaan bank umum di Indonesia pada tahun 2016 sampai 2021 yaitu 72 laporan keuangan perusahaan.</w:t>
      </w:r>
      <w:r w:rsidRPr="00EA78CE">
        <w:rPr>
          <w:rFonts w:eastAsiaTheme="minorHAnsi"/>
          <w:sz w:val="22"/>
          <w:szCs w:val="22"/>
          <w:lang w:val="id-ID"/>
        </w:rPr>
        <w:t xml:space="preserve"> </w:t>
      </w:r>
      <w:r w:rsidRPr="00EA78CE">
        <w:rPr>
          <w:rFonts w:eastAsiaTheme="minorHAnsi"/>
          <w:lang w:val="id-ID"/>
        </w:rPr>
        <w:t xml:space="preserve">Data dalam penelitian ini sebanyak 72 laporan keuangan </w:t>
      </w:r>
    </w:p>
    <w:p w14:paraId="272A1FF4" w14:textId="77777777" w:rsidR="00057B01" w:rsidRDefault="00057B01" w:rsidP="00057B01">
      <w:pPr>
        <w:autoSpaceDE w:val="0"/>
        <w:autoSpaceDN w:val="0"/>
        <w:adjustRightInd w:val="0"/>
        <w:spacing w:line="276" w:lineRule="auto"/>
        <w:ind w:firstLine="720"/>
        <w:rPr>
          <w:color w:val="000000"/>
          <w:lang w:val="id-ID" w:eastAsia="en-GB"/>
        </w:rPr>
      </w:pPr>
      <w:r w:rsidRPr="00EA78CE">
        <w:rPr>
          <w:color w:val="000000"/>
          <w:lang w:val="id-ID" w:eastAsia="en-GB"/>
        </w:rPr>
        <w:t xml:space="preserve">Teknik pengumpulan data yang dilakukan dalam penelitian ini yaitu dengan cara dokumentasi, yaitu mengumpulkan data yang telah tersedia pada Otoritas Jasa Keuangan (OJK). Data dikumpulkan dengan cara mengunduh dari situs resmi OJK yaitu di </w:t>
      </w:r>
      <w:r w:rsidRPr="00EA78CE">
        <w:rPr>
          <w:i/>
          <w:color w:val="000000"/>
          <w:lang w:val="id-ID" w:eastAsia="en-GB"/>
        </w:rPr>
        <w:t xml:space="preserve"> </w:t>
      </w:r>
      <w:hyperlink r:id="rId14" w:history="1">
        <w:r w:rsidRPr="00665826">
          <w:rPr>
            <w:lang w:val="id-ID" w:eastAsia="en-GB"/>
          </w:rPr>
          <w:t>https://www.ojk.go.id</w:t>
        </w:r>
      </w:hyperlink>
      <w:r w:rsidRPr="00EA78CE">
        <w:rPr>
          <w:i/>
          <w:color w:val="000000"/>
          <w:lang w:val="id-ID" w:eastAsia="en-GB"/>
        </w:rPr>
        <w:t xml:space="preserve"> </w:t>
      </w:r>
      <w:r w:rsidRPr="00EA78CE">
        <w:rPr>
          <w:color w:val="000000"/>
          <w:lang w:val="id-ID" w:eastAsia="en-GB"/>
        </w:rPr>
        <w:t>di situs tersebut masuk ke menu perusahaan tercatat, kemudian sub menu laporan keuangan dan tahunan untuk mengunduh laporan keuangan perusahaan yang diinginkan.</w:t>
      </w:r>
    </w:p>
    <w:p w14:paraId="1618A4A4" w14:textId="77777777" w:rsidR="00057B01" w:rsidRPr="00EA78CE" w:rsidRDefault="00057B01" w:rsidP="00057B01">
      <w:pPr>
        <w:autoSpaceDE w:val="0"/>
        <w:autoSpaceDN w:val="0"/>
        <w:adjustRightInd w:val="0"/>
        <w:spacing w:line="276" w:lineRule="auto"/>
        <w:ind w:firstLine="720"/>
        <w:rPr>
          <w:color w:val="000000"/>
          <w:lang w:val="id-ID" w:eastAsia="en-GB"/>
        </w:rPr>
      </w:pPr>
    </w:p>
    <w:p w14:paraId="4A70E89E" w14:textId="77777777" w:rsidR="00057B01" w:rsidRPr="00EA78CE" w:rsidRDefault="00057B01" w:rsidP="00057B01">
      <w:pPr>
        <w:autoSpaceDE w:val="0"/>
        <w:autoSpaceDN w:val="0"/>
        <w:adjustRightInd w:val="0"/>
        <w:spacing w:line="276" w:lineRule="auto"/>
        <w:rPr>
          <w:rFonts w:eastAsiaTheme="minorHAnsi"/>
          <w:i/>
          <w:lang w:val="id-ID"/>
        </w:rPr>
      </w:pPr>
      <w:r w:rsidRPr="00EA78CE">
        <w:rPr>
          <w:rFonts w:eastAsiaTheme="minorHAnsi"/>
          <w:lang w:val="id-ID"/>
        </w:rPr>
        <w:tab/>
      </w:r>
    </w:p>
    <w:p w14:paraId="6898C259" w14:textId="77777777" w:rsidR="00057B01" w:rsidRPr="00AF1EC6" w:rsidRDefault="00057B01" w:rsidP="00057B01">
      <w:pPr>
        <w:spacing w:line="276" w:lineRule="auto"/>
        <w:rPr>
          <w:rFonts w:eastAsiaTheme="minorEastAsia"/>
          <w:b/>
          <w:sz w:val="22"/>
          <w:szCs w:val="22"/>
          <w:lang w:val="id-ID"/>
        </w:rPr>
      </w:pPr>
      <w:r w:rsidRPr="00EA78CE">
        <w:rPr>
          <w:rFonts w:eastAsiaTheme="minorEastAsia"/>
          <w:b/>
        </w:rPr>
        <w:t>HASIL PENELITIAN DAN PEMBAHASAN</w:t>
      </w:r>
    </w:p>
    <w:p w14:paraId="4764BF13" w14:textId="77777777" w:rsidR="00057B01" w:rsidRPr="00EA78CE" w:rsidRDefault="00057B01" w:rsidP="00057B01">
      <w:pPr>
        <w:pStyle w:val="ListParagraph"/>
        <w:numPr>
          <w:ilvl w:val="0"/>
          <w:numId w:val="26"/>
        </w:numPr>
        <w:spacing w:after="0"/>
        <w:jc w:val="both"/>
        <w:rPr>
          <w:rFonts w:ascii="Times New Roman" w:hAnsi="Times New Roman"/>
          <w:b/>
          <w:spacing w:val="2"/>
          <w:sz w:val="24"/>
          <w:szCs w:val="24"/>
        </w:rPr>
      </w:pPr>
      <w:r w:rsidRPr="00EA78CE">
        <w:rPr>
          <w:rFonts w:ascii="Times New Roman" w:hAnsi="Times New Roman"/>
          <w:b/>
          <w:spacing w:val="2"/>
          <w:sz w:val="24"/>
          <w:szCs w:val="24"/>
        </w:rPr>
        <w:t>Hasil Penelitian</w:t>
      </w:r>
    </w:p>
    <w:p w14:paraId="7F032792" w14:textId="77777777" w:rsidR="00057B01" w:rsidRPr="00EA78CE" w:rsidRDefault="00057B01" w:rsidP="00057B01">
      <w:pPr>
        <w:spacing w:line="276" w:lineRule="auto"/>
        <w:outlineLvl w:val="0"/>
        <w:rPr>
          <w:rFonts w:eastAsiaTheme="minorEastAsia"/>
          <w:lang w:val="id-ID"/>
        </w:rPr>
      </w:pPr>
      <w:r w:rsidRPr="00EA78CE">
        <w:rPr>
          <w:rFonts w:eastAsiaTheme="minorEastAsia"/>
          <w:lang w:val="id-ID"/>
        </w:rPr>
        <w:tab/>
        <w:t>Analisis dalam penelitian ini didasarkan pada hipotesis yang telah dijelaskan sebelumnya. Analisis deskriptif dalam penelitian ini disajikan dalam nilai minimum, maksimum, rata-rata, dan standar deviasi. Analisis deskriptif disajikan berdasarkan nilai frekuensi dan persentase. Data variabel diuji meliputi profitabilitas, ukuran perusahaan, umur perusahaan, dan pengeluaran zakat dan analisis deskriptif berdasarkan variabel dapat dilihat pada Tabel 4.1</w:t>
      </w:r>
    </w:p>
    <w:p w14:paraId="37120CEB" w14:textId="77777777" w:rsidR="00057B01" w:rsidRPr="00EA78CE" w:rsidRDefault="00057B01" w:rsidP="00057B01">
      <w:pPr>
        <w:spacing w:line="276" w:lineRule="auto"/>
        <w:ind w:firstLine="0"/>
        <w:outlineLvl w:val="0"/>
        <w:rPr>
          <w:rFonts w:eastAsiaTheme="minorEastAsia"/>
          <w:lang w:val="id-ID"/>
        </w:rPr>
      </w:pPr>
      <w:r w:rsidRPr="00EA78CE">
        <w:rPr>
          <w:rFonts w:eastAsiaTheme="minorEastAsia"/>
          <w:noProof/>
        </w:rPr>
        <w:drawing>
          <wp:inline distT="0" distB="0" distL="0" distR="0" wp14:anchorId="2F1286A0" wp14:editId="74C376F2">
            <wp:extent cx="288607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98066" cy="1252959"/>
                    </a:xfrm>
                    <a:prstGeom prst="rect">
                      <a:avLst/>
                    </a:prstGeom>
                  </pic:spPr>
                </pic:pic>
              </a:graphicData>
            </a:graphic>
          </wp:inline>
        </w:drawing>
      </w:r>
    </w:p>
    <w:p w14:paraId="4A865708" w14:textId="77777777" w:rsidR="00057B01" w:rsidRPr="00EA78CE" w:rsidRDefault="00057B01" w:rsidP="00057B01">
      <w:pPr>
        <w:spacing w:line="276" w:lineRule="auto"/>
        <w:ind w:firstLine="720"/>
        <w:outlineLvl w:val="0"/>
        <w:rPr>
          <w:rFonts w:eastAsiaTheme="minorEastAsia"/>
          <w:lang w:val="id-ID"/>
        </w:rPr>
      </w:pPr>
      <w:r w:rsidRPr="00EA78CE">
        <w:rPr>
          <w:rFonts w:eastAsiaTheme="minorEastAsia"/>
          <w:lang w:val="id-ID"/>
        </w:rPr>
        <w:t>Berdasarkan Tabel 4.1 uji statistik deskriptif di atas dapat diketahui bahwa data observasi penelitian ini sebanyak 72 sampel pada bank umum syariah Indonesia. Berikut ini keterangan dari data dari analisis statistik deskriptif yang telah diolah adalah sebagai berikut :</w:t>
      </w:r>
    </w:p>
    <w:p w14:paraId="1EC5A892" w14:textId="77777777" w:rsidR="00057B01" w:rsidRPr="00EA78CE" w:rsidRDefault="00057B01" w:rsidP="00057B01">
      <w:pPr>
        <w:widowControl/>
        <w:numPr>
          <w:ilvl w:val="0"/>
          <w:numId w:val="22"/>
        </w:numPr>
        <w:spacing w:line="276" w:lineRule="auto"/>
        <w:contextualSpacing/>
        <w:outlineLvl w:val="0"/>
        <w:rPr>
          <w:rFonts w:eastAsiaTheme="minorEastAsia"/>
          <w:lang w:val="id-ID"/>
        </w:rPr>
      </w:pPr>
      <w:r w:rsidRPr="00EA78CE">
        <w:rPr>
          <w:rFonts w:eastAsiaTheme="minorEastAsia"/>
          <w:lang w:val="id-ID"/>
        </w:rPr>
        <w:t xml:space="preserve">Pengeluaran zakat (Y) memiliki nilai minimum atau nilai yang paling rendah sebesar </w:t>
      </w:r>
      <w:r w:rsidRPr="00EA78CE">
        <w:rPr>
          <w:rFonts w:eastAsiaTheme="minorEastAsia"/>
          <w:color w:val="000000"/>
          <w:lang w:val="id-ID"/>
        </w:rPr>
        <w:t xml:space="preserve">-24221,2750 </w:t>
      </w:r>
      <w:r w:rsidRPr="00EA78CE">
        <w:rPr>
          <w:rFonts w:eastAsiaTheme="minorEastAsia"/>
          <w:lang w:val="id-ID"/>
        </w:rPr>
        <w:t xml:space="preserve">yang dialami oleh perusahaan </w:t>
      </w:r>
      <w:r w:rsidRPr="00EA78CE">
        <w:rPr>
          <w:color w:val="000000"/>
          <w:lang w:val="id-ID"/>
        </w:rPr>
        <w:t xml:space="preserve">Panin Bank Syari </w:t>
      </w:r>
      <w:r w:rsidRPr="00EA78CE">
        <w:rPr>
          <w:rFonts w:eastAsiaTheme="minorEastAsia"/>
          <w:lang w:val="id-ID"/>
        </w:rPr>
        <w:t>pada tahun 2017. Untuk nilai maksimum atau nilai yang paling tinggi yaitu sebesar 46896,1500 dimiliki oleh perusahaan</w:t>
      </w:r>
      <w:r w:rsidRPr="00EA78CE">
        <w:rPr>
          <w:rFonts w:eastAsiaTheme="minorEastAsia"/>
          <w:sz w:val="22"/>
          <w:szCs w:val="22"/>
          <w:lang w:val="id-ID"/>
        </w:rPr>
        <w:t xml:space="preserve"> </w:t>
      </w:r>
      <w:r w:rsidRPr="00EA78CE">
        <w:rPr>
          <w:rFonts w:eastAsiaTheme="minorEastAsia"/>
          <w:lang w:val="id-ID"/>
        </w:rPr>
        <w:t xml:space="preserve">Bank BPTN Syariah pada tahun 2016. Nilai rata-rata (mean) pengeluaran zakat bank umum syariah Indonesia sebesar 4278,945139 dan standar deviasi sebesar </w:t>
      </w:r>
      <w:r w:rsidRPr="00EA78CE">
        <w:rPr>
          <w:rFonts w:eastAsiaTheme="minorEastAsia"/>
          <w:color w:val="000000"/>
          <w:lang w:val="id-ID"/>
        </w:rPr>
        <w:t>10537,2550392</w:t>
      </w:r>
      <w:r w:rsidRPr="00EA78CE">
        <w:rPr>
          <w:rFonts w:eastAsiaTheme="minorEastAsia"/>
          <w:lang w:val="id-ID"/>
        </w:rPr>
        <w:t>.</w:t>
      </w:r>
    </w:p>
    <w:p w14:paraId="1FE0BAA3" w14:textId="77777777" w:rsidR="00057B01" w:rsidRPr="00EA78CE" w:rsidRDefault="00057B01" w:rsidP="00057B01">
      <w:pPr>
        <w:widowControl/>
        <w:numPr>
          <w:ilvl w:val="0"/>
          <w:numId w:val="22"/>
        </w:numPr>
        <w:spacing w:line="276" w:lineRule="auto"/>
        <w:contextualSpacing/>
        <w:outlineLvl w:val="0"/>
        <w:rPr>
          <w:rFonts w:eastAsiaTheme="minorEastAsia"/>
          <w:lang w:val="id-ID"/>
        </w:rPr>
      </w:pPr>
      <w:r w:rsidRPr="00EA78CE">
        <w:rPr>
          <w:rFonts w:eastAsiaTheme="minorEastAsia"/>
          <w:lang w:val="id-ID"/>
        </w:rPr>
        <w:t>Profitabilitas (X</w:t>
      </w:r>
      <w:r w:rsidRPr="00EA78CE">
        <w:rPr>
          <w:rFonts w:eastAsiaTheme="minorEastAsia"/>
          <w:vertAlign w:val="subscript"/>
          <w:lang w:val="id-ID"/>
        </w:rPr>
        <w:t>1</w:t>
      </w:r>
      <w:r w:rsidRPr="00EA78CE">
        <w:rPr>
          <w:rFonts w:eastAsiaTheme="minorEastAsia"/>
          <w:lang w:val="id-ID"/>
        </w:rPr>
        <w:t xml:space="preserve">) memiliki nilai minimum atau nilai yang paling rendah sebesar -0,29939 dialami oleh perusahaan </w:t>
      </w:r>
      <w:r w:rsidRPr="00EA78CE">
        <w:rPr>
          <w:color w:val="000000"/>
          <w:lang w:val="id-ID"/>
        </w:rPr>
        <w:t>Bank BJB Syariah</w:t>
      </w:r>
      <w:r w:rsidRPr="00EA78CE">
        <w:rPr>
          <w:rFonts w:eastAsiaTheme="minorEastAsia"/>
          <w:lang w:val="id-ID"/>
        </w:rPr>
        <w:t xml:space="preserve"> pada tahun 2016, kemudian nilai yang paling tinggi untuk profitabilitas adalah dengan nilai ,09099 yang dialami oleh perusahaan</w:t>
      </w:r>
      <w:r w:rsidRPr="00EA78CE">
        <w:rPr>
          <w:rFonts w:eastAsiaTheme="minorEastAsia"/>
          <w:sz w:val="22"/>
          <w:szCs w:val="22"/>
          <w:lang w:val="id-ID"/>
        </w:rPr>
        <w:t xml:space="preserve"> </w:t>
      </w:r>
      <w:r w:rsidRPr="00EA78CE">
        <w:rPr>
          <w:color w:val="000000"/>
          <w:lang w:val="id-ID"/>
        </w:rPr>
        <w:t xml:space="preserve">Bank BPTN Syariah </w:t>
      </w:r>
      <w:r w:rsidRPr="00EA78CE">
        <w:rPr>
          <w:rFonts w:eastAsiaTheme="minorEastAsia"/>
          <w:lang w:val="id-ID"/>
        </w:rPr>
        <w:t xml:space="preserve">pada tahun 2017. Nilai rata-rata (mean) profitabilitas bank umum syariah Indonesia dengan nilai ,0000096 dan nilai standar deviasi sebesar ,04841023. </w:t>
      </w:r>
    </w:p>
    <w:p w14:paraId="0B64D1A4" w14:textId="77777777" w:rsidR="00057B01" w:rsidRDefault="00057B01" w:rsidP="00057B01">
      <w:pPr>
        <w:widowControl/>
        <w:numPr>
          <w:ilvl w:val="0"/>
          <w:numId w:val="22"/>
        </w:numPr>
        <w:spacing w:line="276" w:lineRule="auto"/>
        <w:contextualSpacing/>
        <w:outlineLvl w:val="0"/>
        <w:rPr>
          <w:rFonts w:eastAsiaTheme="minorEastAsia"/>
          <w:lang w:val="id-ID"/>
        </w:rPr>
      </w:pPr>
      <w:r w:rsidRPr="00EA78CE">
        <w:rPr>
          <w:rFonts w:eastAsiaTheme="minorEastAsia"/>
          <w:lang w:val="id-ID"/>
        </w:rPr>
        <w:t>Ukuran perusahaan (X</w:t>
      </w:r>
      <w:r w:rsidRPr="00EA78CE">
        <w:rPr>
          <w:rFonts w:eastAsiaTheme="minorEastAsia"/>
          <w:vertAlign w:val="subscript"/>
          <w:lang w:val="id-ID"/>
        </w:rPr>
        <w:t>2</w:t>
      </w:r>
      <w:r w:rsidRPr="00EA78CE">
        <w:rPr>
          <w:rFonts w:eastAsiaTheme="minorEastAsia"/>
          <w:lang w:val="id-ID"/>
        </w:rPr>
        <w:t xml:space="preserve">) memiliki nilai minimum atau nilai yang paling rendah sebesar 12,0362 yang dialami oleh perusahaan </w:t>
      </w:r>
      <w:r w:rsidRPr="00EA78CE">
        <w:rPr>
          <w:color w:val="000000"/>
          <w:lang w:val="id-ID"/>
        </w:rPr>
        <w:t xml:space="preserve">MayBank Syariah </w:t>
      </w:r>
      <w:r w:rsidRPr="00EA78CE">
        <w:rPr>
          <w:rFonts w:eastAsiaTheme="minorEastAsia"/>
          <w:lang w:val="id-ID"/>
        </w:rPr>
        <w:t xml:space="preserve">pada tahun 2018. Untuk nilai yang paling tinggi pada variabel ukuran perusahaan adalah sebesar 18,3304 yang dialami oleh perusahaan Bank BPTN Syariah pada tahun 2016. Nilai rata-rata (mean) ukuran bank umum syariah Indonesia dengan nilai </w:t>
      </w:r>
      <w:r w:rsidRPr="00EA78CE">
        <w:rPr>
          <w:rFonts w:eastAsiaTheme="minorEastAsia"/>
          <w:color w:val="000000"/>
          <w:lang w:val="id-ID"/>
        </w:rPr>
        <w:t xml:space="preserve">15,806196 </w:t>
      </w:r>
      <w:r w:rsidRPr="00EA78CE">
        <w:rPr>
          <w:rFonts w:eastAsiaTheme="minorEastAsia"/>
          <w:lang w:val="id-ID"/>
        </w:rPr>
        <w:t xml:space="preserve">dan nilai standar deviasi sebesar 1,3610025. </w:t>
      </w:r>
    </w:p>
    <w:p w14:paraId="35CB2C90" w14:textId="77777777" w:rsidR="00057B01" w:rsidRPr="00EA78CE" w:rsidRDefault="00057B01" w:rsidP="00057B01">
      <w:pPr>
        <w:spacing w:line="276" w:lineRule="auto"/>
        <w:ind w:left="720"/>
        <w:contextualSpacing/>
        <w:outlineLvl w:val="0"/>
        <w:rPr>
          <w:rFonts w:eastAsiaTheme="minorEastAsia"/>
          <w:lang w:val="id-ID"/>
        </w:rPr>
      </w:pPr>
    </w:p>
    <w:p w14:paraId="4E795BB1" w14:textId="77777777" w:rsidR="00057B01" w:rsidRPr="00EA78CE" w:rsidRDefault="00057B01" w:rsidP="00057B01">
      <w:pPr>
        <w:pStyle w:val="ListParagraph"/>
        <w:numPr>
          <w:ilvl w:val="0"/>
          <w:numId w:val="26"/>
        </w:numPr>
        <w:spacing w:after="0"/>
        <w:jc w:val="both"/>
        <w:rPr>
          <w:rFonts w:ascii="Times New Roman" w:hAnsi="Times New Roman"/>
          <w:b/>
          <w:spacing w:val="1"/>
        </w:rPr>
      </w:pPr>
      <w:r w:rsidRPr="00EA78CE">
        <w:rPr>
          <w:rFonts w:ascii="Times New Roman" w:hAnsi="Times New Roman"/>
          <w:b/>
          <w:spacing w:val="1"/>
        </w:rPr>
        <w:t>Analisis Regresi Linier Berganda</w:t>
      </w:r>
    </w:p>
    <w:p w14:paraId="20BF64CD" w14:textId="77777777" w:rsidR="00057B01" w:rsidRPr="00EA78CE" w:rsidRDefault="00057B01" w:rsidP="00057B01">
      <w:pPr>
        <w:spacing w:line="276" w:lineRule="auto"/>
        <w:ind w:firstLine="720"/>
        <w:rPr>
          <w:rFonts w:eastAsiaTheme="minorEastAsia"/>
          <w:lang w:val="id-ID"/>
        </w:rPr>
      </w:pPr>
      <w:r w:rsidRPr="00EA78CE">
        <w:rPr>
          <w:rFonts w:eastAsiaTheme="minorEastAsia"/>
          <w:lang w:val="id-ID"/>
        </w:rPr>
        <w:t>Hipotesis menyatakan bahwa profitabilitas (X</w:t>
      </w:r>
      <w:r w:rsidRPr="00EA78CE">
        <w:rPr>
          <w:rFonts w:eastAsiaTheme="minorEastAsia"/>
          <w:vertAlign w:val="subscript"/>
          <w:lang w:val="id-ID"/>
        </w:rPr>
        <w:t>1</w:t>
      </w:r>
      <w:r w:rsidRPr="00EA78CE">
        <w:rPr>
          <w:rFonts w:eastAsiaTheme="minorEastAsia"/>
          <w:lang w:val="id-ID"/>
        </w:rPr>
        <w:t>), ukuran perusahaan (X</w:t>
      </w:r>
      <w:r w:rsidRPr="00EA78CE">
        <w:rPr>
          <w:rFonts w:eastAsiaTheme="minorEastAsia"/>
          <w:vertAlign w:val="subscript"/>
          <w:lang w:val="id-ID"/>
        </w:rPr>
        <w:t>2</w:t>
      </w:r>
      <w:r w:rsidRPr="00EA78CE">
        <w:rPr>
          <w:rFonts w:eastAsiaTheme="minorEastAsia"/>
          <w:lang w:val="id-ID"/>
        </w:rPr>
        <w:t>).  (X</w:t>
      </w:r>
      <w:r w:rsidRPr="00EA78CE">
        <w:rPr>
          <w:rFonts w:eastAsiaTheme="minorEastAsia"/>
          <w:vertAlign w:val="subscript"/>
          <w:lang w:val="id-ID"/>
        </w:rPr>
        <w:t>3</w:t>
      </w:r>
      <w:r w:rsidRPr="00EA78CE">
        <w:rPr>
          <w:rFonts w:eastAsiaTheme="minorEastAsia"/>
          <w:lang w:val="id-ID"/>
        </w:rPr>
        <w:t xml:space="preserve">) dan </w:t>
      </w:r>
      <w:r w:rsidRPr="00EA78CE">
        <w:rPr>
          <w:rFonts w:eastAsia="TimesNewRoman"/>
          <w:lang w:val="id-ID"/>
        </w:rPr>
        <w:t>umur perusahaan (X</w:t>
      </w:r>
      <w:r w:rsidRPr="00EA78CE">
        <w:rPr>
          <w:rFonts w:eastAsia="TimesNewRoman"/>
          <w:vertAlign w:val="subscript"/>
          <w:lang w:val="id-ID"/>
        </w:rPr>
        <w:t>4</w:t>
      </w:r>
      <w:r w:rsidRPr="00EA78CE">
        <w:rPr>
          <w:rFonts w:eastAsia="TimesNewRoman"/>
          <w:lang w:val="id-ID"/>
        </w:rPr>
        <w:t xml:space="preserve">) </w:t>
      </w:r>
      <w:r w:rsidRPr="00EA78CE">
        <w:rPr>
          <w:rFonts w:eastAsiaTheme="minorEastAsia"/>
          <w:lang w:val="id-ID"/>
        </w:rPr>
        <w:t>berpengaruh terhadap pengeluaran zakat pada bank umum syariah Indonesia. Model yang digunakan  untuk menduga pengaruh tersebut adalah:</w:t>
      </w:r>
    </w:p>
    <w:p w14:paraId="698ADB98" w14:textId="77777777" w:rsidR="00057B01" w:rsidRPr="00EA78CE" w:rsidRDefault="00057B01" w:rsidP="00057B01">
      <w:pPr>
        <w:spacing w:line="276" w:lineRule="auto"/>
        <w:ind w:hanging="284"/>
        <w:jc w:val="center"/>
        <w:rPr>
          <w:rFonts w:eastAsiaTheme="minorEastAsia"/>
          <w:lang w:val="id-ID"/>
        </w:rPr>
      </w:pPr>
      <w:r w:rsidRPr="000A7958">
        <w:rPr>
          <w:rFonts w:eastAsiaTheme="minorEastAsia"/>
          <w:b/>
          <w:noProof/>
        </w:rPr>
        <w:drawing>
          <wp:inline distT="0" distB="0" distL="0" distR="0" wp14:anchorId="09B7256B" wp14:editId="522324F4">
            <wp:extent cx="3105150" cy="1162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102182" cy="1160939"/>
                    </a:xfrm>
                    <a:prstGeom prst="rect">
                      <a:avLst/>
                    </a:prstGeom>
                  </pic:spPr>
                </pic:pic>
              </a:graphicData>
            </a:graphic>
          </wp:inline>
        </w:drawing>
      </w:r>
    </w:p>
    <w:p w14:paraId="0F174F3B" w14:textId="77777777" w:rsidR="00057B01" w:rsidRPr="00EA78CE" w:rsidRDefault="00057B01" w:rsidP="00057B01">
      <w:pPr>
        <w:spacing w:line="276" w:lineRule="auto"/>
        <w:ind w:firstLine="720"/>
        <w:rPr>
          <w:rFonts w:eastAsiaTheme="minorEastAsia"/>
          <w:lang w:val="id-ID"/>
        </w:rPr>
      </w:pPr>
      <w:r w:rsidRPr="00EA78CE">
        <w:rPr>
          <w:rFonts w:eastAsiaTheme="minorEastAsia"/>
          <w:lang w:val="id-ID"/>
        </w:rPr>
        <w:t>Berdasarkan hasil SPSS seperti terlihat tabel di atas, maka diperoleh persamaan regresi berganda sebagai berikut,</w:t>
      </w:r>
    </w:p>
    <w:p w14:paraId="0C474B53" w14:textId="77777777" w:rsidR="00057B01" w:rsidRPr="00EA78CE" w:rsidRDefault="00057B01" w:rsidP="00057B01">
      <w:pPr>
        <w:spacing w:line="276" w:lineRule="auto"/>
        <w:ind w:firstLine="720"/>
        <w:rPr>
          <w:rFonts w:eastAsiaTheme="minorEastAsia"/>
          <w:lang w:val="id-ID"/>
        </w:rPr>
      </w:pPr>
      <w:r w:rsidRPr="00EA78CE">
        <w:rPr>
          <w:rFonts w:eastAsiaTheme="minorEastAsia"/>
          <w:lang w:val="id-ID"/>
        </w:rPr>
        <w:t xml:space="preserve"> Y = 2,402 + 0,507X</w:t>
      </w:r>
      <w:r w:rsidRPr="00EA78CE">
        <w:rPr>
          <w:rFonts w:eastAsiaTheme="minorEastAsia"/>
          <w:vertAlign w:val="subscript"/>
          <w:lang w:val="id-ID"/>
        </w:rPr>
        <w:t>1</w:t>
      </w:r>
      <w:r w:rsidRPr="00EA78CE">
        <w:rPr>
          <w:rFonts w:eastAsiaTheme="minorEastAsia"/>
          <w:lang w:val="id-ID"/>
        </w:rPr>
        <w:t xml:space="preserve"> + 0,427X</w:t>
      </w:r>
      <w:r w:rsidRPr="00EA78CE">
        <w:rPr>
          <w:rFonts w:eastAsiaTheme="minorEastAsia"/>
          <w:vertAlign w:val="subscript"/>
          <w:lang w:val="id-ID"/>
        </w:rPr>
        <w:t>2</w:t>
      </w:r>
      <w:r w:rsidRPr="00EA78CE">
        <w:rPr>
          <w:rFonts w:eastAsiaTheme="minorEastAsia"/>
          <w:lang w:val="id-ID"/>
        </w:rPr>
        <w:t xml:space="preserve"> </w:t>
      </w:r>
    </w:p>
    <w:p w14:paraId="26216E2B" w14:textId="77777777" w:rsidR="00057B01" w:rsidRPr="00EA78CE" w:rsidRDefault="00057B01" w:rsidP="00057B01">
      <w:pPr>
        <w:spacing w:line="276" w:lineRule="auto"/>
        <w:ind w:firstLine="720"/>
        <w:rPr>
          <w:rFonts w:eastAsiaTheme="minorEastAsia"/>
          <w:lang w:val="id-ID"/>
        </w:rPr>
      </w:pPr>
      <w:r w:rsidRPr="00EA78CE">
        <w:rPr>
          <w:rFonts w:eastAsiaTheme="minorEastAsia"/>
          <w:lang w:val="id-ID"/>
        </w:rPr>
        <w:t>Dari persamaan regresi linier berganda di atas dapat diketahui hasil penelitian sebagai berikut:</w:t>
      </w:r>
    </w:p>
    <w:p w14:paraId="6B8C383E" w14:textId="77777777" w:rsidR="00057B01" w:rsidRPr="00EA78CE" w:rsidRDefault="00057B01" w:rsidP="00057B01">
      <w:pPr>
        <w:widowControl/>
        <w:numPr>
          <w:ilvl w:val="0"/>
          <w:numId w:val="23"/>
        </w:numPr>
        <w:spacing w:after="200" w:line="276" w:lineRule="auto"/>
        <w:ind w:left="284" w:hanging="284"/>
        <w:contextualSpacing/>
        <w:rPr>
          <w:rFonts w:eastAsiaTheme="minorEastAsia"/>
          <w:lang w:val="id-ID"/>
        </w:rPr>
      </w:pPr>
      <w:r w:rsidRPr="00EA78CE">
        <w:rPr>
          <w:rFonts w:eastAsiaTheme="minorEastAsia"/>
          <w:lang w:val="id-ID"/>
        </w:rPr>
        <w:t xml:space="preserve">Koefesien Regresi (β ) </w:t>
      </w:r>
    </w:p>
    <w:p w14:paraId="7D568D71" w14:textId="77777777" w:rsidR="00057B01" w:rsidRPr="00EA78CE" w:rsidRDefault="00057B01" w:rsidP="00057B01">
      <w:pPr>
        <w:widowControl/>
        <w:numPr>
          <w:ilvl w:val="0"/>
          <w:numId w:val="24"/>
        </w:numPr>
        <w:spacing w:after="200" w:line="276" w:lineRule="auto"/>
        <w:ind w:left="709" w:hanging="425"/>
        <w:contextualSpacing/>
        <w:rPr>
          <w:rFonts w:eastAsiaTheme="minorEastAsia"/>
          <w:b/>
          <w:spacing w:val="1"/>
          <w:lang w:val="id-ID"/>
        </w:rPr>
      </w:pPr>
      <w:r w:rsidRPr="00EA78CE">
        <w:rPr>
          <w:rFonts w:eastAsiaTheme="minorEastAsia"/>
          <w:lang w:val="id-ID"/>
        </w:rPr>
        <w:t>Dalam penelitian nilai konstanta adalah 2,402 artinya bila mana profitabilitas (X</w:t>
      </w:r>
      <w:r w:rsidRPr="00EA78CE">
        <w:rPr>
          <w:rFonts w:eastAsiaTheme="minorEastAsia"/>
          <w:vertAlign w:val="subscript"/>
          <w:lang w:val="id-ID"/>
        </w:rPr>
        <w:t>1</w:t>
      </w:r>
      <w:r w:rsidRPr="00EA78CE">
        <w:rPr>
          <w:rFonts w:eastAsiaTheme="minorEastAsia"/>
          <w:lang w:val="id-ID"/>
        </w:rPr>
        <w:t>), ukuran perusahaan (X</w:t>
      </w:r>
      <w:r w:rsidRPr="00EA78CE">
        <w:rPr>
          <w:rFonts w:eastAsiaTheme="minorEastAsia"/>
          <w:vertAlign w:val="subscript"/>
          <w:lang w:val="id-ID"/>
        </w:rPr>
        <w:t>2</w:t>
      </w:r>
      <w:r w:rsidRPr="00EA78CE">
        <w:rPr>
          <w:rFonts w:eastAsiaTheme="minorEastAsia"/>
          <w:lang w:val="id-ID"/>
        </w:rPr>
        <w:t>) dan umur perusahaan (X</w:t>
      </w:r>
      <w:r w:rsidRPr="00EA78CE">
        <w:rPr>
          <w:rFonts w:eastAsiaTheme="minorEastAsia"/>
          <w:vertAlign w:val="subscript"/>
          <w:lang w:val="id-ID"/>
        </w:rPr>
        <w:t>3</w:t>
      </w:r>
      <w:r w:rsidRPr="00EA78CE">
        <w:rPr>
          <w:rFonts w:eastAsiaTheme="minorEastAsia"/>
          <w:lang w:val="id-ID"/>
        </w:rPr>
        <w:t>),  dianggap konstan, maka pengeluaran zakat pada bank umum syariah Indonesia, adalah sebesar 2,402.</w:t>
      </w:r>
    </w:p>
    <w:p w14:paraId="7C7D300B" w14:textId="77777777" w:rsidR="00057B01" w:rsidRPr="00EA78CE" w:rsidRDefault="00057B01" w:rsidP="00057B01">
      <w:pPr>
        <w:widowControl/>
        <w:numPr>
          <w:ilvl w:val="0"/>
          <w:numId w:val="24"/>
        </w:numPr>
        <w:spacing w:after="200" w:line="276" w:lineRule="auto"/>
        <w:ind w:left="709" w:hanging="425"/>
        <w:contextualSpacing/>
        <w:rPr>
          <w:rFonts w:eastAsiaTheme="minorEastAsia"/>
          <w:b/>
          <w:spacing w:val="1"/>
          <w:lang w:val="id-ID"/>
        </w:rPr>
      </w:pPr>
      <w:r w:rsidRPr="00EA78CE">
        <w:rPr>
          <w:rFonts w:eastAsiaTheme="minorEastAsia"/>
          <w:lang w:val="id-ID"/>
        </w:rPr>
        <w:t>Koefisien regresi profitabilitas (X</w:t>
      </w:r>
      <w:r w:rsidRPr="00EA78CE">
        <w:rPr>
          <w:rFonts w:eastAsiaTheme="minorEastAsia"/>
          <w:vertAlign w:val="subscript"/>
          <w:lang w:val="id-ID"/>
        </w:rPr>
        <w:t>1</w:t>
      </w:r>
      <w:r w:rsidRPr="00EA78CE">
        <w:rPr>
          <w:rFonts w:eastAsiaTheme="minorEastAsia"/>
          <w:lang w:val="id-ID"/>
        </w:rPr>
        <w:t>) sebesar 0,507. Artinya setiap 100% perubahan dalam variabel profitabilitas akan meningkatkan pengeluaran zakat pada bank umum syariah Indonesia sebesar 50,7% dengan asumsi variabel ukuran perusahaan (X</w:t>
      </w:r>
      <w:r w:rsidRPr="00EA78CE">
        <w:rPr>
          <w:rFonts w:eastAsiaTheme="minorEastAsia"/>
          <w:vertAlign w:val="subscript"/>
          <w:lang w:val="id-ID"/>
        </w:rPr>
        <w:t>2</w:t>
      </w:r>
      <w:r w:rsidRPr="00EA78CE">
        <w:rPr>
          <w:rFonts w:eastAsiaTheme="minorEastAsia"/>
          <w:lang w:val="id-ID"/>
        </w:rPr>
        <w:t>), dianggap konstan.</w:t>
      </w:r>
    </w:p>
    <w:p w14:paraId="69A909E8" w14:textId="77777777" w:rsidR="00057B01" w:rsidRPr="00EA78CE" w:rsidRDefault="00057B01" w:rsidP="00057B01">
      <w:pPr>
        <w:widowControl/>
        <w:numPr>
          <w:ilvl w:val="0"/>
          <w:numId w:val="24"/>
        </w:numPr>
        <w:spacing w:after="200" w:line="276" w:lineRule="auto"/>
        <w:ind w:left="709" w:hanging="425"/>
        <w:contextualSpacing/>
        <w:rPr>
          <w:rFonts w:eastAsiaTheme="minorEastAsia"/>
          <w:b/>
          <w:spacing w:val="1"/>
          <w:lang w:val="id-ID"/>
        </w:rPr>
      </w:pPr>
      <w:r w:rsidRPr="00EA78CE">
        <w:rPr>
          <w:rFonts w:eastAsiaTheme="minorEastAsia"/>
          <w:lang w:val="id-ID"/>
        </w:rPr>
        <w:t>Koefisien regresi ukuran perusahaan (X</w:t>
      </w:r>
      <w:r w:rsidRPr="00EA78CE">
        <w:rPr>
          <w:rFonts w:eastAsiaTheme="minorEastAsia"/>
          <w:vertAlign w:val="subscript"/>
          <w:lang w:val="id-ID"/>
        </w:rPr>
        <w:t>2</w:t>
      </w:r>
      <w:r w:rsidRPr="00EA78CE">
        <w:rPr>
          <w:rFonts w:eastAsiaTheme="minorEastAsia"/>
          <w:lang w:val="id-ID"/>
        </w:rPr>
        <w:t>) sebesar 0,427. Artinya setiap 100 % perubahan dalam variabel ukuran perusahaan secara relatif akan meningkatkan pengeluaran zakat pada bank umum syariah Indonesia sebesar 42,7% dengan asumsi variabel profitabilitas (X</w:t>
      </w:r>
      <w:r w:rsidRPr="00EA78CE">
        <w:rPr>
          <w:rFonts w:eastAsiaTheme="minorEastAsia"/>
          <w:vertAlign w:val="subscript"/>
          <w:lang w:val="id-ID"/>
        </w:rPr>
        <w:t>1</w:t>
      </w:r>
      <w:r w:rsidRPr="00EA78CE">
        <w:rPr>
          <w:rFonts w:eastAsiaTheme="minorEastAsia"/>
          <w:lang w:val="id-ID"/>
        </w:rPr>
        <w:t>) dianggap konstan</w:t>
      </w:r>
    </w:p>
    <w:p w14:paraId="14EE097D" w14:textId="77777777" w:rsidR="00057B01" w:rsidRPr="00EA78CE" w:rsidRDefault="00057B01" w:rsidP="00057B01">
      <w:pPr>
        <w:spacing w:line="276" w:lineRule="auto"/>
        <w:ind w:left="284" w:firstLine="709"/>
        <w:rPr>
          <w:rFonts w:eastAsiaTheme="minorEastAsia"/>
          <w:lang w:val="id-ID"/>
        </w:rPr>
      </w:pPr>
      <w:r w:rsidRPr="00EA78CE">
        <w:rPr>
          <w:rFonts w:eastAsiaTheme="minorEastAsia"/>
          <w:lang w:val="id-ID"/>
        </w:rPr>
        <w:t>Berdasarkan hasil analisis di atas dapat diketahui bahwa dari ke tiga variabel yang diteliti ternyata variabel profitabilitas mempunyai pengaruh dominan dalam meningkatkan pengeluaran zakat pada bank umum syariah Indonesia, karena diperoleh koefisien regresi sebesar 50,7%</w:t>
      </w:r>
    </w:p>
    <w:p w14:paraId="0AEEABB9" w14:textId="77777777" w:rsidR="00057B01" w:rsidRPr="00EA78CE" w:rsidRDefault="00057B01" w:rsidP="00057B01">
      <w:pPr>
        <w:widowControl/>
        <w:numPr>
          <w:ilvl w:val="0"/>
          <w:numId w:val="23"/>
        </w:numPr>
        <w:spacing w:after="200" w:line="276" w:lineRule="auto"/>
        <w:ind w:left="284" w:hanging="284"/>
        <w:contextualSpacing/>
        <w:rPr>
          <w:rFonts w:eastAsiaTheme="minorEastAsia"/>
          <w:spacing w:val="1"/>
          <w:lang w:val="id-ID"/>
        </w:rPr>
      </w:pPr>
      <w:r w:rsidRPr="00EA78CE">
        <w:rPr>
          <w:rFonts w:eastAsiaTheme="minorEastAsia"/>
          <w:spacing w:val="1"/>
          <w:lang w:val="id-ID"/>
        </w:rPr>
        <w:t>Koefisi</w:t>
      </w:r>
      <w:r>
        <w:rPr>
          <w:rFonts w:eastAsiaTheme="minorEastAsia"/>
          <w:spacing w:val="1"/>
          <w:lang w:val="id-ID"/>
        </w:rPr>
        <w:t>en Korelasi (R) dan Determinasi</w:t>
      </w:r>
    </w:p>
    <w:p w14:paraId="013E8B3D" w14:textId="77777777" w:rsidR="00057B01" w:rsidRPr="00EA78CE" w:rsidRDefault="00057B01" w:rsidP="00057B01">
      <w:pPr>
        <w:spacing w:after="200" w:line="276" w:lineRule="auto"/>
        <w:ind w:left="426" w:firstLine="360"/>
        <w:contextualSpacing/>
        <w:rPr>
          <w:rFonts w:eastAsiaTheme="minorEastAsia"/>
          <w:spacing w:val="1"/>
          <w:lang w:val="id-ID"/>
        </w:rPr>
      </w:pPr>
      <w:r w:rsidRPr="00EA78CE">
        <w:rPr>
          <w:rFonts w:eastAsiaTheme="minorEastAsia"/>
          <w:spacing w:val="1"/>
          <w:lang w:val="id-ID"/>
        </w:rPr>
        <w:t>Untuk mengetahui seberapa besar kenaikan suatu linier dapat dijelaskan melalui hubungan antara veriabel-variabel (korelasi). Jika seluruh nilai dari variabel-variabel tersebut dapat memenuhi suatu persamaan dengan benar, maka dapat dikatakan terdapat korelasi yang sempurna dalam model analisis ini. Dari output SPSS dapat diketahui tingkat hubungan variabel bebas dengan variabel terikat antara lain:</w:t>
      </w:r>
    </w:p>
    <w:p w14:paraId="57704B05" w14:textId="77777777" w:rsidR="00057B01" w:rsidRPr="00EA78CE" w:rsidRDefault="00057B01" w:rsidP="00057B01">
      <w:pPr>
        <w:spacing w:line="276" w:lineRule="auto"/>
        <w:outlineLvl w:val="0"/>
        <w:rPr>
          <w:rFonts w:eastAsiaTheme="minorEastAsia"/>
          <w:lang w:val="id-ID"/>
        </w:rPr>
      </w:pPr>
      <w:r w:rsidRPr="00CE675B">
        <w:rPr>
          <w:rFonts w:eastAsiaTheme="minorEastAsia"/>
          <w:noProof/>
          <w:spacing w:val="1"/>
        </w:rPr>
        <w:drawing>
          <wp:inline distT="0" distB="0" distL="0" distR="0" wp14:anchorId="294D8F7D" wp14:editId="1F868900">
            <wp:extent cx="2933699" cy="10287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930896" cy="1027717"/>
                    </a:xfrm>
                    <a:prstGeom prst="rect">
                      <a:avLst/>
                    </a:prstGeom>
                  </pic:spPr>
                </pic:pic>
              </a:graphicData>
            </a:graphic>
          </wp:inline>
        </w:drawing>
      </w:r>
      <w:r w:rsidRPr="00EA78CE">
        <w:rPr>
          <w:rFonts w:eastAsiaTheme="minorEastAsia"/>
          <w:spacing w:val="1"/>
          <w:lang w:val="id-ID"/>
        </w:rPr>
        <w:tab/>
      </w:r>
    </w:p>
    <w:p w14:paraId="09FAF0F0" w14:textId="77777777" w:rsidR="00057B01" w:rsidRPr="00EA78CE" w:rsidRDefault="00057B01" w:rsidP="00057B01">
      <w:pPr>
        <w:spacing w:line="276" w:lineRule="auto"/>
        <w:ind w:left="426" w:hanging="426"/>
        <w:rPr>
          <w:rFonts w:eastAsiaTheme="minorEastAsia"/>
          <w:spacing w:val="1"/>
          <w:lang w:val="id-ID"/>
        </w:rPr>
      </w:pPr>
      <w:r w:rsidRPr="00EA78CE">
        <w:rPr>
          <w:rFonts w:eastAsiaTheme="minorEastAsia"/>
          <w:spacing w:val="1"/>
          <w:lang w:val="id-ID"/>
        </w:rPr>
        <w:tab/>
      </w:r>
      <w:r w:rsidRPr="00EA78CE">
        <w:rPr>
          <w:rFonts w:eastAsiaTheme="minorEastAsia"/>
          <w:spacing w:val="1"/>
          <w:lang w:val="id-ID"/>
        </w:rPr>
        <w:tab/>
        <w:t>Berdasarkan dari output komputer diatas maka diperoleh koefisien korelasi (R) dalam penelitian diperoleh nilai sebesar 0,656 dimana dengan nilai tersebut terdapat hubungan antara variabel bebas dengan variabel terikat adalah sebesar 65,6%. Artinya faktor profitabilitas (X</w:t>
      </w:r>
      <w:r w:rsidRPr="00EA78CE">
        <w:rPr>
          <w:rFonts w:eastAsiaTheme="minorEastAsia"/>
          <w:spacing w:val="1"/>
          <w:vertAlign w:val="subscript"/>
          <w:lang w:val="id-ID"/>
        </w:rPr>
        <w:t>1</w:t>
      </w:r>
      <w:r w:rsidRPr="00EA78CE">
        <w:rPr>
          <w:rFonts w:eastAsiaTheme="minorEastAsia"/>
          <w:spacing w:val="1"/>
          <w:lang w:val="id-ID"/>
        </w:rPr>
        <w:t>) dan ukuran perusahaan (X</w:t>
      </w:r>
      <w:r w:rsidRPr="00EA78CE">
        <w:rPr>
          <w:rFonts w:eastAsiaTheme="minorEastAsia"/>
          <w:spacing w:val="1"/>
          <w:vertAlign w:val="subscript"/>
          <w:lang w:val="id-ID"/>
        </w:rPr>
        <w:t>2</w:t>
      </w:r>
      <w:r w:rsidRPr="00EA78CE">
        <w:rPr>
          <w:rFonts w:eastAsiaTheme="minorEastAsia"/>
          <w:spacing w:val="1"/>
          <w:lang w:val="id-ID"/>
        </w:rPr>
        <w:t>) mempunyai hubungan yang kuat terhadap pengeluaran zakat pada bank umum syariah Indonesia.</w:t>
      </w:r>
    </w:p>
    <w:p w14:paraId="7AF9D843" w14:textId="77777777" w:rsidR="00057B01" w:rsidRDefault="00057B01" w:rsidP="00057B01">
      <w:pPr>
        <w:spacing w:after="200" w:line="276" w:lineRule="auto"/>
        <w:ind w:left="426" w:hanging="426"/>
        <w:contextualSpacing/>
        <w:rPr>
          <w:rFonts w:eastAsiaTheme="minorEastAsia"/>
          <w:spacing w:val="1"/>
          <w:lang w:val="id-ID"/>
        </w:rPr>
      </w:pPr>
      <w:r w:rsidRPr="00EA78CE">
        <w:rPr>
          <w:rFonts w:eastAsiaTheme="minorEastAsia"/>
          <w:spacing w:val="1"/>
          <w:lang w:val="id-ID"/>
        </w:rPr>
        <w:tab/>
      </w:r>
      <w:r w:rsidRPr="00EA78CE">
        <w:rPr>
          <w:rFonts w:eastAsiaTheme="minorEastAsia"/>
          <w:spacing w:val="1"/>
          <w:lang w:val="id-ID"/>
        </w:rPr>
        <w:tab/>
      </w:r>
      <w:r w:rsidRPr="00EA78CE">
        <w:rPr>
          <w:rFonts w:eastAsiaTheme="minorEastAsia"/>
          <w:spacing w:val="1"/>
          <w:lang w:val="id-ID"/>
        </w:rPr>
        <w:tab/>
        <w:t>Sementara itu koefisien determinasi (R</w:t>
      </w:r>
      <w:r w:rsidRPr="00EA78CE">
        <w:rPr>
          <w:rFonts w:eastAsiaTheme="minorEastAsia"/>
          <w:spacing w:val="1"/>
          <w:vertAlign w:val="superscript"/>
          <w:lang w:val="id-ID"/>
        </w:rPr>
        <w:t>2</w:t>
      </w:r>
      <w:r w:rsidRPr="00EA78CE">
        <w:rPr>
          <w:rFonts w:eastAsiaTheme="minorEastAsia"/>
          <w:spacing w:val="1"/>
          <w:lang w:val="id-ID"/>
        </w:rPr>
        <w:t>) yang diperoleh dengan nilai sebesar 0,514 artinya bahwa sebesar 51,4%  perubahan-perubahan dalam variabel terikat (pengeluaran zakat pada bank umum syariah Indonesia.) dapat dijelaskan oleh perubahan-perubahan profitabilitas (X</w:t>
      </w:r>
      <w:r w:rsidRPr="00EA78CE">
        <w:rPr>
          <w:rFonts w:eastAsiaTheme="minorEastAsia"/>
          <w:spacing w:val="1"/>
          <w:vertAlign w:val="subscript"/>
          <w:lang w:val="id-ID"/>
        </w:rPr>
        <w:t>1</w:t>
      </w:r>
      <w:r w:rsidRPr="00EA78CE">
        <w:rPr>
          <w:rFonts w:eastAsiaTheme="minorEastAsia"/>
          <w:spacing w:val="1"/>
          <w:lang w:val="id-ID"/>
        </w:rPr>
        <w:t>), ukuran perusahaan (X</w:t>
      </w:r>
      <w:r w:rsidRPr="00EA78CE">
        <w:rPr>
          <w:rFonts w:eastAsiaTheme="minorEastAsia"/>
          <w:spacing w:val="1"/>
          <w:vertAlign w:val="subscript"/>
          <w:lang w:val="id-ID"/>
        </w:rPr>
        <w:t>2</w:t>
      </w:r>
      <w:r w:rsidRPr="00EA78CE">
        <w:rPr>
          <w:rFonts w:eastAsiaTheme="minorEastAsia"/>
          <w:spacing w:val="1"/>
          <w:lang w:val="id-ID"/>
        </w:rPr>
        <w:t>) dan umur perusahaan (X</w:t>
      </w:r>
      <w:r w:rsidRPr="00EA78CE">
        <w:rPr>
          <w:rFonts w:eastAsiaTheme="minorEastAsia"/>
          <w:spacing w:val="1"/>
          <w:vertAlign w:val="subscript"/>
          <w:lang w:val="id-ID"/>
        </w:rPr>
        <w:t>3</w:t>
      </w:r>
      <w:r w:rsidRPr="00EA78CE">
        <w:rPr>
          <w:rFonts w:eastAsiaTheme="minorEastAsia"/>
          <w:spacing w:val="1"/>
          <w:lang w:val="id-ID"/>
        </w:rPr>
        <w:t>). Sedangkan selebihnya sebesar 48,6% dijelaskan oleh faktor-faktor lain diluar tiga variabel seperti dijelaskan di atas seperti likuiditas, kinerja perusahaan, harga saham dan lainnya.</w:t>
      </w:r>
    </w:p>
    <w:p w14:paraId="5DEA8191" w14:textId="77777777" w:rsidR="00057B01" w:rsidRPr="00EA78CE" w:rsidRDefault="00057B01" w:rsidP="00057B01">
      <w:pPr>
        <w:spacing w:after="200" w:line="276" w:lineRule="auto"/>
        <w:ind w:left="426" w:hanging="426"/>
        <w:contextualSpacing/>
        <w:rPr>
          <w:rFonts w:eastAsiaTheme="minorEastAsia"/>
          <w:spacing w:val="1"/>
          <w:lang w:val="id-ID"/>
        </w:rPr>
      </w:pPr>
    </w:p>
    <w:p w14:paraId="08798201" w14:textId="77777777" w:rsidR="00057B01" w:rsidRPr="00EA78CE" w:rsidRDefault="00057B01" w:rsidP="00057B01">
      <w:pPr>
        <w:pStyle w:val="ListParagraph"/>
        <w:numPr>
          <w:ilvl w:val="0"/>
          <w:numId w:val="26"/>
        </w:numPr>
        <w:jc w:val="both"/>
        <w:rPr>
          <w:rFonts w:ascii="Times New Roman" w:hAnsi="Times New Roman"/>
          <w:b/>
          <w:spacing w:val="1"/>
        </w:rPr>
      </w:pPr>
      <w:r w:rsidRPr="00EA78CE">
        <w:rPr>
          <w:rFonts w:ascii="Times New Roman" w:hAnsi="Times New Roman"/>
          <w:b/>
          <w:spacing w:val="1"/>
        </w:rPr>
        <w:t>Uji Parsial dan Uji Simultan</w:t>
      </w:r>
    </w:p>
    <w:p w14:paraId="387D0A2D" w14:textId="77777777" w:rsidR="00057B01" w:rsidRPr="00EA78CE" w:rsidRDefault="00057B01" w:rsidP="00057B01">
      <w:pPr>
        <w:spacing w:line="276" w:lineRule="auto"/>
        <w:rPr>
          <w:rFonts w:eastAsiaTheme="minorEastAsia"/>
          <w:lang w:val="id-ID"/>
        </w:rPr>
      </w:pPr>
      <w:r w:rsidRPr="00EA78CE">
        <w:rPr>
          <w:rFonts w:eastAsiaTheme="minorEastAsia"/>
          <w:spacing w:val="1"/>
          <w:lang w:val="id-ID"/>
        </w:rPr>
        <w:tab/>
        <w:t xml:space="preserve">Untuk menguji pengaruh profitabilitas dan ukuran perusahaan secara bersama maupun secara parsial terhadap </w:t>
      </w:r>
      <w:r w:rsidRPr="00EA78CE">
        <w:rPr>
          <w:rFonts w:eastAsiaTheme="minorEastAsia"/>
          <w:lang w:val="id-ID"/>
        </w:rPr>
        <w:t>pengeluaran zakat pada bank umum syariah Indonesia dari tahun 2016-2021.</w:t>
      </w:r>
      <w:r w:rsidRPr="00EA78CE">
        <w:rPr>
          <w:rFonts w:eastAsiaTheme="minorEastAsia"/>
          <w:spacing w:val="1"/>
          <w:lang w:val="id-ID"/>
        </w:rPr>
        <w:t xml:space="preserve">  </w:t>
      </w:r>
      <w:r w:rsidRPr="00EA78CE">
        <w:rPr>
          <w:rFonts w:eastAsiaTheme="minorEastAsia"/>
          <w:lang w:val="id-ID"/>
        </w:rPr>
        <w:t>Dalam uji simultan dapat dilihat dengan cara berikut:</w:t>
      </w:r>
    </w:p>
    <w:p w14:paraId="2FFC2176" w14:textId="77777777" w:rsidR="00057B01" w:rsidRPr="00EA78CE" w:rsidRDefault="00057B01" w:rsidP="00057B01">
      <w:pPr>
        <w:widowControl/>
        <w:numPr>
          <w:ilvl w:val="0"/>
          <w:numId w:val="25"/>
        </w:numPr>
        <w:spacing w:line="276" w:lineRule="auto"/>
        <w:contextualSpacing/>
        <w:rPr>
          <w:rFonts w:eastAsiaTheme="minorEastAsia"/>
          <w:spacing w:val="1"/>
          <w:lang w:val="id-ID"/>
        </w:rPr>
      </w:pPr>
      <w:r w:rsidRPr="00EA78CE">
        <w:rPr>
          <w:rFonts w:eastAsiaTheme="minorEastAsia"/>
          <w:spacing w:val="1"/>
          <w:lang w:val="id-ID"/>
        </w:rPr>
        <w:t xml:space="preserve">Secara parsial </w:t>
      </w:r>
    </w:p>
    <w:p w14:paraId="769C7FC9" w14:textId="77777777" w:rsidR="00057B01" w:rsidRPr="00EA78CE" w:rsidRDefault="00057B01" w:rsidP="00057B01">
      <w:pPr>
        <w:autoSpaceDE w:val="0"/>
        <w:autoSpaceDN w:val="0"/>
        <w:adjustRightInd w:val="0"/>
        <w:spacing w:line="276" w:lineRule="auto"/>
        <w:ind w:left="426" w:hanging="426"/>
        <w:contextualSpacing/>
        <w:rPr>
          <w:rFonts w:eastAsiaTheme="minorEastAsia"/>
          <w:lang w:val="id-ID"/>
        </w:rPr>
      </w:pPr>
      <w:r w:rsidRPr="00EA78CE">
        <w:rPr>
          <w:rFonts w:eastAsiaTheme="minorEastAsia"/>
          <w:lang w:val="id-ID"/>
        </w:rPr>
        <w:t>H1 : H</w:t>
      </w:r>
      <w:r w:rsidRPr="00EA78CE">
        <w:rPr>
          <w:rFonts w:eastAsiaTheme="minorEastAsia"/>
          <w:vertAlign w:val="subscript"/>
          <w:lang w:val="id-ID"/>
        </w:rPr>
        <w:t>1</w:t>
      </w:r>
      <w:r w:rsidRPr="00EA78CE">
        <w:rPr>
          <w:rFonts w:eastAsiaTheme="minorEastAsia"/>
          <w:lang w:val="id-ID"/>
        </w:rPr>
        <w:t xml:space="preserve"> : β</w:t>
      </w:r>
      <w:r w:rsidRPr="00EA78CE">
        <w:rPr>
          <w:rFonts w:eastAsiaTheme="minorEastAsia"/>
          <w:vertAlign w:val="subscript"/>
          <w:lang w:val="id-ID"/>
        </w:rPr>
        <w:t>1</w:t>
      </w:r>
      <w:r w:rsidRPr="00EA78CE">
        <w:rPr>
          <w:rFonts w:eastAsiaTheme="minorEastAsia"/>
          <w:lang w:val="id-ID"/>
        </w:rPr>
        <w:t xml:space="preserve"> = 0,507, β</w:t>
      </w:r>
      <w:r w:rsidRPr="00EA78CE">
        <w:rPr>
          <w:rFonts w:eastAsiaTheme="minorEastAsia"/>
          <w:vertAlign w:val="subscript"/>
          <w:lang w:val="id-ID"/>
        </w:rPr>
        <w:t>1</w:t>
      </w:r>
      <w:r w:rsidRPr="00EA78CE">
        <w:rPr>
          <w:rFonts w:eastAsiaTheme="minorEastAsia"/>
          <w:lang w:val="id-ID"/>
        </w:rPr>
        <w:t xml:space="preserve"> ≠ 0, atau nilai t</w:t>
      </w:r>
      <w:r w:rsidRPr="00EA78CE">
        <w:rPr>
          <w:rFonts w:eastAsiaTheme="minorEastAsia"/>
          <w:vertAlign w:val="subscript"/>
          <w:lang w:val="id-ID"/>
        </w:rPr>
        <w:t xml:space="preserve">hitung </w:t>
      </w:r>
      <w:r w:rsidRPr="00EA78CE">
        <w:rPr>
          <w:rFonts w:eastAsiaTheme="minorEastAsia"/>
          <w:lang w:val="id-ID"/>
        </w:rPr>
        <w:t>(4,971) lebih besar dari nilai t</w:t>
      </w:r>
      <w:r w:rsidRPr="00EA78CE">
        <w:rPr>
          <w:rFonts w:eastAsiaTheme="minorEastAsia"/>
          <w:vertAlign w:val="subscript"/>
          <w:lang w:val="id-ID"/>
        </w:rPr>
        <w:t>tabel</w:t>
      </w:r>
      <w:r w:rsidRPr="00EA78CE">
        <w:rPr>
          <w:rFonts w:eastAsiaTheme="minorEastAsia"/>
          <w:lang w:val="id-ID"/>
        </w:rPr>
        <w:t xml:space="preserve"> (1,995), Dengan demikian dapat disimpulkan bahwa hipotesis nol (H</w:t>
      </w:r>
      <w:r w:rsidRPr="00EA78CE">
        <w:rPr>
          <w:rFonts w:eastAsiaTheme="minorEastAsia"/>
          <w:vertAlign w:val="subscript"/>
          <w:lang w:val="id-ID"/>
        </w:rPr>
        <w:t>0</w:t>
      </w:r>
      <w:r w:rsidRPr="00EA78CE">
        <w:rPr>
          <w:rFonts w:eastAsiaTheme="minorEastAsia"/>
          <w:lang w:val="id-ID"/>
        </w:rPr>
        <w:t>) ditolak dan hipotesis alternatif (H</w:t>
      </w:r>
      <w:r w:rsidRPr="00EA78CE">
        <w:rPr>
          <w:rFonts w:eastAsiaTheme="minorEastAsia"/>
          <w:vertAlign w:val="subscript"/>
          <w:lang w:val="id-ID"/>
        </w:rPr>
        <w:t>a</w:t>
      </w:r>
      <w:r w:rsidRPr="00EA78CE">
        <w:rPr>
          <w:rFonts w:eastAsiaTheme="minorEastAsia"/>
          <w:lang w:val="id-ID"/>
        </w:rPr>
        <w:t>) diterima, artinya profitabilitas secara parsial berpengaruh terhadap pengeluaran zakat pada bank umum syariah Indonesia dari tahun 2016-2021</w:t>
      </w:r>
    </w:p>
    <w:p w14:paraId="6CDF2CA4" w14:textId="77777777" w:rsidR="00057B01" w:rsidRPr="00EA78CE" w:rsidRDefault="00057B01" w:rsidP="00057B01">
      <w:pPr>
        <w:autoSpaceDE w:val="0"/>
        <w:autoSpaceDN w:val="0"/>
        <w:adjustRightInd w:val="0"/>
        <w:spacing w:line="276" w:lineRule="auto"/>
        <w:ind w:left="426" w:hanging="426"/>
        <w:contextualSpacing/>
        <w:rPr>
          <w:rFonts w:eastAsiaTheme="minorEastAsia"/>
          <w:lang w:val="id-ID"/>
        </w:rPr>
      </w:pPr>
      <w:r w:rsidRPr="00EA78CE">
        <w:rPr>
          <w:rFonts w:eastAsiaTheme="minorEastAsia"/>
          <w:lang w:val="id-ID"/>
        </w:rPr>
        <w:t>H2 : H</w:t>
      </w:r>
      <w:r w:rsidRPr="00EA78CE">
        <w:rPr>
          <w:rFonts w:eastAsiaTheme="minorEastAsia"/>
          <w:vertAlign w:val="subscript"/>
          <w:lang w:val="id-ID"/>
        </w:rPr>
        <w:t>2</w:t>
      </w:r>
      <w:r w:rsidRPr="00EA78CE">
        <w:rPr>
          <w:rFonts w:eastAsiaTheme="minorEastAsia"/>
          <w:lang w:val="id-ID"/>
        </w:rPr>
        <w:t xml:space="preserve"> : β</w:t>
      </w:r>
      <w:r w:rsidRPr="00EA78CE">
        <w:rPr>
          <w:rFonts w:eastAsiaTheme="minorEastAsia"/>
          <w:vertAlign w:val="subscript"/>
          <w:lang w:val="id-ID"/>
        </w:rPr>
        <w:t>2</w:t>
      </w:r>
      <w:r w:rsidRPr="00EA78CE">
        <w:rPr>
          <w:rFonts w:eastAsiaTheme="minorEastAsia"/>
          <w:lang w:val="id-ID"/>
        </w:rPr>
        <w:t xml:space="preserve"> = 0,427, β</w:t>
      </w:r>
      <w:r w:rsidRPr="00EA78CE">
        <w:rPr>
          <w:rFonts w:eastAsiaTheme="minorEastAsia"/>
          <w:vertAlign w:val="subscript"/>
          <w:lang w:val="id-ID"/>
        </w:rPr>
        <w:t>2</w:t>
      </w:r>
      <w:r w:rsidRPr="00EA78CE">
        <w:rPr>
          <w:rFonts w:eastAsiaTheme="minorEastAsia"/>
          <w:lang w:val="id-ID"/>
        </w:rPr>
        <w:t xml:space="preserve"> ≠ 0, nilai t</w:t>
      </w:r>
      <w:r w:rsidRPr="00EA78CE">
        <w:rPr>
          <w:rFonts w:eastAsiaTheme="minorEastAsia"/>
          <w:vertAlign w:val="subscript"/>
          <w:lang w:val="id-ID"/>
        </w:rPr>
        <w:t>hitung</w:t>
      </w:r>
      <w:r w:rsidRPr="00EA78CE">
        <w:rPr>
          <w:rFonts w:eastAsiaTheme="minorEastAsia"/>
          <w:lang w:val="id-ID"/>
        </w:rPr>
        <w:t xml:space="preserve"> (3,336) lebih besar dari nilai t</w:t>
      </w:r>
      <w:r w:rsidRPr="00EA78CE">
        <w:rPr>
          <w:rFonts w:eastAsiaTheme="minorEastAsia"/>
          <w:vertAlign w:val="subscript"/>
          <w:lang w:val="id-ID"/>
        </w:rPr>
        <w:t>tabel</w:t>
      </w:r>
      <w:r w:rsidRPr="00EA78CE">
        <w:rPr>
          <w:rFonts w:eastAsiaTheme="minorEastAsia"/>
          <w:lang w:val="id-ID"/>
        </w:rPr>
        <w:t xml:space="preserve"> (1,995), Dengan demikian dapat disimpulkan bahwa hipotesis nul (H</w:t>
      </w:r>
      <w:r w:rsidRPr="00EA78CE">
        <w:rPr>
          <w:rFonts w:eastAsiaTheme="minorEastAsia"/>
          <w:vertAlign w:val="subscript"/>
          <w:lang w:val="id-ID"/>
        </w:rPr>
        <w:t>0</w:t>
      </w:r>
      <w:r w:rsidRPr="00EA78CE">
        <w:rPr>
          <w:rFonts w:eastAsiaTheme="minorEastAsia"/>
          <w:lang w:val="id-ID"/>
        </w:rPr>
        <w:t>) ditolak dan hipotesis alternatif (H</w:t>
      </w:r>
      <w:r w:rsidRPr="00EA78CE">
        <w:rPr>
          <w:rFonts w:eastAsiaTheme="minorEastAsia"/>
          <w:vertAlign w:val="subscript"/>
          <w:lang w:val="id-ID"/>
        </w:rPr>
        <w:t>a</w:t>
      </w:r>
      <w:r w:rsidRPr="00EA78CE">
        <w:rPr>
          <w:rFonts w:eastAsiaTheme="minorEastAsia"/>
          <w:lang w:val="id-ID"/>
        </w:rPr>
        <w:t>) diterima, artinya ukuran perusahaan secara parsial berpengaruh terhadap pengeluaran zakat pada bank umum syariah Indonesia dari tahun 2016-2021</w:t>
      </w:r>
    </w:p>
    <w:p w14:paraId="48C07BB3" w14:textId="77777777" w:rsidR="00057B01" w:rsidRPr="00EA78CE" w:rsidRDefault="00057B01" w:rsidP="00057B01">
      <w:pPr>
        <w:widowControl/>
        <w:numPr>
          <w:ilvl w:val="0"/>
          <w:numId w:val="25"/>
        </w:numPr>
        <w:spacing w:line="276" w:lineRule="auto"/>
        <w:ind w:left="426" w:hanging="426"/>
        <w:contextualSpacing/>
        <w:rPr>
          <w:rFonts w:eastAsiaTheme="minorEastAsia"/>
          <w:spacing w:val="1"/>
          <w:lang w:val="id-ID"/>
        </w:rPr>
      </w:pPr>
      <w:r w:rsidRPr="00EA78CE">
        <w:rPr>
          <w:rFonts w:eastAsiaTheme="minorEastAsia"/>
          <w:spacing w:val="1"/>
          <w:lang w:val="id-ID"/>
        </w:rPr>
        <w:t>Secara simultan.</w:t>
      </w:r>
    </w:p>
    <w:p w14:paraId="1B566011" w14:textId="77777777" w:rsidR="00057B01" w:rsidRDefault="00057B01" w:rsidP="00057B01">
      <w:pPr>
        <w:spacing w:line="276" w:lineRule="auto"/>
        <w:contextualSpacing/>
        <w:rPr>
          <w:rFonts w:eastAsiaTheme="minorEastAsia"/>
          <w:spacing w:val="1"/>
          <w:lang w:val="id-ID"/>
        </w:rPr>
      </w:pPr>
      <w:r w:rsidRPr="00EA78CE">
        <w:rPr>
          <w:rFonts w:eastAsiaTheme="minorEastAsia"/>
          <w:spacing w:val="1"/>
          <w:lang w:val="id-ID"/>
        </w:rPr>
        <w:t xml:space="preserve">Hasil uji simultan yaitu pengaruh </w:t>
      </w:r>
      <w:r w:rsidRPr="00EA78CE">
        <w:rPr>
          <w:rFonts w:eastAsiaTheme="minorEastAsia"/>
          <w:lang w:val="id-ID"/>
        </w:rPr>
        <w:t>Profitabilitas dan ukuran perusahaan secara simultan berpengaruh terhadap pengeluaran zakat pada bank umum syariah Indonesia dari tahun 2016-2021</w:t>
      </w:r>
      <w:r w:rsidRPr="00EA78CE">
        <w:rPr>
          <w:rFonts w:eastAsiaTheme="minorEastAsia"/>
          <w:spacing w:val="1"/>
          <w:lang w:val="id-ID"/>
        </w:rPr>
        <w:t xml:space="preserve"> dapat dilihat pada Tabel 4.5.</w:t>
      </w:r>
    </w:p>
    <w:p w14:paraId="5BB01E14" w14:textId="77777777" w:rsidR="00057B01" w:rsidRPr="00EA78CE" w:rsidRDefault="00057B01" w:rsidP="00057B01">
      <w:pPr>
        <w:spacing w:line="276" w:lineRule="auto"/>
        <w:ind w:left="720" w:hanging="720"/>
        <w:contextualSpacing/>
        <w:rPr>
          <w:rFonts w:eastAsiaTheme="minorEastAsia"/>
          <w:spacing w:val="1"/>
          <w:lang w:val="id-ID"/>
        </w:rPr>
      </w:pPr>
      <w:r w:rsidRPr="00EE6695">
        <w:rPr>
          <w:rFonts w:eastAsiaTheme="minorEastAsia"/>
          <w:noProof/>
          <w:spacing w:val="1"/>
        </w:rPr>
        <w:drawing>
          <wp:inline distT="0" distB="0" distL="0" distR="0" wp14:anchorId="07428FA2" wp14:editId="1F8CEA08">
            <wp:extent cx="2914650" cy="1162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937909" cy="1171323"/>
                    </a:xfrm>
                    <a:prstGeom prst="rect">
                      <a:avLst/>
                    </a:prstGeom>
                  </pic:spPr>
                </pic:pic>
              </a:graphicData>
            </a:graphic>
          </wp:inline>
        </w:drawing>
      </w:r>
    </w:p>
    <w:p w14:paraId="0E7EBE0F" w14:textId="77777777" w:rsidR="00057B01" w:rsidRPr="00EA78CE" w:rsidRDefault="00057B01" w:rsidP="00057B01">
      <w:pPr>
        <w:autoSpaceDE w:val="0"/>
        <w:autoSpaceDN w:val="0"/>
        <w:adjustRightInd w:val="0"/>
        <w:spacing w:line="276" w:lineRule="auto"/>
        <w:ind w:left="567" w:hanging="567"/>
        <w:contextualSpacing/>
        <w:rPr>
          <w:rFonts w:eastAsiaTheme="minorEastAsia"/>
          <w:lang w:val="id-ID"/>
        </w:rPr>
      </w:pPr>
      <w:r w:rsidRPr="00EA78CE">
        <w:rPr>
          <w:rFonts w:eastAsiaTheme="minorEastAsia"/>
          <w:lang w:val="id-ID"/>
        </w:rPr>
        <w:t xml:space="preserve">H3 ; </w:t>
      </w:r>
      <w:r w:rsidRPr="00EA78CE">
        <w:rPr>
          <w:rFonts w:eastAsiaTheme="minorEastAsia"/>
          <w:lang w:val="id-ID"/>
        </w:rPr>
        <w:tab/>
        <w:t>Nilai F</w:t>
      </w:r>
      <w:r w:rsidRPr="00EA78CE">
        <w:rPr>
          <w:rFonts w:eastAsiaTheme="minorEastAsia"/>
          <w:vertAlign w:val="subscript"/>
          <w:lang w:val="id-ID"/>
        </w:rPr>
        <w:t>hitung</w:t>
      </w:r>
      <w:r w:rsidRPr="00EA78CE">
        <w:rPr>
          <w:rFonts w:eastAsiaTheme="minorEastAsia"/>
          <w:lang w:val="id-ID"/>
        </w:rPr>
        <w:t xml:space="preserve"> (26,012) lebih besar dari nilai F</w:t>
      </w:r>
      <w:r w:rsidRPr="00EA78CE">
        <w:rPr>
          <w:rFonts w:eastAsiaTheme="minorEastAsia"/>
          <w:vertAlign w:val="subscript"/>
          <w:lang w:val="id-ID"/>
        </w:rPr>
        <w:t>tabel</w:t>
      </w:r>
      <w:r w:rsidRPr="00EA78CE">
        <w:rPr>
          <w:rFonts w:eastAsiaTheme="minorEastAsia"/>
          <w:lang w:val="id-ID"/>
        </w:rPr>
        <w:t xml:space="preserve"> (3,132),: Dengan demikian dapat disimpulkan bahwa hipotesis nol (H</w:t>
      </w:r>
      <w:r w:rsidRPr="00EA78CE">
        <w:rPr>
          <w:rFonts w:eastAsiaTheme="minorEastAsia"/>
          <w:vertAlign w:val="subscript"/>
          <w:lang w:val="id-ID"/>
        </w:rPr>
        <w:t>0</w:t>
      </w:r>
      <w:r w:rsidRPr="00EA78CE">
        <w:rPr>
          <w:rFonts w:eastAsiaTheme="minorEastAsia"/>
          <w:lang w:val="id-ID"/>
        </w:rPr>
        <w:t>) ditolak dan hipotesis alternatif (H</w:t>
      </w:r>
      <w:r w:rsidRPr="00EA78CE">
        <w:rPr>
          <w:rFonts w:eastAsiaTheme="minorEastAsia"/>
          <w:vertAlign w:val="subscript"/>
          <w:lang w:val="id-ID"/>
        </w:rPr>
        <w:t>a</w:t>
      </w:r>
      <w:r w:rsidRPr="00EA78CE">
        <w:rPr>
          <w:rFonts w:eastAsiaTheme="minorEastAsia"/>
          <w:lang w:val="id-ID"/>
        </w:rPr>
        <w:t>) diterima, artinya Profitabilitas dan ukuran perusahaan secara simultan berpengaruh terhadap pengeluaran zakat pada bank umum syariah Indonesia dari tahun 2016-2021</w:t>
      </w:r>
      <w:r>
        <w:rPr>
          <w:rFonts w:eastAsiaTheme="minorEastAsia"/>
          <w:lang w:val="id-ID"/>
        </w:rPr>
        <w:t>.</w:t>
      </w:r>
    </w:p>
    <w:p w14:paraId="2F4E024B" w14:textId="77777777" w:rsidR="00057B01" w:rsidRDefault="00057B01" w:rsidP="00057B01">
      <w:pPr>
        <w:spacing w:line="276" w:lineRule="auto"/>
        <w:rPr>
          <w:rFonts w:eastAsiaTheme="minorEastAsia"/>
          <w:b/>
          <w:bCs/>
          <w:sz w:val="22"/>
          <w:szCs w:val="22"/>
          <w:lang w:val="id-ID"/>
        </w:rPr>
      </w:pPr>
    </w:p>
    <w:p w14:paraId="5EBABD9A" w14:textId="77777777" w:rsidR="00057B01" w:rsidRPr="00EA78CE" w:rsidRDefault="00057B01" w:rsidP="00057B01">
      <w:pPr>
        <w:spacing w:line="276" w:lineRule="auto"/>
        <w:rPr>
          <w:rFonts w:eastAsiaTheme="minorEastAsia"/>
          <w:b/>
          <w:sz w:val="28"/>
          <w:szCs w:val="28"/>
          <w:lang w:val="id-ID"/>
        </w:rPr>
      </w:pPr>
      <w:r w:rsidRPr="00EA78CE">
        <w:rPr>
          <w:rFonts w:eastAsiaTheme="minorEastAsia"/>
          <w:b/>
          <w:sz w:val="28"/>
          <w:szCs w:val="28"/>
          <w:lang w:val="id-ID"/>
        </w:rPr>
        <w:t>KESIMPULAN DAN SARAN</w:t>
      </w:r>
    </w:p>
    <w:p w14:paraId="3D08AC4A" w14:textId="77777777" w:rsidR="00057B01" w:rsidRPr="00EA78CE" w:rsidRDefault="00057B01" w:rsidP="00057B01">
      <w:pPr>
        <w:spacing w:line="276" w:lineRule="auto"/>
        <w:rPr>
          <w:rFonts w:eastAsiaTheme="minorEastAsia"/>
          <w:b/>
          <w:lang w:val="id-ID"/>
        </w:rPr>
      </w:pPr>
      <w:r w:rsidRPr="00EA78CE">
        <w:rPr>
          <w:rFonts w:eastAsiaTheme="minorEastAsia"/>
          <w:b/>
          <w:lang w:val="id-ID"/>
        </w:rPr>
        <w:t>Kesimpulan</w:t>
      </w:r>
    </w:p>
    <w:p w14:paraId="10C66994" w14:textId="77777777" w:rsidR="00057B01" w:rsidRPr="00EA78CE" w:rsidRDefault="00057B01" w:rsidP="00057B01">
      <w:pPr>
        <w:tabs>
          <w:tab w:val="left" w:pos="993"/>
        </w:tabs>
        <w:spacing w:line="276" w:lineRule="auto"/>
        <w:ind w:firstLine="993"/>
        <w:contextualSpacing/>
        <w:rPr>
          <w:rFonts w:eastAsiaTheme="minorEastAsia"/>
          <w:lang w:val="id-ID"/>
        </w:rPr>
      </w:pPr>
      <w:r w:rsidRPr="00EA78CE">
        <w:rPr>
          <w:rFonts w:eastAsiaTheme="minorEastAsia"/>
          <w:lang w:val="id-ID"/>
        </w:rPr>
        <w:t>Berdasarkan hasil pengujian, pengolahan, dan analisis data yang telah dilakukan, maka dapat diambil kesimpulan sebagai berikut :</w:t>
      </w:r>
    </w:p>
    <w:p w14:paraId="26CD0C50" w14:textId="77777777" w:rsidR="00057B01" w:rsidRPr="00EA78CE" w:rsidRDefault="00057B01" w:rsidP="00057B01">
      <w:pPr>
        <w:widowControl/>
        <w:numPr>
          <w:ilvl w:val="0"/>
          <w:numId w:val="21"/>
        </w:numPr>
        <w:spacing w:line="276" w:lineRule="auto"/>
        <w:ind w:left="567" w:hanging="283"/>
        <w:contextualSpacing/>
        <w:rPr>
          <w:rFonts w:eastAsiaTheme="minorEastAsia"/>
          <w:lang w:val="id-ID"/>
        </w:rPr>
      </w:pPr>
      <w:r w:rsidRPr="00EA78CE">
        <w:rPr>
          <w:rFonts w:eastAsiaTheme="minorEastAsia"/>
          <w:lang w:val="id-ID"/>
        </w:rPr>
        <w:t>Profitabilitas dan ukuran perusahaan secara simultan berpengaruh terhadap pengeluaran zakat pada bank umum syariah Indonesia.</w:t>
      </w:r>
    </w:p>
    <w:p w14:paraId="235E1FB9" w14:textId="77777777" w:rsidR="00057B01" w:rsidRPr="00EA78CE" w:rsidRDefault="00057B01" w:rsidP="00057B01">
      <w:pPr>
        <w:widowControl/>
        <w:numPr>
          <w:ilvl w:val="0"/>
          <w:numId w:val="21"/>
        </w:numPr>
        <w:spacing w:line="276" w:lineRule="auto"/>
        <w:ind w:left="567" w:hanging="283"/>
        <w:contextualSpacing/>
        <w:rPr>
          <w:rFonts w:eastAsiaTheme="minorEastAsia"/>
          <w:lang w:val="id-ID"/>
        </w:rPr>
      </w:pPr>
      <w:r w:rsidRPr="00EA78CE">
        <w:rPr>
          <w:rFonts w:eastAsiaTheme="minorEastAsia"/>
          <w:lang w:val="id-ID"/>
        </w:rPr>
        <w:t>Hasil penelitian menunjukkan bahwa profitabilitas berpengaruh terhadap pengeluaran zakat pada bank umum syariah Indonesia.</w:t>
      </w:r>
    </w:p>
    <w:p w14:paraId="6CF3BAB2" w14:textId="77777777" w:rsidR="00057B01" w:rsidRDefault="00057B01" w:rsidP="00057B01">
      <w:pPr>
        <w:widowControl/>
        <w:numPr>
          <w:ilvl w:val="0"/>
          <w:numId w:val="21"/>
        </w:numPr>
        <w:spacing w:line="276" w:lineRule="auto"/>
        <w:ind w:left="567" w:hanging="283"/>
        <w:contextualSpacing/>
        <w:rPr>
          <w:rFonts w:eastAsiaTheme="minorEastAsia"/>
          <w:lang w:val="id-ID"/>
        </w:rPr>
      </w:pPr>
      <w:r w:rsidRPr="00EA78CE">
        <w:rPr>
          <w:rFonts w:eastAsiaTheme="minorEastAsia"/>
          <w:lang w:val="id-ID"/>
        </w:rPr>
        <w:t>Ukuran perusahaan berpengaruh terhadap pengeluaran zakat pada bank umum syariah Indonesia.</w:t>
      </w:r>
    </w:p>
    <w:p w14:paraId="5D4E2B3C" w14:textId="77777777" w:rsidR="00057B01" w:rsidRPr="00EA78CE" w:rsidRDefault="00057B01" w:rsidP="00057B01">
      <w:pPr>
        <w:spacing w:line="276" w:lineRule="auto"/>
        <w:ind w:left="567"/>
        <w:contextualSpacing/>
        <w:rPr>
          <w:rFonts w:eastAsiaTheme="minorEastAsia"/>
          <w:lang w:val="id-ID"/>
        </w:rPr>
      </w:pPr>
      <w:r w:rsidRPr="00EA78CE">
        <w:rPr>
          <w:rFonts w:eastAsiaTheme="minorEastAsia"/>
          <w:lang w:val="id-ID"/>
        </w:rPr>
        <w:t xml:space="preserve"> </w:t>
      </w:r>
    </w:p>
    <w:p w14:paraId="1ADD7E48" w14:textId="77777777" w:rsidR="00057B01" w:rsidRPr="00EA78CE" w:rsidRDefault="00057B01" w:rsidP="00057B01">
      <w:pPr>
        <w:spacing w:line="276" w:lineRule="auto"/>
        <w:rPr>
          <w:rFonts w:eastAsiaTheme="minorEastAsia"/>
          <w:b/>
          <w:lang w:val="id-ID"/>
        </w:rPr>
      </w:pPr>
      <w:r w:rsidRPr="00EA78CE">
        <w:rPr>
          <w:rFonts w:eastAsiaTheme="minorEastAsia"/>
          <w:b/>
          <w:lang w:val="id-ID"/>
        </w:rPr>
        <w:t xml:space="preserve">Saran </w:t>
      </w:r>
    </w:p>
    <w:p w14:paraId="3E424FB2" w14:textId="77777777" w:rsidR="00057B01" w:rsidRPr="00EA78CE" w:rsidRDefault="00057B01" w:rsidP="00057B01">
      <w:pPr>
        <w:spacing w:line="276" w:lineRule="auto"/>
        <w:ind w:firstLine="720"/>
        <w:rPr>
          <w:rFonts w:eastAsiaTheme="minorEastAsia"/>
          <w:lang w:val="id-ID"/>
        </w:rPr>
      </w:pPr>
      <w:r w:rsidRPr="00EA78CE">
        <w:rPr>
          <w:rFonts w:eastAsiaTheme="minorEastAsia"/>
          <w:lang w:val="id-ID"/>
        </w:rPr>
        <w:t>Berdasarkan hasil penelitian maka penulis ingin menyampaikan beberapa saran ke bank umum syariah Indonesia sebagai berikut:</w:t>
      </w:r>
    </w:p>
    <w:p w14:paraId="10F83AB5" w14:textId="77777777" w:rsidR="00057B01" w:rsidRPr="00EA78CE" w:rsidRDefault="00057B01" w:rsidP="00057B01">
      <w:pPr>
        <w:widowControl/>
        <w:numPr>
          <w:ilvl w:val="0"/>
          <w:numId w:val="20"/>
        </w:numPr>
        <w:spacing w:line="276" w:lineRule="auto"/>
        <w:ind w:left="567" w:hanging="283"/>
        <w:rPr>
          <w:rFonts w:eastAsiaTheme="minorEastAsia"/>
          <w:lang w:val="id-ID"/>
        </w:rPr>
      </w:pPr>
      <w:r w:rsidRPr="00EA78CE">
        <w:rPr>
          <w:rFonts w:eastAsiaTheme="minorEastAsia"/>
          <w:lang w:val="id-ID"/>
        </w:rPr>
        <w:t>Penelitian selanjutnya disarankan untuk memperpanjang periode pengamatan dan menambah jumlah sampel sehingga dapat meningkatkan distribusi data yang lebih baik, serta menambah variabel independen dalam penelitian, tidak hanya Profitabilitas dan ukuran perusahaan.</w:t>
      </w:r>
    </w:p>
    <w:p w14:paraId="1DF0D978" w14:textId="77777777" w:rsidR="00057B01" w:rsidRPr="00EA78CE" w:rsidRDefault="00057B01" w:rsidP="00057B01">
      <w:pPr>
        <w:widowControl/>
        <w:numPr>
          <w:ilvl w:val="0"/>
          <w:numId w:val="20"/>
        </w:numPr>
        <w:spacing w:line="276" w:lineRule="auto"/>
        <w:ind w:left="567" w:hanging="283"/>
        <w:rPr>
          <w:rFonts w:eastAsiaTheme="minorEastAsia"/>
          <w:lang w:val="id-ID"/>
        </w:rPr>
      </w:pPr>
      <w:r w:rsidRPr="00EA78CE">
        <w:rPr>
          <w:rFonts w:eastAsiaTheme="minorEastAsia"/>
          <w:lang w:val="id-ID"/>
        </w:rPr>
        <w:t xml:space="preserve">Bagi perusahaan, agar kinerja keuangan semakin maksimal dapat tercapai perusahaan harus meningkatkan kualitas laba dan selain itu perusahaan harus bisa mengembangkan dan mengimplementasikan secara berkala dengan sangat baik untuk dapat meraih hasil yang sempurna. </w:t>
      </w:r>
    </w:p>
    <w:p w14:paraId="3BD38E69" w14:textId="77777777" w:rsidR="00057B01" w:rsidRPr="00EA78CE" w:rsidRDefault="00057B01" w:rsidP="00057B01">
      <w:pPr>
        <w:widowControl/>
        <w:numPr>
          <w:ilvl w:val="0"/>
          <w:numId w:val="20"/>
        </w:numPr>
        <w:spacing w:line="276" w:lineRule="auto"/>
        <w:ind w:left="567" w:hanging="283"/>
        <w:rPr>
          <w:rFonts w:eastAsiaTheme="minorEastAsia"/>
          <w:lang w:val="id-ID"/>
        </w:rPr>
      </w:pPr>
      <w:r w:rsidRPr="00EA78CE">
        <w:rPr>
          <w:rFonts w:eastAsiaTheme="minorEastAsia"/>
          <w:lang w:val="id-ID"/>
        </w:rPr>
        <w:t xml:space="preserve">Bagi investor hasil penelitian ini dapat dijadikan sebagai bahan pertimbangan yang bermanfaat untuk pengambilan keputusan investasi. </w:t>
      </w:r>
    </w:p>
    <w:p w14:paraId="3E0B265D" w14:textId="77777777" w:rsidR="00057B01" w:rsidRPr="00EA78CE" w:rsidRDefault="00057B01" w:rsidP="00057B01">
      <w:pPr>
        <w:widowControl/>
        <w:numPr>
          <w:ilvl w:val="0"/>
          <w:numId w:val="20"/>
        </w:numPr>
        <w:spacing w:line="276" w:lineRule="auto"/>
        <w:ind w:left="567" w:hanging="283"/>
        <w:rPr>
          <w:rFonts w:eastAsiaTheme="minorEastAsia"/>
          <w:lang w:val="id-ID"/>
        </w:rPr>
      </w:pPr>
      <w:r w:rsidRPr="00EA78CE">
        <w:rPr>
          <w:rFonts w:eastAsiaTheme="minorEastAsia"/>
          <w:lang w:val="id-ID"/>
        </w:rPr>
        <w:t>Peneliti selanjutnya disarankan untuk meneliti perusahaan di luar sektor perbankan sehingga dapat membandingkan apakah hasil penelitian ini berlaku untuk seluruh sektor yang terdaftar di BEI.</w:t>
      </w:r>
    </w:p>
    <w:p w14:paraId="4CCB9DEB" w14:textId="77777777" w:rsidR="00057B01" w:rsidRPr="00EA78CE" w:rsidRDefault="00057B01" w:rsidP="00057B01">
      <w:pPr>
        <w:spacing w:line="276" w:lineRule="auto"/>
        <w:rPr>
          <w:rFonts w:eastAsiaTheme="minorEastAsia"/>
          <w:lang w:val="id-ID"/>
        </w:rPr>
      </w:pPr>
    </w:p>
    <w:p w14:paraId="3A761BEF" w14:textId="77777777" w:rsidR="00057B01" w:rsidRPr="00EA78CE" w:rsidRDefault="00057B01" w:rsidP="00057B01">
      <w:pPr>
        <w:spacing w:line="276" w:lineRule="auto"/>
        <w:ind w:right="-1"/>
        <w:rPr>
          <w:rFonts w:eastAsiaTheme="minorHAnsi"/>
          <w:b/>
          <w:bCs/>
          <w:sz w:val="22"/>
          <w:szCs w:val="22"/>
          <w:lang w:val="id-ID"/>
        </w:rPr>
      </w:pPr>
      <w:r w:rsidRPr="00EA78CE">
        <w:rPr>
          <w:rFonts w:eastAsiaTheme="minorHAnsi"/>
          <w:b/>
          <w:bCs/>
          <w:sz w:val="22"/>
          <w:szCs w:val="22"/>
          <w:lang w:val="id-ID"/>
        </w:rPr>
        <w:t>DAFTAR PUSTAKA</w:t>
      </w:r>
    </w:p>
    <w:p w14:paraId="601A7850" w14:textId="77777777" w:rsidR="00057B01" w:rsidRPr="00EA78CE" w:rsidRDefault="00057B01" w:rsidP="00057B01">
      <w:pPr>
        <w:spacing w:line="276" w:lineRule="auto"/>
        <w:ind w:right="-1"/>
        <w:jc w:val="center"/>
        <w:rPr>
          <w:rFonts w:eastAsiaTheme="minorHAnsi"/>
          <w:b/>
          <w:bCs/>
          <w:sz w:val="22"/>
          <w:szCs w:val="22"/>
          <w:lang w:val="id-ID"/>
        </w:rPr>
      </w:pPr>
    </w:p>
    <w:p w14:paraId="728682C1" w14:textId="77777777" w:rsidR="00057B01" w:rsidRPr="00EA78CE" w:rsidRDefault="00057B01" w:rsidP="00057B01">
      <w:pPr>
        <w:spacing w:after="240" w:line="276" w:lineRule="auto"/>
        <w:ind w:left="709" w:right="-1" w:hanging="709"/>
        <w:rPr>
          <w:rFonts w:eastAsiaTheme="minorHAnsi"/>
          <w:lang w:val="id-ID"/>
        </w:rPr>
      </w:pPr>
      <w:r w:rsidRPr="005257B7">
        <w:rPr>
          <w:rFonts w:eastAsiaTheme="minorHAnsi"/>
          <w:lang w:val="nb-NO"/>
        </w:rPr>
        <w:t xml:space="preserve">Afandi, M. A. (2019). </w:t>
      </w:r>
      <w:r w:rsidRPr="00EA78CE">
        <w:rPr>
          <w:rFonts w:eastAsiaTheme="minorHAnsi"/>
        </w:rPr>
        <w:t xml:space="preserve">Profitability Variables and Bank Size Effects on Corporate Zakat: Evidence from Indonesian Islamic Banks. </w:t>
      </w:r>
      <w:r w:rsidRPr="00EA78CE">
        <w:rPr>
          <w:rFonts w:eastAsiaTheme="minorHAnsi"/>
          <w:i/>
        </w:rPr>
        <w:t>International Journal of Zakat</w:t>
      </w:r>
      <w:r w:rsidRPr="00EA78CE">
        <w:rPr>
          <w:rFonts w:eastAsiaTheme="minorHAnsi"/>
        </w:rPr>
        <w:t xml:space="preserve">, 4(1), 55–66. </w:t>
      </w:r>
    </w:p>
    <w:p w14:paraId="2D532352" w14:textId="77777777" w:rsidR="00057B01" w:rsidRPr="00EA78CE" w:rsidRDefault="00057B01" w:rsidP="00057B01">
      <w:pPr>
        <w:spacing w:after="240" w:line="276" w:lineRule="auto"/>
        <w:ind w:left="709" w:right="-1" w:hanging="709"/>
        <w:rPr>
          <w:rFonts w:eastAsiaTheme="minorHAnsi"/>
          <w:lang w:val="id-ID"/>
        </w:rPr>
      </w:pPr>
      <w:r w:rsidRPr="00EA78CE">
        <w:rPr>
          <w:rFonts w:eastAsiaTheme="minorHAnsi"/>
        </w:rPr>
        <w:t xml:space="preserve">Aisyah, A. N. (2020). </w:t>
      </w:r>
      <w:proofErr w:type="spellStart"/>
      <w:r w:rsidRPr="00EA78CE">
        <w:rPr>
          <w:rFonts w:eastAsiaTheme="minorHAnsi"/>
        </w:rPr>
        <w:t>Pengaruh</w:t>
      </w:r>
      <w:proofErr w:type="spellEnd"/>
      <w:r w:rsidRPr="00EA78CE">
        <w:rPr>
          <w:rFonts w:eastAsiaTheme="minorHAnsi"/>
        </w:rPr>
        <w:t xml:space="preserve"> Return </w:t>
      </w:r>
      <w:proofErr w:type="gramStart"/>
      <w:r w:rsidRPr="00EA78CE">
        <w:rPr>
          <w:rFonts w:eastAsiaTheme="minorHAnsi"/>
        </w:rPr>
        <w:t>On</w:t>
      </w:r>
      <w:proofErr w:type="gramEnd"/>
      <w:r w:rsidRPr="00EA78CE">
        <w:rPr>
          <w:rFonts w:eastAsiaTheme="minorHAnsi"/>
        </w:rPr>
        <w:t xml:space="preserve"> Asset (ROA), Return On Equity (ROE) Dan Net Profit Margin (NPM) </w:t>
      </w:r>
      <w:proofErr w:type="spellStart"/>
      <w:r w:rsidRPr="00EA78CE">
        <w:rPr>
          <w:rFonts w:eastAsiaTheme="minorHAnsi"/>
        </w:rPr>
        <w:t>Terhadap</w:t>
      </w:r>
      <w:proofErr w:type="spellEnd"/>
      <w:r w:rsidRPr="00EA78CE">
        <w:rPr>
          <w:rFonts w:eastAsiaTheme="minorHAnsi"/>
        </w:rPr>
        <w:t xml:space="preserve"> </w:t>
      </w:r>
      <w:proofErr w:type="spellStart"/>
      <w:r w:rsidRPr="00EA78CE">
        <w:rPr>
          <w:rFonts w:eastAsiaTheme="minorHAnsi"/>
        </w:rPr>
        <w:t>Pengeluaran</w:t>
      </w:r>
      <w:proofErr w:type="spellEnd"/>
      <w:r w:rsidRPr="00EA78CE">
        <w:rPr>
          <w:rFonts w:eastAsiaTheme="minorHAnsi"/>
        </w:rPr>
        <w:t xml:space="preserve"> Zakat </w:t>
      </w:r>
      <w:proofErr w:type="spellStart"/>
      <w:r w:rsidRPr="00EA78CE">
        <w:rPr>
          <w:rFonts w:eastAsiaTheme="minorHAnsi"/>
        </w:rPr>
        <w:t>Dengan</w:t>
      </w:r>
      <w:proofErr w:type="spellEnd"/>
      <w:r w:rsidRPr="00EA78CE">
        <w:rPr>
          <w:rFonts w:eastAsiaTheme="minorHAnsi"/>
        </w:rPr>
        <w:t xml:space="preserve"> </w:t>
      </w:r>
      <w:proofErr w:type="spellStart"/>
      <w:r w:rsidRPr="00EA78CE">
        <w:rPr>
          <w:rFonts w:eastAsiaTheme="minorHAnsi"/>
        </w:rPr>
        <w:t>Moderasi</w:t>
      </w:r>
      <w:proofErr w:type="spellEnd"/>
      <w:r w:rsidRPr="00EA78CE">
        <w:rPr>
          <w:rFonts w:eastAsiaTheme="minorHAnsi"/>
        </w:rPr>
        <w:t xml:space="preserve"> Pada Bank Umum Syariah Di Indonesia </w:t>
      </w:r>
      <w:proofErr w:type="spellStart"/>
      <w:r w:rsidRPr="00EA78CE">
        <w:rPr>
          <w:rFonts w:eastAsiaTheme="minorHAnsi"/>
        </w:rPr>
        <w:t>Tahun</w:t>
      </w:r>
      <w:proofErr w:type="spellEnd"/>
      <w:r w:rsidRPr="00EA78CE">
        <w:rPr>
          <w:rFonts w:eastAsiaTheme="minorHAnsi"/>
        </w:rPr>
        <w:t xml:space="preserve"> 2014-2019.</w:t>
      </w:r>
      <w:r w:rsidRPr="00EA78CE">
        <w:rPr>
          <w:rFonts w:eastAsiaTheme="minorHAnsi"/>
          <w:lang w:val="id-ID"/>
        </w:rPr>
        <w:t xml:space="preserve"> </w:t>
      </w:r>
      <w:r w:rsidRPr="00EA78CE">
        <w:rPr>
          <w:rFonts w:eastAsiaTheme="minorHAnsi"/>
          <w:i/>
          <w:lang w:val="id-ID"/>
        </w:rPr>
        <w:t xml:space="preserve">Jurnal Manajemen Keuangan, </w:t>
      </w:r>
      <w:r w:rsidRPr="00EA78CE">
        <w:rPr>
          <w:rFonts w:eastAsiaTheme="minorHAnsi"/>
          <w:lang w:val="id-ID"/>
        </w:rPr>
        <w:t>1 (1), 57-63.</w:t>
      </w:r>
    </w:p>
    <w:p w14:paraId="697EC858" w14:textId="77777777" w:rsidR="00057B01" w:rsidRPr="00EA78CE" w:rsidRDefault="00057B01" w:rsidP="00057B01">
      <w:pPr>
        <w:autoSpaceDE w:val="0"/>
        <w:autoSpaceDN w:val="0"/>
        <w:adjustRightInd w:val="0"/>
        <w:spacing w:after="240" w:line="276" w:lineRule="auto"/>
        <w:ind w:left="709" w:right="-1" w:hanging="709"/>
        <w:rPr>
          <w:rFonts w:eastAsiaTheme="minorHAnsi"/>
          <w:i/>
          <w:shd w:val="clear" w:color="auto" w:fill="FFFFFF"/>
          <w:lang w:val="id-ID"/>
        </w:rPr>
      </w:pPr>
      <w:r w:rsidRPr="00EA78CE">
        <w:rPr>
          <w:rFonts w:eastAsiaTheme="minorHAnsi"/>
          <w:lang w:val="id-ID"/>
        </w:rPr>
        <w:t xml:space="preserve">Chasanah, N. W. S. 2017. Pengaruh Profitabilitas, Likuiditas Dan Ukuran Perusahaan Terhadap Struktur Modal Pada Perusahaan Transportasi. </w:t>
      </w:r>
      <w:r w:rsidRPr="00EA78CE">
        <w:rPr>
          <w:rFonts w:eastAsiaTheme="minorHAnsi"/>
          <w:i/>
          <w:shd w:val="clear" w:color="auto" w:fill="FFFFFF"/>
          <w:lang w:val="id-ID"/>
        </w:rPr>
        <w:t>Jurnal Ilmu dan Riset Manajemen</w:t>
      </w:r>
      <w:r w:rsidRPr="00EA78CE">
        <w:rPr>
          <w:rFonts w:eastAsiaTheme="minorHAnsi"/>
          <w:i/>
          <w:lang w:val="id-ID"/>
        </w:rPr>
        <w:t>, 6 (7), 79-87.</w:t>
      </w:r>
    </w:p>
    <w:p w14:paraId="3FD8C3B7" w14:textId="77777777" w:rsidR="00057B01" w:rsidRPr="00EA78CE" w:rsidRDefault="00057B01" w:rsidP="00057B01">
      <w:pPr>
        <w:autoSpaceDE w:val="0"/>
        <w:autoSpaceDN w:val="0"/>
        <w:adjustRightInd w:val="0"/>
        <w:spacing w:after="240" w:line="276" w:lineRule="auto"/>
        <w:ind w:left="709" w:right="-1" w:hanging="709"/>
        <w:rPr>
          <w:rFonts w:eastAsiaTheme="minorHAnsi"/>
          <w:lang w:val="id-ID"/>
        </w:rPr>
      </w:pPr>
      <w:r w:rsidRPr="00EA78CE">
        <w:rPr>
          <w:rFonts w:eastAsiaTheme="minorHAnsi"/>
          <w:lang w:val="id-ID"/>
        </w:rPr>
        <w:t xml:space="preserve">Fahmi, Irham 2018. </w:t>
      </w:r>
      <w:r w:rsidRPr="00EA78CE">
        <w:rPr>
          <w:rFonts w:eastAsiaTheme="minorHAnsi"/>
          <w:i/>
          <w:lang w:val="id-ID"/>
        </w:rPr>
        <w:t>Pengantar Pasar Modal.</w:t>
      </w:r>
      <w:r w:rsidRPr="00EA78CE">
        <w:rPr>
          <w:rFonts w:eastAsiaTheme="minorHAnsi"/>
          <w:lang w:val="id-ID"/>
        </w:rPr>
        <w:t>Bandung: Alfabeta.</w:t>
      </w:r>
    </w:p>
    <w:p w14:paraId="79D924F5" w14:textId="77777777" w:rsidR="00057B01" w:rsidRPr="00EA78CE" w:rsidRDefault="00057B01" w:rsidP="00057B01">
      <w:pPr>
        <w:spacing w:after="240" w:line="276" w:lineRule="auto"/>
        <w:ind w:left="709" w:right="-1" w:hanging="709"/>
        <w:rPr>
          <w:rFonts w:eastAsiaTheme="minorHAnsi"/>
          <w:lang w:val="id-ID"/>
        </w:rPr>
      </w:pPr>
      <w:r w:rsidRPr="00EA78CE">
        <w:rPr>
          <w:rFonts w:eastAsiaTheme="minorHAnsi"/>
          <w:lang w:val="id"/>
        </w:rPr>
        <w:t>Firmansya</w:t>
      </w:r>
      <w:r w:rsidRPr="00EA78CE">
        <w:rPr>
          <w:rFonts w:eastAsiaTheme="minorHAnsi"/>
          <w:lang w:val="id-ID"/>
        </w:rPr>
        <w:t>h, I.</w:t>
      </w:r>
      <w:r w:rsidRPr="00EA78CE">
        <w:rPr>
          <w:rFonts w:eastAsiaTheme="minorHAnsi"/>
          <w:lang w:val="id"/>
        </w:rPr>
        <w:t xml:space="preserve"> 20</w:t>
      </w:r>
      <w:r w:rsidRPr="00EA78CE">
        <w:rPr>
          <w:rFonts w:eastAsiaTheme="minorHAnsi"/>
          <w:lang w:val="id-ID"/>
        </w:rPr>
        <w:t xml:space="preserve">21. </w:t>
      </w:r>
      <w:r w:rsidRPr="00EA78CE">
        <w:rPr>
          <w:rFonts w:eastAsiaTheme="minorHAnsi"/>
          <w:lang w:val="id"/>
        </w:rPr>
        <w:t>Pengaruh Profitabilitas Terhadap Pengeluaran Zakat Bank Umum Syariah Di Indonesia Dengan Ukuran Perusahaan Sebagai Variabel Moderasi.</w:t>
      </w:r>
      <w:r w:rsidRPr="00EA78CE">
        <w:rPr>
          <w:rFonts w:eastAsiaTheme="minorHAnsi"/>
          <w:lang w:val="id-ID"/>
        </w:rPr>
        <w:t xml:space="preserve"> </w:t>
      </w:r>
      <w:r w:rsidRPr="00EA78CE">
        <w:rPr>
          <w:rFonts w:eastAsiaTheme="minorHAnsi"/>
          <w:i/>
          <w:lang w:val="id-ID"/>
        </w:rPr>
        <w:t>Jurnal Liquidity</w:t>
      </w:r>
      <w:r w:rsidRPr="00EA78CE">
        <w:rPr>
          <w:rFonts w:eastAsiaTheme="minorHAnsi"/>
          <w:lang w:val="id-ID"/>
        </w:rPr>
        <w:t>, 2, (2), 110-116</w:t>
      </w:r>
    </w:p>
    <w:p w14:paraId="1A6BD746" w14:textId="77777777" w:rsidR="00057B01" w:rsidRPr="00EA78CE" w:rsidRDefault="00057B01" w:rsidP="00057B01">
      <w:pPr>
        <w:autoSpaceDE w:val="0"/>
        <w:autoSpaceDN w:val="0"/>
        <w:adjustRightInd w:val="0"/>
        <w:spacing w:after="240" w:line="276" w:lineRule="auto"/>
        <w:ind w:left="709" w:right="-1" w:hanging="709"/>
        <w:rPr>
          <w:rFonts w:eastAsiaTheme="minorHAnsi"/>
          <w:lang w:val="id-ID"/>
        </w:rPr>
      </w:pPr>
      <w:r w:rsidRPr="00EA78CE">
        <w:rPr>
          <w:rFonts w:eastAsiaTheme="minorHAnsi"/>
          <w:lang w:val="id-ID"/>
        </w:rPr>
        <w:t xml:space="preserve">Hanafi, M. M. 2017. </w:t>
      </w:r>
      <w:r w:rsidRPr="00EA78CE">
        <w:rPr>
          <w:rFonts w:eastAsiaTheme="minorHAnsi"/>
          <w:i/>
          <w:lang w:val="id-ID"/>
        </w:rPr>
        <w:t>Manajemen Keuangan</w:t>
      </w:r>
      <w:r w:rsidRPr="00EA78CE">
        <w:rPr>
          <w:rFonts w:eastAsiaTheme="minorHAnsi"/>
          <w:lang w:val="id-ID"/>
        </w:rPr>
        <w:t xml:space="preserve">. Edisi ke-1. Cetakan ke-6. Yogyakarta: Penerbit BPFE. </w:t>
      </w:r>
    </w:p>
    <w:p w14:paraId="362E4D1B" w14:textId="77777777" w:rsidR="00057B01" w:rsidRPr="00EA78CE" w:rsidRDefault="00057B01" w:rsidP="00057B01">
      <w:pPr>
        <w:autoSpaceDE w:val="0"/>
        <w:autoSpaceDN w:val="0"/>
        <w:adjustRightInd w:val="0"/>
        <w:spacing w:after="240" w:line="276" w:lineRule="auto"/>
        <w:ind w:left="709" w:right="-1" w:hanging="709"/>
        <w:rPr>
          <w:rFonts w:eastAsiaTheme="minorHAnsi"/>
          <w:lang w:val="id-ID"/>
        </w:rPr>
      </w:pPr>
      <w:r w:rsidRPr="00EA78CE">
        <w:rPr>
          <w:rFonts w:eastAsiaTheme="minorHAnsi"/>
          <w:lang w:val="id-ID"/>
        </w:rPr>
        <w:t xml:space="preserve">Harjito, D. A. dan Martono. 2016. </w:t>
      </w:r>
      <w:r w:rsidRPr="00EA78CE">
        <w:rPr>
          <w:rFonts w:eastAsiaTheme="minorHAnsi"/>
          <w:i/>
          <w:lang w:val="id-ID"/>
        </w:rPr>
        <w:t>Manajemen Keuangan</w:t>
      </w:r>
      <w:r w:rsidRPr="00EA78CE">
        <w:rPr>
          <w:rFonts w:eastAsiaTheme="minorHAnsi"/>
          <w:lang w:val="id-ID"/>
        </w:rPr>
        <w:t>. Yogyakarta: EKONOSIA Kampus Fakultas Ekonomi Universitas Islam. Indonesia.</w:t>
      </w:r>
    </w:p>
    <w:p w14:paraId="2950D2E3" w14:textId="77777777" w:rsidR="00057B01" w:rsidRPr="00EA78CE" w:rsidRDefault="00057B01" w:rsidP="00057B01">
      <w:pPr>
        <w:shd w:val="clear" w:color="auto" w:fill="FFFFFF"/>
        <w:autoSpaceDE w:val="0"/>
        <w:autoSpaceDN w:val="0"/>
        <w:adjustRightInd w:val="0"/>
        <w:spacing w:after="240" w:line="276" w:lineRule="auto"/>
        <w:ind w:left="709" w:right="-1" w:hanging="709"/>
        <w:rPr>
          <w:rFonts w:eastAsiaTheme="minorHAnsi"/>
          <w:shd w:val="clear" w:color="auto" w:fill="FFFFFF"/>
          <w:lang w:val="id-ID"/>
        </w:rPr>
      </w:pPr>
      <w:r w:rsidRPr="00EA78CE">
        <w:rPr>
          <w:rFonts w:eastAsiaTheme="minorHAnsi"/>
          <w:shd w:val="clear" w:color="auto" w:fill="FFFFFF"/>
          <w:lang w:val="id-ID"/>
        </w:rPr>
        <w:t>Sugiyono. 2018</w:t>
      </w:r>
      <w:r w:rsidRPr="00EA78CE">
        <w:rPr>
          <w:rFonts w:eastAsiaTheme="minorHAnsi"/>
          <w:b/>
          <w:shd w:val="clear" w:color="auto" w:fill="FFFFFF"/>
          <w:lang w:val="id-ID"/>
        </w:rPr>
        <w:t xml:space="preserve">. </w:t>
      </w:r>
      <w:r w:rsidRPr="00EA78CE">
        <w:rPr>
          <w:rFonts w:eastAsiaTheme="minorHAnsi"/>
          <w:bCs/>
          <w:i/>
          <w:iCs/>
          <w:shd w:val="clear" w:color="auto" w:fill="FFFFFF"/>
          <w:lang w:val="id-ID"/>
        </w:rPr>
        <w:t>Metode Penelitian Bisnis.</w:t>
      </w:r>
      <w:r w:rsidRPr="00EA78CE">
        <w:rPr>
          <w:rFonts w:eastAsiaTheme="minorHAnsi"/>
          <w:shd w:val="clear" w:color="auto" w:fill="FFFFFF"/>
          <w:lang w:val="id-ID"/>
        </w:rPr>
        <w:t xml:space="preserve"> Bandung: CV. Alfabeta.</w:t>
      </w:r>
    </w:p>
    <w:p w14:paraId="1CB70C48" w14:textId="77777777" w:rsidR="00057B01" w:rsidRPr="00EA78CE" w:rsidRDefault="00057B01" w:rsidP="00057B01">
      <w:pPr>
        <w:autoSpaceDE w:val="0"/>
        <w:autoSpaceDN w:val="0"/>
        <w:adjustRightInd w:val="0"/>
        <w:spacing w:after="240" w:line="276" w:lineRule="auto"/>
        <w:ind w:left="709" w:right="-1" w:hanging="709"/>
        <w:rPr>
          <w:rFonts w:eastAsiaTheme="minorHAnsi"/>
          <w:lang w:val="id-ID"/>
        </w:rPr>
      </w:pPr>
      <w:r w:rsidRPr="00EA78CE">
        <w:rPr>
          <w:rFonts w:eastAsiaTheme="minorHAnsi"/>
          <w:lang w:val="id-ID"/>
        </w:rPr>
        <w:t xml:space="preserve">Sulasmiyati, S. 2016. Pengaruh Ukuran Perusahaan, Profitabilitas, Struktur Modal, Dan Keputusan Investasi Terhadap Nilai Perusahaan Studi Pada Perusahaan Sektor Properti, Real Estate, dan Building Construction yang Terdaftar di Bursa Efek Indonesia BEI Periode 2010-2013. </w:t>
      </w:r>
      <w:r w:rsidRPr="00EA78CE">
        <w:rPr>
          <w:rFonts w:eastAsiaTheme="minorHAnsi"/>
          <w:i/>
          <w:lang w:val="id-ID"/>
        </w:rPr>
        <w:t>Jurnal Administrasi Bisnis JAB, 23 (2), 87-99.</w:t>
      </w:r>
    </w:p>
    <w:p w14:paraId="355EFA60" w14:textId="77777777" w:rsidR="00057B01" w:rsidRPr="00EA78CE" w:rsidRDefault="00057B01" w:rsidP="00057B01">
      <w:pPr>
        <w:autoSpaceDE w:val="0"/>
        <w:autoSpaceDN w:val="0"/>
        <w:adjustRightInd w:val="0"/>
        <w:spacing w:after="240" w:line="276" w:lineRule="auto"/>
        <w:ind w:left="709" w:right="-1" w:hanging="709"/>
        <w:rPr>
          <w:rFonts w:eastAsiaTheme="minorHAnsi"/>
          <w:lang w:val="id-ID"/>
        </w:rPr>
      </w:pPr>
      <w:r w:rsidRPr="00EA78CE">
        <w:rPr>
          <w:rFonts w:eastAsiaTheme="minorHAnsi"/>
          <w:lang w:val="id-ID"/>
        </w:rPr>
        <w:t xml:space="preserve">Sutrisno. 2016. </w:t>
      </w:r>
      <w:r w:rsidRPr="00EA78CE">
        <w:rPr>
          <w:rFonts w:eastAsiaTheme="minorHAnsi"/>
          <w:i/>
          <w:lang w:val="id-ID"/>
        </w:rPr>
        <w:t>Manajemen Keuangan Teori, Konsep dan Aplikasi</w:t>
      </w:r>
      <w:r w:rsidRPr="00EA78CE">
        <w:rPr>
          <w:rFonts w:eastAsiaTheme="minorHAnsi"/>
          <w:lang w:val="id-ID"/>
        </w:rPr>
        <w:t>. Yogyakarta: Ekonis.</w:t>
      </w:r>
    </w:p>
    <w:p w14:paraId="17B81503" w14:textId="77777777" w:rsidR="004D6819" w:rsidRDefault="004D6819" w:rsidP="00CD1670">
      <w:pPr>
        <w:pStyle w:val="16daftarpustaka"/>
      </w:pPr>
    </w:p>
    <w:p w14:paraId="0C0AC94B" w14:textId="77777777" w:rsidR="00DA6257" w:rsidRDefault="00DA6257" w:rsidP="00CD1670">
      <w:pPr>
        <w:pStyle w:val="16daftarpustaka"/>
      </w:pPr>
    </w:p>
    <w:p w14:paraId="14D8F460" w14:textId="77777777" w:rsidR="00DA6257" w:rsidRDefault="00DA6257" w:rsidP="00CD1670">
      <w:pPr>
        <w:pStyle w:val="16daftarpustaka"/>
      </w:pPr>
    </w:p>
    <w:p w14:paraId="6223CE34" w14:textId="77777777" w:rsidR="00DA6257" w:rsidRDefault="00DA6257" w:rsidP="00CD1670">
      <w:pPr>
        <w:pStyle w:val="16daftarpustaka"/>
      </w:pPr>
    </w:p>
    <w:p w14:paraId="12AA9E19" w14:textId="77777777" w:rsidR="00DA6257" w:rsidRDefault="00DA6257" w:rsidP="00CD1670">
      <w:pPr>
        <w:pStyle w:val="16daftarpustaka"/>
      </w:pPr>
    </w:p>
    <w:p w14:paraId="367FEC91" w14:textId="77777777" w:rsidR="00DA6257" w:rsidRDefault="00DA6257" w:rsidP="00CD1670">
      <w:pPr>
        <w:pStyle w:val="16daftarpustaka"/>
      </w:pPr>
    </w:p>
    <w:p w14:paraId="64A33517" w14:textId="77777777" w:rsidR="00DA6257" w:rsidRDefault="00DA6257" w:rsidP="00CD1670">
      <w:pPr>
        <w:pStyle w:val="16daftarpustaka"/>
      </w:pPr>
    </w:p>
    <w:p w14:paraId="643898F5" w14:textId="77777777" w:rsidR="0059750A" w:rsidRDefault="0059750A" w:rsidP="00F431C8">
      <w:pPr>
        <w:pStyle w:val="16daftarpustaka"/>
      </w:pPr>
    </w:p>
    <w:sectPr w:rsidR="0059750A" w:rsidSect="002C7B6B">
      <w:headerReference w:type="default" r:id="rId19"/>
      <w:footerReference w:type="default" r:id="rId20"/>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8AE60" w14:textId="77777777" w:rsidR="00AB0925" w:rsidRDefault="00AB0925" w:rsidP="00DF7A7D">
      <w:r>
        <w:separator/>
      </w:r>
    </w:p>
  </w:endnote>
  <w:endnote w:type="continuationSeparator" w:id="0">
    <w:p w14:paraId="548DD5BB" w14:textId="77777777" w:rsidR="00AB0925" w:rsidRDefault="00AB0925"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NewRoman">
    <w:altName w:val="MS Mincho"/>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0AA5"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544B3D65" wp14:editId="657F20A8">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A545F6"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57B01">
          <w:rPr>
            <w:rFonts w:asciiTheme="majorHAnsi" w:hAnsiTheme="majorHAnsi"/>
            <w:noProof/>
            <w:sz w:val="24"/>
            <w:szCs w:val="24"/>
          </w:rPr>
          <w:t>104</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2B24041B"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0D3486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5914CC7C" wp14:editId="0DF589C4">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C97158"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248D4A5F"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57B01">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5B6AE5C4"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CDDC" w14:textId="77777777" w:rsidR="00CD1670" w:rsidRPr="005257B7" w:rsidRDefault="00E079AD" w:rsidP="00CD1670">
    <w:pPr>
      <w:pStyle w:val="Header"/>
      <w:tabs>
        <w:tab w:val="clear" w:pos="9026"/>
      </w:tabs>
      <w:ind w:firstLine="0"/>
      <w:rPr>
        <w:rFonts w:asciiTheme="majorHAnsi" w:hAnsiTheme="majorHAnsi"/>
        <w:color w:val="1F497D" w:themeColor="text2"/>
        <w:sz w:val="24"/>
        <w:szCs w:val="24"/>
        <w:lang w:val="nb-NO"/>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5C1A96FE" wp14:editId="031F687E">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4D3E89D"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sidRPr="005257B7">
      <w:rPr>
        <w:noProof/>
        <w:sz w:val="18"/>
        <w:szCs w:val="18"/>
        <w:lang w:val="nb-NO" w:eastAsia="id-ID"/>
      </w:rPr>
      <w:t>Jusul Artikel ………………………</w:t>
    </w:r>
    <w:r w:rsidR="00CD1670">
      <w:rPr>
        <w:rFonts w:asciiTheme="majorHAnsi" w:hAnsiTheme="majorHAnsi"/>
        <w:color w:val="1F497D" w:themeColor="text2"/>
        <w:sz w:val="22"/>
        <w:szCs w:val="22"/>
        <w:lang w:val="id-ID"/>
      </w:rPr>
      <w:tab/>
    </w:r>
  </w:p>
  <w:p w14:paraId="5128472A"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5257B7">
      <w:rPr>
        <w:sz w:val="18"/>
        <w:szCs w:val="18"/>
        <w:lang w:val="nb-NO"/>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5257B7">
      <w:rPr>
        <w:noProof/>
        <w:sz w:val="18"/>
        <w:szCs w:val="18"/>
        <w:lang w:val="nb-NO"/>
      </w:rPr>
      <w:t>(</w:t>
    </w:r>
    <w:r w:rsidR="00F30830" w:rsidRPr="005257B7">
      <w:rPr>
        <w:noProof/>
        <w:sz w:val="18"/>
        <w:szCs w:val="18"/>
        <w:lang w:val="nb-NO"/>
      </w:rPr>
      <w:t>Penulis 1</w:t>
    </w:r>
    <w:r w:rsidR="00115748">
      <w:rPr>
        <w:noProof/>
        <w:sz w:val="18"/>
        <w:szCs w:val="18"/>
        <w:lang w:val="id-ID"/>
      </w:rPr>
      <w:t xml:space="preserve"> </w:t>
    </w:r>
    <w:r w:rsidRPr="005257B7">
      <w:rPr>
        <w:noProof/>
        <w:sz w:val="18"/>
        <w:szCs w:val="18"/>
        <w:lang w:val="nb-NO"/>
      </w:rPr>
      <w:t xml:space="preserve">&amp; </w:t>
    </w:r>
    <w:r w:rsidR="00F30830" w:rsidRPr="005257B7">
      <w:rPr>
        <w:noProof/>
        <w:sz w:val="18"/>
        <w:szCs w:val="18"/>
        <w:lang w:val="nb-NO"/>
      </w:rPr>
      <w:t>Penulis 2</w:t>
    </w:r>
    <w:r w:rsidR="00115748">
      <w:rPr>
        <w:noProof/>
        <w:sz w:val="18"/>
        <w:szCs w:val="18"/>
        <w:lang w:val="id-ID"/>
      </w:rPr>
      <w:t>,</w:t>
    </w:r>
    <w:r w:rsidRPr="005257B7">
      <w:rPr>
        <w:noProof/>
        <w:sz w:val="18"/>
        <w:szCs w:val="18"/>
        <w:lang w:val="nb-NO"/>
      </w:rPr>
      <w:t xml:space="preserve"> </w:t>
    </w:r>
    <w:r w:rsidR="00F30830" w:rsidRPr="005257B7">
      <w:rPr>
        <w:noProof/>
        <w:sz w:val="18"/>
        <w:szCs w:val="18"/>
        <w:lang w:val="nb-NO"/>
      </w:rPr>
      <w:t>tahun terbit</w:t>
    </w:r>
    <w:r w:rsidRPr="005257B7">
      <w:rPr>
        <w:noProof/>
        <w:sz w:val="18"/>
        <w:szCs w:val="18"/>
        <w:lang w:val="nb-NO"/>
      </w:rPr>
      <w:t>)</w:t>
    </w:r>
    <w:r w:rsidRPr="00AA2E84">
      <w:rPr>
        <w:sz w:val="18"/>
        <w:szCs w:val="18"/>
      </w:rPr>
      <w:fldChar w:fldCharType="end"/>
    </w:r>
    <w:r>
      <w:rPr>
        <w:lang w:val="id-ID"/>
      </w:rPr>
      <w:t xml:space="preserve">  </w:t>
    </w:r>
    <w:r w:rsidR="00012DF2" w:rsidRPr="005257B7">
      <w:rPr>
        <w:rFonts w:asciiTheme="majorHAnsi" w:hAnsiTheme="majorHAnsi"/>
        <w:i/>
        <w:sz w:val="18"/>
        <w:szCs w:val="18"/>
        <w:lang w:val="nb-NO"/>
      </w:rPr>
      <w:t xml:space="preserve">                         </w:t>
    </w:r>
    <w:r w:rsidR="00AA2E84">
      <w:rPr>
        <w:rFonts w:asciiTheme="majorHAnsi" w:hAnsiTheme="majorHAnsi"/>
        <w:i/>
        <w:sz w:val="18"/>
        <w:szCs w:val="18"/>
        <w:lang w:val="id-ID"/>
      </w:rPr>
      <w:t xml:space="preserve">              </w:t>
    </w:r>
    <w:r w:rsidR="00012DF2" w:rsidRPr="005257B7">
      <w:rPr>
        <w:rFonts w:asciiTheme="majorHAnsi" w:hAnsiTheme="majorHAnsi"/>
        <w:i/>
        <w:sz w:val="18"/>
        <w:szCs w:val="18"/>
        <w:lang w:val="nb-NO"/>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sidRPr="005257B7">
      <w:rPr>
        <w:rFonts w:asciiTheme="majorHAnsi" w:hAnsiTheme="majorHAnsi"/>
        <w:i/>
        <w:sz w:val="18"/>
        <w:szCs w:val="18"/>
        <w:lang w:val="nb-NO"/>
      </w:rPr>
      <w:t xml:space="preserve"> </w:t>
    </w:r>
    <w:r w:rsidR="003430A1" w:rsidRPr="005257B7">
      <w:rPr>
        <w:rFonts w:asciiTheme="majorHAnsi" w:hAnsiTheme="majorHAnsi"/>
        <w:i/>
        <w:sz w:val="18"/>
        <w:szCs w:val="18"/>
        <w:lang w:val="nb-NO"/>
      </w:rPr>
      <w:t xml:space="preserve">  </w:t>
    </w:r>
    <w:r w:rsidR="003430A1" w:rsidRPr="005257B7">
      <w:rPr>
        <w:rFonts w:asciiTheme="majorHAnsi" w:hAnsiTheme="majorHAnsi"/>
        <w:i/>
        <w:sz w:val="18"/>
        <w:szCs w:val="18"/>
        <w:lang w:val="nb-NO"/>
      </w:rPr>
      <w:t xml:space="preserve">- </w:t>
    </w:r>
    <w:r w:rsidR="00F706EA" w:rsidRPr="00EB23FD">
      <w:rPr>
        <w:rFonts w:asciiTheme="majorHAnsi" w:hAnsiTheme="majorHAnsi"/>
        <w:sz w:val="24"/>
        <w:szCs w:val="24"/>
      </w:rPr>
      <w:fldChar w:fldCharType="begin"/>
    </w:r>
    <w:r w:rsidR="003430A1" w:rsidRPr="005257B7">
      <w:rPr>
        <w:rFonts w:asciiTheme="majorHAnsi" w:hAnsiTheme="majorHAnsi"/>
        <w:sz w:val="24"/>
        <w:szCs w:val="24"/>
        <w:lang w:val="nb-NO"/>
      </w:rPr>
      <w:instrText xml:space="preserve"> PAGE   \* MERGEFORMAT </w:instrText>
    </w:r>
    <w:r w:rsidR="00F706EA" w:rsidRPr="00EB23FD">
      <w:rPr>
        <w:rFonts w:asciiTheme="majorHAnsi" w:hAnsiTheme="majorHAnsi"/>
        <w:sz w:val="24"/>
        <w:szCs w:val="24"/>
      </w:rPr>
      <w:fldChar w:fldCharType="separate"/>
    </w:r>
    <w:r w:rsidR="00057B01" w:rsidRPr="005257B7">
      <w:rPr>
        <w:rFonts w:asciiTheme="majorHAnsi" w:hAnsiTheme="majorHAnsi"/>
        <w:noProof/>
        <w:sz w:val="24"/>
        <w:szCs w:val="24"/>
        <w:lang w:val="nb-NO"/>
      </w:rPr>
      <w:t>105</w:t>
    </w:r>
    <w:r w:rsidR="00F706EA" w:rsidRPr="00EB23FD">
      <w:rPr>
        <w:rFonts w:asciiTheme="majorHAnsi" w:hAnsiTheme="majorHAnsi"/>
        <w:noProof/>
        <w:sz w:val="24"/>
        <w:szCs w:val="24"/>
      </w:rPr>
      <w:fldChar w:fldCharType="end"/>
    </w:r>
    <w:r w:rsidR="003430A1" w:rsidRPr="005257B7">
      <w:rPr>
        <w:rFonts w:asciiTheme="majorHAnsi" w:hAnsiTheme="majorHAnsi"/>
        <w:noProof/>
        <w:sz w:val="24"/>
        <w:szCs w:val="24"/>
        <w:lang w:val="nb-NO"/>
      </w:rPr>
      <w:t xml:space="preserve"> </w:t>
    </w:r>
    <w:r w:rsidRPr="00EB23FD">
      <w:rPr>
        <w:rFonts w:asciiTheme="majorHAnsi" w:hAnsiTheme="majorHAnsi"/>
        <w:noProof/>
        <w:sz w:val="24"/>
        <w:szCs w:val="24"/>
        <w:lang w:val="id-ID"/>
      </w:rPr>
      <w:t>-</w:t>
    </w:r>
  </w:p>
  <w:p w14:paraId="113EF2B9"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B91CD" w14:textId="77777777" w:rsidR="00AB0925" w:rsidRDefault="00AB0925" w:rsidP="00DF7A7D">
      <w:r>
        <w:separator/>
      </w:r>
    </w:p>
  </w:footnote>
  <w:footnote w:type="continuationSeparator" w:id="0">
    <w:p w14:paraId="49777698" w14:textId="77777777" w:rsidR="00AB0925" w:rsidRDefault="00AB0925"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B1ED"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5C056B2F" wp14:editId="56EDD40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4B22A110"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0A89B610"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601A2FB8" w14:textId="77777777" w:rsidR="00967E6B" w:rsidRDefault="00967E6B" w:rsidP="00980159">
                          <w:pPr>
                            <w:pStyle w:val="Header"/>
                            <w:ind w:left="280" w:firstLine="0"/>
                            <w:rPr>
                              <w:rFonts w:asciiTheme="majorHAnsi" w:hAnsiTheme="majorHAnsi"/>
                              <w:i/>
                              <w:lang w:val="id-ID"/>
                            </w:rPr>
                          </w:pPr>
                        </w:p>
                        <w:p w14:paraId="67A5909D" w14:textId="77777777" w:rsidR="00967E6B" w:rsidRPr="00967E6B" w:rsidRDefault="00967E6B" w:rsidP="00980159">
                          <w:pPr>
                            <w:pStyle w:val="Header"/>
                            <w:ind w:left="280" w:firstLine="0"/>
                            <w:rPr>
                              <w:rFonts w:asciiTheme="majorHAnsi" w:hAnsiTheme="majorHAnsi"/>
                              <w:i/>
                              <w:lang w:val="id-ID"/>
                            </w:rPr>
                          </w:pPr>
                        </w:p>
                        <w:p w14:paraId="55A9D104" w14:textId="77777777" w:rsidR="00967E6B" w:rsidRPr="00057B01" w:rsidRDefault="00967E6B" w:rsidP="00967E6B">
                          <w:pPr>
                            <w:pStyle w:val="Header"/>
                            <w:rPr>
                              <w:lang w:val="id-ID"/>
                            </w:rPr>
                          </w:pPr>
                        </w:p>
                        <w:p w14:paraId="6EC47B90" w14:textId="77777777" w:rsidR="00967E6B" w:rsidRPr="00057B01" w:rsidRDefault="00967E6B" w:rsidP="00967E6B">
                          <w:pPr>
                            <w:rPr>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56B2F"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4B22A110"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0A89B610"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601A2FB8" w14:textId="77777777" w:rsidR="00967E6B" w:rsidRDefault="00967E6B" w:rsidP="00980159">
                    <w:pPr>
                      <w:pStyle w:val="Header"/>
                      <w:ind w:left="280" w:firstLine="0"/>
                      <w:rPr>
                        <w:rFonts w:asciiTheme="majorHAnsi" w:hAnsiTheme="majorHAnsi"/>
                        <w:i/>
                        <w:lang w:val="id-ID"/>
                      </w:rPr>
                    </w:pPr>
                  </w:p>
                  <w:p w14:paraId="67A5909D" w14:textId="77777777" w:rsidR="00967E6B" w:rsidRPr="00967E6B" w:rsidRDefault="00967E6B" w:rsidP="00980159">
                    <w:pPr>
                      <w:pStyle w:val="Header"/>
                      <w:ind w:left="280" w:firstLine="0"/>
                      <w:rPr>
                        <w:rFonts w:asciiTheme="majorHAnsi" w:hAnsiTheme="majorHAnsi"/>
                        <w:i/>
                        <w:lang w:val="id-ID"/>
                      </w:rPr>
                    </w:pPr>
                  </w:p>
                  <w:p w14:paraId="55A9D104" w14:textId="77777777" w:rsidR="00967E6B" w:rsidRPr="00057B01" w:rsidRDefault="00967E6B" w:rsidP="00967E6B">
                    <w:pPr>
                      <w:pStyle w:val="Header"/>
                      <w:rPr>
                        <w:lang w:val="id-ID"/>
                      </w:rPr>
                    </w:pPr>
                  </w:p>
                  <w:p w14:paraId="6EC47B90" w14:textId="77777777" w:rsidR="00967E6B" w:rsidRPr="00057B01" w:rsidRDefault="00967E6B" w:rsidP="00967E6B">
                    <w:pPr>
                      <w:rPr>
                        <w:lang w:val="id-ID"/>
                      </w:rPr>
                    </w:pPr>
                  </w:p>
                </w:txbxContent>
              </v:textbox>
            </v:shape>
          </w:pict>
        </mc:Fallback>
      </mc:AlternateContent>
    </w:r>
  </w:p>
  <w:p w14:paraId="16D3BF05"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5453E846"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7CEBBDDF" wp14:editId="7AE01017">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C8C272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57285" w14:textId="77777777" w:rsidR="00EB23FD" w:rsidRDefault="00EB23FD" w:rsidP="00EB23FD">
    <w:pPr>
      <w:pStyle w:val="Header"/>
      <w:jc w:val="right"/>
    </w:pPr>
  </w:p>
  <w:p w14:paraId="369733BB" w14:textId="77777777" w:rsidR="00EB23FD" w:rsidRPr="009D74EB" w:rsidRDefault="00EB23FD" w:rsidP="00EB23FD">
    <w:pPr>
      <w:pStyle w:val="Header"/>
    </w:pPr>
  </w:p>
  <w:p w14:paraId="61A8577C" w14:textId="77777777"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71552" behindDoc="0" locked="0" layoutInCell="1" allowOverlap="1" wp14:anchorId="00D63AC5" wp14:editId="35994726">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ABEBD56"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Pr="00EB23FD">
      <w:rPr>
        <w:lang w:val="id-ID"/>
      </w:rPr>
      <w:t xml:space="preserve"> </w:t>
    </w:r>
    <w:r>
      <w:rPr>
        <w:lang w:val="id-ID"/>
      </w:rPr>
      <w:t xml:space="preserve">ISSN </w:t>
    </w:r>
    <w:r>
      <w:t>2548-9585</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68A7" w14:textId="77777777" w:rsidR="008B7192" w:rsidRDefault="008B7192">
    <w:pPr>
      <w:pStyle w:val="Header"/>
      <w:jc w:val="right"/>
    </w:pPr>
  </w:p>
  <w:p w14:paraId="698AB312" w14:textId="77777777" w:rsidR="008B7192" w:rsidRPr="009D74EB" w:rsidRDefault="008B7192" w:rsidP="001B5D88">
    <w:pPr>
      <w:pStyle w:val="Header"/>
    </w:pPr>
  </w:p>
  <w:p w14:paraId="0904A2AB"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1FB2DA14" wp14:editId="2B64FBBF">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A200B49"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11E12788"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6143D25"/>
    <w:multiLevelType w:val="hybridMultilevel"/>
    <w:tmpl w:val="C8F0340C"/>
    <w:lvl w:ilvl="0" w:tplc="DAB854F4">
      <w:start w:val="1"/>
      <w:numFmt w:val="decimal"/>
      <w:lvlText w:val="%1."/>
      <w:lvlJc w:val="left"/>
      <w:pPr>
        <w:ind w:left="1429" w:hanging="360"/>
      </w:pPr>
    </w:lvl>
    <w:lvl w:ilvl="1" w:tplc="7BF61416" w:tentative="1">
      <w:start w:val="1"/>
      <w:numFmt w:val="lowerLetter"/>
      <w:lvlText w:val="%2."/>
      <w:lvlJc w:val="left"/>
      <w:pPr>
        <w:ind w:left="2149" w:hanging="360"/>
      </w:pPr>
    </w:lvl>
    <w:lvl w:ilvl="2" w:tplc="D9C0497E" w:tentative="1">
      <w:start w:val="1"/>
      <w:numFmt w:val="lowerRoman"/>
      <w:lvlText w:val="%3."/>
      <w:lvlJc w:val="right"/>
      <w:pPr>
        <w:ind w:left="2869" w:hanging="180"/>
      </w:pPr>
    </w:lvl>
    <w:lvl w:ilvl="3" w:tplc="B37C17F8" w:tentative="1">
      <w:start w:val="1"/>
      <w:numFmt w:val="decimal"/>
      <w:lvlText w:val="%4."/>
      <w:lvlJc w:val="left"/>
      <w:pPr>
        <w:ind w:left="3589" w:hanging="360"/>
      </w:pPr>
    </w:lvl>
    <w:lvl w:ilvl="4" w:tplc="E272E2EA" w:tentative="1">
      <w:start w:val="1"/>
      <w:numFmt w:val="lowerLetter"/>
      <w:lvlText w:val="%5."/>
      <w:lvlJc w:val="left"/>
      <w:pPr>
        <w:ind w:left="4309" w:hanging="360"/>
      </w:pPr>
    </w:lvl>
    <w:lvl w:ilvl="5" w:tplc="DF06A20A" w:tentative="1">
      <w:start w:val="1"/>
      <w:numFmt w:val="lowerRoman"/>
      <w:lvlText w:val="%6."/>
      <w:lvlJc w:val="right"/>
      <w:pPr>
        <w:ind w:left="5029" w:hanging="180"/>
      </w:pPr>
    </w:lvl>
    <w:lvl w:ilvl="6" w:tplc="CD7E1660" w:tentative="1">
      <w:start w:val="1"/>
      <w:numFmt w:val="decimal"/>
      <w:lvlText w:val="%7."/>
      <w:lvlJc w:val="left"/>
      <w:pPr>
        <w:ind w:left="5749" w:hanging="360"/>
      </w:pPr>
    </w:lvl>
    <w:lvl w:ilvl="7" w:tplc="C6485706" w:tentative="1">
      <w:start w:val="1"/>
      <w:numFmt w:val="lowerLetter"/>
      <w:lvlText w:val="%8."/>
      <w:lvlJc w:val="left"/>
      <w:pPr>
        <w:ind w:left="6469" w:hanging="360"/>
      </w:pPr>
    </w:lvl>
    <w:lvl w:ilvl="8" w:tplc="0C020402" w:tentative="1">
      <w:start w:val="1"/>
      <w:numFmt w:val="lowerRoman"/>
      <w:lvlText w:val="%9."/>
      <w:lvlJc w:val="right"/>
      <w:pPr>
        <w:ind w:left="7189" w:hanging="180"/>
      </w:pPr>
    </w:lvl>
  </w:abstractNum>
  <w:abstractNum w:abstractNumId="3"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9863E27"/>
    <w:multiLevelType w:val="hybridMultilevel"/>
    <w:tmpl w:val="EB26A65C"/>
    <w:lvl w:ilvl="0" w:tplc="DD6879EA">
      <w:start w:val="1"/>
      <w:numFmt w:val="decimal"/>
      <w:lvlText w:val="%1)"/>
      <w:lvlJc w:val="left"/>
      <w:pPr>
        <w:ind w:left="786" w:hanging="360"/>
      </w:pPr>
      <w:rPr>
        <w:rFonts w:hint="default"/>
      </w:rPr>
    </w:lvl>
    <w:lvl w:ilvl="1" w:tplc="71C638A8" w:tentative="1">
      <w:start w:val="1"/>
      <w:numFmt w:val="lowerLetter"/>
      <w:lvlText w:val="%2."/>
      <w:lvlJc w:val="left"/>
      <w:pPr>
        <w:ind w:left="1440" w:hanging="360"/>
      </w:pPr>
    </w:lvl>
    <w:lvl w:ilvl="2" w:tplc="0F1E53A0" w:tentative="1">
      <w:start w:val="1"/>
      <w:numFmt w:val="lowerRoman"/>
      <w:lvlText w:val="%3."/>
      <w:lvlJc w:val="right"/>
      <w:pPr>
        <w:ind w:left="2160" w:hanging="180"/>
      </w:pPr>
    </w:lvl>
    <w:lvl w:ilvl="3" w:tplc="9EB40296" w:tentative="1">
      <w:start w:val="1"/>
      <w:numFmt w:val="decimal"/>
      <w:lvlText w:val="%4."/>
      <w:lvlJc w:val="left"/>
      <w:pPr>
        <w:ind w:left="2880" w:hanging="360"/>
      </w:pPr>
    </w:lvl>
    <w:lvl w:ilvl="4" w:tplc="931051D8" w:tentative="1">
      <w:start w:val="1"/>
      <w:numFmt w:val="lowerLetter"/>
      <w:lvlText w:val="%5."/>
      <w:lvlJc w:val="left"/>
      <w:pPr>
        <w:ind w:left="3600" w:hanging="360"/>
      </w:pPr>
    </w:lvl>
    <w:lvl w:ilvl="5" w:tplc="22ACA7B0" w:tentative="1">
      <w:start w:val="1"/>
      <w:numFmt w:val="lowerRoman"/>
      <w:lvlText w:val="%6."/>
      <w:lvlJc w:val="right"/>
      <w:pPr>
        <w:ind w:left="4320" w:hanging="180"/>
      </w:pPr>
    </w:lvl>
    <w:lvl w:ilvl="6" w:tplc="BD68D55E" w:tentative="1">
      <w:start w:val="1"/>
      <w:numFmt w:val="decimal"/>
      <w:lvlText w:val="%7."/>
      <w:lvlJc w:val="left"/>
      <w:pPr>
        <w:ind w:left="5040" w:hanging="360"/>
      </w:pPr>
    </w:lvl>
    <w:lvl w:ilvl="7" w:tplc="F5F695BA" w:tentative="1">
      <w:start w:val="1"/>
      <w:numFmt w:val="lowerLetter"/>
      <w:lvlText w:val="%8."/>
      <w:lvlJc w:val="left"/>
      <w:pPr>
        <w:ind w:left="5760" w:hanging="360"/>
      </w:pPr>
    </w:lvl>
    <w:lvl w:ilvl="8" w:tplc="95EC1E8A" w:tentative="1">
      <w:start w:val="1"/>
      <w:numFmt w:val="lowerRoman"/>
      <w:lvlText w:val="%9."/>
      <w:lvlJc w:val="right"/>
      <w:pPr>
        <w:ind w:left="6480" w:hanging="180"/>
      </w:pPr>
    </w:lvl>
  </w:abstractNum>
  <w:abstractNum w:abstractNumId="6"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6243695"/>
    <w:multiLevelType w:val="hybridMultilevel"/>
    <w:tmpl w:val="2B7453EC"/>
    <w:lvl w:ilvl="0" w:tplc="12E0837A">
      <w:start w:val="1"/>
      <w:numFmt w:val="decimal"/>
      <w:lvlText w:val="%1."/>
      <w:lvlJc w:val="left"/>
      <w:pPr>
        <w:ind w:left="1080" w:hanging="360"/>
      </w:pPr>
      <w:rPr>
        <w:rFonts w:hint="default"/>
        <w:b w:val="0"/>
      </w:rPr>
    </w:lvl>
    <w:lvl w:ilvl="1" w:tplc="3F4A4712" w:tentative="1">
      <w:start w:val="1"/>
      <w:numFmt w:val="lowerLetter"/>
      <w:lvlText w:val="%2."/>
      <w:lvlJc w:val="left"/>
      <w:pPr>
        <w:ind w:left="1800" w:hanging="360"/>
      </w:pPr>
    </w:lvl>
    <w:lvl w:ilvl="2" w:tplc="08C48768" w:tentative="1">
      <w:start w:val="1"/>
      <w:numFmt w:val="lowerRoman"/>
      <w:lvlText w:val="%3."/>
      <w:lvlJc w:val="right"/>
      <w:pPr>
        <w:ind w:left="2520" w:hanging="180"/>
      </w:pPr>
    </w:lvl>
    <w:lvl w:ilvl="3" w:tplc="3BCEDAAA" w:tentative="1">
      <w:start w:val="1"/>
      <w:numFmt w:val="decimal"/>
      <w:lvlText w:val="%4."/>
      <w:lvlJc w:val="left"/>
      <w:pPr>
        <w:ind w:left="3240" w:hanging="360"/>
      </w:pPr>
    </w:lvl>
    <w:lvl w:ilvl="4" w:tplc="4BAC984A" w:tentative="1">
      <w:start w:val="1"/>
      <w:numFmt w:val="lowerLetter"/>
      <w:lvlText w:val="%5."/>
      <w:lvlJc w:val="left"/>
      <w:pPr>
        <w:ind w:left="3960" w:hanging="360"/>
      </w:pPr>
    </w:lvl>
    <w:lvl w:ilvl="5" w:tplc="F9BAF068" w:tentative="1">
      <w:start w:val="1"/>
      <w:numFmt w:val="lowerRoman"/>
      <w:lvlText w:val="%6."/>
      <w:lvlJc w:val="right"/>
      <w:pPr>
        <w:ind w:left="4680" w:hanging="180"/>
      </w:pPr>
    </w:lvl>
    <w:lvl w:ilvl="6" w:tplc="6760534C" w:tentative="1">
      <w:start w:val="1"/>
      <w:numFmt w:val="decimal"/>
      <w:lvlText w:val="%7."/>
      <w:lvlJc w:val="left"/>
      <w:pPr>
        <w:ind w:left="5400" w:hanging="360"/>
      </w:pPr>
    </w:lvl>
    <w:lvl w:ilvl="7" w:tplc="15CED602" w:tentative="1">
      <w:start w:val="1"/>
      <w:numFmt w:val="lowerLetter"/>
      <w:lvlText w:val="%8."/>
      <w:lvlJc w:val="left"/>
      <w:pPr>
        <w:ind w:left="6120" w:hanging="360"/>
      </w:pPr>
    </w:lvl>
    <w:lvl w:ilvl="8" w:tplc="C5303F78" w:tentative="1">
      <w:start w:val="1"/>
      <w:numFmt w:val="lowerRoman"/>
      <w:lvlText w:val="%9."/>
      <w:lvlJc w:val="right"/>
      <w:pPr>
        <w:ind w:left="6840" w:hanging="180"/>
      </w:pPr>
    </w:lvl>
  </w:abstractNum>
  <w:abstractNum w:abstractNumId="10"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C5D7F36"/>
    <w:multiLevelType w:val="hybridMultilevel"/>
    <w:tmpl w:val="15721F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5"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6"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7"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8" w15:restartNumberingAfterBreak="0">
    <w:nsid w:val="62A362EC"/>
    <w:multiLevelType w:val="hybridMultilevel"/>
    <w:tmpl w:val="8BB65C50"/>
    <w:lvl w:ilvl="0" w:tplc="25AEE1F0">
      <w:start w:val="1"/>
      <w:numFmt w:val="decimal"/>
      <w:lvlText w:val="%1."/>
      <w:lvlJc w:val="left"/>
      <w:pPr>
        <w:ind w:left="720" w:hanging="360"/>
      </w:pPr>
    </w:lvl>
    <w:lvl w:ilvl="1" w:tplc="591AA9D6" w:tentative="1">
      <w:start w:val="1"/>
      <w:numFmt w:val="lowerLetter"/>
      <w:lvlText w:val="%2."/>
      <w:lvlJc w:val="left"/>
      <w:pPr>
        <w:ind w:left="1440" w:hanging="360"/>
      </w:pPr>
    </w:lvl>
    <w:lvl w:ilvl="2" w:tplc="EABCB0DE" w:tentative="1">
      <w:start w:val="1"/>
      <w:numFmt w:val="lowerRoman"/>
      <w:lvlText w:val="%3."/>
      <w:lvlJc w:val="right"/>
      <w:pPr>
        <w:ind w:left="2160" w:hanging="180"/>
      </w:pPr>
    </w:lvl>
    <w:lvl w:ilvl="3" w:tplc="EBD4ED32" w:tentative="1">
      <w:start w:val="1"/>
      <w:numFmt w:val="decimal"/>
      <w:lvlText w:val="%4."/>
      <w:lvlJc w:val="left"/>
      <w:pPr>
        <w:ind w:left="2880" w:hanging="360"/>
      </w:pPr>
    </w:lvl>
    <w:lvl w:ilvl="4" w:tplc="263AD3C2" w:tentative="1">
      <w:start w:val="1"/>
      <w:numFmt w:val="lowerLetter"/>
      <w:lvlText w:val="%5."/>
      <w:lvlJc w:val="left"/>
      <w:pPr>
        <w:ind w:left="3600" w:hanging="360"/>
      </w:pPr>
    </w:lvl>
    <w:lvl w:ilvl="5" w:tplc="63E828F2" w:tentative="1">
      <w:start w:val="1"/>
      <w:numFmt w:val="lowerRoman"/>
      <w:lvlText w:val="%6."/>
      <w:lvlJc w:val="right"/>
      <w:pPr>
        <w:ind w:left="4320" w:hanging="180"/>
      </w:pPr>
    </w:lvl>
    <w:lvl w:ilvl="6" w:tplc="486A6700" w:tentative="1">
      <w:start w:val="1"/>
      <w:numFmt w:val="decimal"/>
      <w:lvlText w:val="%7."/>
      <w:lvlJc w:val="left"/>
      <w:pPr>
        <w:ind w:left="5040" w:hanging="360"/>
      </w:pPr>
    </w:lvl>
    <w:lvl w:ilvl="7" w:tplc="FBA6BB28" w:tentative="1">
      <w:start w:val="1"/>
      <w:numFmt w:val="lowerLetter"/>
      <w:lvlText w:val="%8."/>
      <w:lvlJc w:val="left"/>
      <w:pPr>
        <w:ind w:left="5760" w:hanging="360"/>
      </w:pPr>
    </w:lvl>
    <w:lvl w:ilvl="8" w:tplc="61406C34" w:tentative="1">
      <w:start w:val="1"/>
      <w:numFmt w:val="lowerRoman"/>
      <w:lvlText w:val="%9."/>
      <w:lvlJc w:val="right"/>
      <w:pPr>
        <w:ind w:left="6480" w:hanging="180"/>
      </w:pPr>
    </w:lvl>
  </w:abstractNum>
  <w:abstractNum w:abstractNumId="19"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1"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3" w15:restartNumberingAfterBreak="0">
    <w:nsid w:val="79933C42"/>
    <w:multiLevelType w:val="hybridMultilevel"/>
    <w:tmpl w:val="DDC6AB48"/>
    <w:lvl w:ilvl="0" w:tplc="271A86B8">
      <w:start w:val="1"/>
      <w:numFmt w:val="lowerLetter"/>
      <w:lvlText w:val="%1."/>
      <w:lvlJc w:val="left"/>
      <w:pPr>
        <w:ind w:left="720" w:hanging="360"/>
      </w:pPr>
    </w:lvl>
    <w:lvl w:ilvl="1" w:tplc="B8F8927E" w:tentative="1">
      <w:start w:val="1"/>
      <w:numFmt w:val="lowerLetter"/>
      <w:lvlText w:val="%2."/>
      <w:lvlJc w:val="left"/>
      <w:pPr>
        <w:ind w:left="1440" w:hanging="360"/>
      </w:pPr>
    </w:lvl>
    <w:lvl w:ilvl="2" w:tplc="5734C124" w:tentative="1">
      <w:start w:val="1"/>
      <w:numFmt w:val="lowerRoman"/>
      <w:lvlText w:val="%3."/>
      <w:lvlJc w:val="right"/>
      <w:pPr>
        <w:ind w:left="2160" w:hanging="180"/>
      </w:pPr>
    </w:lvl>
    <w:lvl w:ilvl="3" w:tplc="2248A674" w:tentative="1">
      <w:start w:val="1"/>
      <w:numFmt w:val="decimal"/>
      <w:lvlText w:val="%4."/>
      <w:lvlJc w:val="left"/>
      <w:pPr>
        <w:ind w:left="2880" w:hanging="360"/>
      </w:pPr>
    </w:lvl>
    <w:lvl w:ilvl="4" w:tplc="3EF47B88" w:tentative="1">
      <w:start w:val="1"/>
      <w:numFmt w:val="lowerLetter"/>
      <w:lvlText w:val="%5."/>
      <w:lvlJc w:val="left"/>
      <w:pPr>
        <w:ind w:left="3600" w:hanging="360"/>
      </w:pPr>
    </w:lvl>
    <w:lvl w:ilvl="5" w:tplc="771A9C42" w:tentative="1">
      <w:start w:val="1"/>
      <w:numFmt w:val="lowerRoman"/>
      <w:lvlText w:val="%6."/>
      <w:lvlJc w:val="right"/>
      <w:pPr>
        <w:ind w:left="4320" w:hanging="180"/>
      </w:pPr>
    </w:lvl>
    <w:lvl w:ilvl="6" w:tplc="0794FED4" w:tentative="1">
      <w:start w:val="1"/>
      <w:numFmt w:val="decimal"/>
      <w:lvlText w:val="%7."/>
      <w:lvlJc w:val="left"/>
      <w:pPr>
        <w:ind w:left="5040" w:hanging="360"/>
      </w:pPr>
    </w:lvl>
    <w:lvl w:ilvl="7" w:tplc="C80E569C" w:tentative="1">
      <w:start w:val="1"/>
      <w:numFmt w:val="lowerLetter"/>
      <w:lvlText w:val="%8."/>
      <w:lvlJc w:val="left"/>
      <w:pPr>
        <w:ind w:left="5760" w:hanging="360"/>
      </w:pPr>
    </w:lvl>
    <w:lvl w:ilvl="8" w:tplc="2746276C" w:tentative="1">
      <w:start w:val="1"/>
      <w:numFmt w:val="lowerRoman"/>
      <w:lvlText w:val="%9."/>
      <w:lvlJc w:val="right"/>
      <w:pPr>
        <w:ind w:left="6480" w:hanging="180"/>
      </w:pPr>
    </w:lvl>
  </w:abstractNum>
  <w:abstractNum w:abstractNumId="24" w15:restartNumberingAfterBreak="0">
    <w:nsid w:val="7B7F7742"/>
    <w:multiLevelType w:val="hybridMultilevel"/>
    <w:tmpl w:val="904EAB46"/>
    <w:lvl w:ilvl="0" w:tplc="822E839A">
      <w:start w:val="1"/>
      <w:numFmt w:val="lowerLetter"/>
      <w:lvlText w:val="%1."/>
      <w:lvlJc w:val="left"/>
      <w:pPr>
        <w:ind w:left="1440" w:hanging="360"/>
      </w:pPr>
      <w:rPr>
        <w:rFonts w:hint="default"/>
        <w:b w:val="0"/>
      </w:rPr>
    </w:lvl>
    <w:lvl w:ilvl="1" w:tplc="4FF6F6EE" w:tentative="1">
      <w:start w:val="1"/>
      <w:numFmt w:val="bullet"/>
      <w:lvlText w:val="o"/>
      <w:lvlJc w:val="left"/>
      <w:pPr>
        <w:ind w:left="2160" w:hanging="360"/>
      </w:pPr>
      <w:rPr>
        <w:rFonts w:ascii="Courier New" w:hAnsi="Courier New" w:cs="Courier New" w:hint="default"/>
      </w:rPr>
    </w:lvl>
    <w:lvl w:ilvl="2" w:tplc="C05E8684" w:tentative="1">
      <w:start w:val="1"/>
      <w:numFmt w:val="bullet"/>
      <w:lvlText w:val=""/>
      <w:lvlJc w:val="left"/>
      <w:pPr>
        <w:ind w:left="2880" w:hanging="360"/>
      </w:pPr>
      <w:rPr>
        <w:rFonts w:ascii="Wingdings" w:hAnsi="Wingdings" w:hint="default"/>
      </w:rPr>
    </w:lvl>
    <w:lvl w:ilvl="3" w:tplc="11B81C3C" w:tentative="1">
      <w:start w:val="1"/>
      <w:numFmt w:val="bullet"/>
      <w:lvlText w:val=""/>
      <w:lvlJc w:val="left"/>
      <w:pPr>
        <w:ind w:left="3600" w:hanging="360"/>
      </w:pPr>
      <w:rPr>
        <w:rFonts w:ascii="Symbol" w:hAnsi="Symbol" w:hint="default"/>
      </w:rPr>
    </w:lvl>
    <w:lvl w:ilvl="4" w:tplc="AC90BC2E" w:tentative="1">
      <w:start w:val="1"/>
      <w:numFmt w:val="bullet"/>
      <w:lvlText w:val="o"/>
      <w:lvlJc w:val="left"/>
      <w:pPr>
        <w:ind w:left="4320" w:hanging="360"/>
      </w:pPr>
      <w:rPr>
        <w:rFonts w:ascii="Courier New" w:hAnsi="Courier New" w:cs="Courier New" w:hint="default"/>
      </w:rPr>
    </w:lvl>
    <w:lvl w:ilvl="5" w:tplc="BEC40CE8" w:tentative="1">
      <w:start w:val="1"/>
      <w:numFmt w:val="bullet"/>
      <w:lvlText w:val=""/>
      <w:lvlJc w:val="left"/>
      <w:pPr>
        <w:ind w:left="5040" w:hanging="360"/>
      </w:pPr>
      <w:rPr>
        <w:rFonts w:ascii="Wingdings" w:hAnsi="Wingdings" w:hint="default"/>
      </w:rPr>
    </w:lvl>
    <w:lvl w:ilvl="6" w:tplc="9D7E98F4" w:tentative="1">
      <w:start w:val="1"/>
      <w:numFmt w:val="bullet"/>
      <w:lvlText w:val=""/>
      <w:lvlJc w:val="left"/>
      <w:pPr>
        <w:ind w:left="5760" w:hanging="360"/>
      </w:pPr>
      <w:rPr>
        <w:rFonts w:ascii="Symbol" w:hAnsi="Symbol" w:hint="default"/>
      </w:rPr>
    </w:lvl>
    <w:lvl w:ilvl="7" w:tplc="3A5E95C0" w:tentative="1">
      <w:start w:val="1"/>
      <w:numFmt w:val="bullet"/>
      <w:lvlText w:val="o"/>
      <w:lvlJc w:val="left"/>
      <w:pPr>
        <w:ind w:left="6480" w:hanging="360"/>
      </w:pPr>
      <w:rPr>
        <w:rFonts w:ascii="Courier New" w:hAnsi="Courier New" w:cs="Courier New" w:hint="default"/>
      </w:rPr>
    </w:lvl>
    <w:lvl w:ilvl="8" w:tplc="786070E6" w:tentative="1">
      <w:start w:val="1"/>
      <w:numFmt w:val="bullet"/>
      <w:lvlText w:val=""/>
      <w:lvlJc w:val="left"/>
      <w:pPr>
        <w:ind w:left="7200" w:hanging="360"/>
      </w:pPr>
      <w:rPr>
        <w:rFonts w:ascii="Wingdings" w:hAnsi="Wingdings" w:hint="default"/>
      </w:rPr>
    </w:lvl>
  </w:abstractNum>
  <w:abstractNum w:abstractNumId="25"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9431692">
    <w:abstractNumId w:val="0"/>
  </w:num>
  <w:num w:numId="2" w16cid:durableId="1273855991">
    <w:abstractNumId w:val="4"/>
  </w:num>
  <w:num w:numId="3" w16cid:durableId="880751785">
    <w:abstractNumId w:val="1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3687331">
    <w:abstractNumId w:val="1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80167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9466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5516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5353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19338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38380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8270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7902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92204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2687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2787478">
    <w:abstractNumId w:val="15"/>
  </w:num>
  <w:num w:numId="16" w16cid:durableId="1653024043">
    <w:abstractNumId w:val="19"/>
  </w:num>
  <w:num w:numId="17" w16cid:durableId="1706296439">
    <w:abstractNumId w:val="10"/>
  </w:num>
  <w:num w:numId="18" w16cid:durableId="357658254">
    <w:abstractNumId w:val="22"/>
  </w:num>
  <w:num w:numId="19" w16cid:durableId="1542134724">
    <w:abstractNumId w:val="20"/>
  </w:num>
  <w:num w:numId="20" w16cid:durableId="1842428346">
    <w:abstractNumId w:val="2"/>
  </w:num>
  <w:num w:numId="21" w16cid:durableId="853224104">
    <w:abstractNumId w:val="9"/>
  </w:num>
  <w:num w:numId="22" w16cid:durableId="1211305095">
    <w:abstractNumId w:val="23"/>
  </w:num>
  <w:num w:numId="23" w16cid:durableId="874074041">
    <w:abstractNumId w:val="5"/>
  </w:num>
  <w:num w:numId="24" w16cid:durableId="2096046320">
    <w:abstractNumId w:val="24"/>
  </w:num>
  <w:num w:numId="25" w16cid:durableId="340091270">
    <w:abstractNumId w:val="18"/>
  </w:num>
  <w:num w:numId="26" w16cid:durableId="35284882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57B01"/>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0D74"/>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05193"/>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257B7"/>
    <w:rsid w:val="005366CF"/>
    <w:rsid w:val="005509D8"/>
    <w:rsid w:val="00550CA8"/>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95422"/>
    <w:rsid w:val="006A4060"/>
    <w:rsid w:val="006B1797"/>
    <w:rsid w:val="006B666C"/>
    <w:rsid w:val="006B786D"/>
    <w:rsid w:val="006C08FF"/>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61144"/>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1261F"/>
    <w:rsid w:val="00922FF2"/>
    <w:rsid w:val="009272B3"/>
    <w:rsid w:val="00931006"/>
    <w:rsid w:val="00953BF5"/>
    <w:rsid w:val="009559C1"/>
    <w:rsid w:val="00967E6B"/>
    <w:rsid w:val="00977D1E"/>
    <w:rsid w:val="00980159"/>
    <w:rsid w:val="0098350D"/>
    <w:rsid w:val="009838A5"/>
    <w:rsid w:val="00983B8D"/>
    <w:rsid w:val="009A4781"/>
    <w:rsid w:val="009A4CFE"/>
    <w:rsid w:val="009B3722"/>
    <w:rsid w:val="009E1331"/>
    <w:rsid w:val="009E256C"/>
    <w:rsid w:val="009E281C"/>
    <w:rsid w:val="00A113AB"/>
    <w:rsid w:val="00A16165"/>
    <w:rsid w:val="00A210AC"/>
    <w:rsid w:val="00A27AFA"/>
    <w:rsid w:val="00A327F7"/>
    <w:rsid w:val="00A47D19"/>
    <w:rsid w:val="00A52874"/>
    <w:rsid w:val="00A65FF2"/>
    <w:rsid w:val="00A735A8"/>
    <w:rsid w:val="00A753A7"/>
    <w:rsid w:val="00A8551B"/>
    <w:rsid w:val="00A86316"/>
    <w:rsid w:val="00A9216D"/>
    <w:rsid w:val="00AA26B8"/>
    <w:rsid w:val="00AA2E84"/>
    <w:rsid w:val="00AB0724"/>
    <w:rsid w:val="00AB0925"/>
    <w:rsid w:val="00AB458F"/>
    <w:rsid w:val="00AB70B4"/>
    <w:rsid w:val="00AC4D63"/>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C7837"/>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30A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8CF"/>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95F9F"/>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43E08"/>
  <w15:docId w15:val="{914C76C2-AE2A-439C-9ECF-973D6EEA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nhideWhenUsed/>
    <w:rsid w:val="00DF7A7D"/>
    <w:pPr>
      <w:tabs>
        <w:tab w:val="center" w:pos="4513"/>
        <w:tab w:val="right" w:pos="9026"/>
      </w:tabs>
    </w:pPr>
  </w:style>
  <w:style w:type="character" w:customStyle="1" w:styleId="HeaderChar">
    <w:name w:val="Header Char"/>
    <w:basedOn w:val="DefaultParagraphFont"/>
    <w:link w:val="Header"/>
    <w:rsid w:val="00DF7A7D"/>
    <w:rPr>
      <w:rFonts w:ascii="Times New Roman" w:eastAsia="MS Mincho" w:hAnsi="Times New Roman" w:cs="Times New Roman"/>
      <w:kern w:val="2"/>
      <w:sz w:val="20"/>
      <w:szCs w:val="20"/>
      <w:lang w:val="en-US" w:eastAsia="ja-JP"/>
    </w:rPr>
  </w:style>
  <w:style w:type="paragraph" w:styleId="ListParagraph">
    <w:name w:val="List Paragraph"/>
    <w:aliases w:val="Body Text Char1,Char Char2,List Paragraph1,List Paragraph2,SUB BAB2,skripsi,spasi 2 taiiii"/>
    <w:basedOn w:val="Normal"/>
    <w:link w:val="ListParagraphChar"/>
    <w:uiPriority w:val="1"/>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Text Char1 Char,Char Char2 Char,List Paragraph1 Char,List Paragraph2 Char,SUB BAB2 Char,skripsi Char,spasi 2 taiiii Char"/>
    <w:basedOn w:val="DefaultParagraphFont"/>
    <w:link w:val="ListParagraph"/>
    <w:uiPriority w:val="1"/>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jk.go.i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4F927-4923-4693-BF46-EA4C1E2FD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3160</Words>
  <Characters>18017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ISTHAFAN NAJMI</cp:lastModifiedBy>
  <cp:revision>12</cp:revision>
  <cp:lastPrinted>2018-10-09T15:34:00Z</cp:lastPrinted>
  <dcterms:created xsi:type="dcterms:W3CDTF">2018-10-09T15:33:00Z</dcterms:created>
  <dcterms:modified xsi:type="dcterms:W3CDTF">2023-10-09T03:55:00Z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