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2"/>
        <w:gridCol w:w="7835"/>
        <w:gridCol w:w="851"/>
      </w:tblGrid>
      <w:tr w:rsidR="00E61ADF" w14:paraId="33A9D32B" w14:textId="77777777" w:rsidTr="00EA3D40">
        <w:trPr>
          <w:trHeight w:val="520"/>
        </w:trPr>
        <w:tc>
          <w:tcPr>
            <w:tcW w:w="812" w:type="dxa"/>
          </w:tcPr>
          <w:p w14:paraId="4EA25E18" w14:textId="4D255523" w:rsidR="00E61ADF" w:rsidRDefault="00F11E4B" w:rsidP="00966AD7">
            <w:pPr>
              <w:jc w:val="center"/>
              <w:rPr>
                <w:rStyle w:val="fontstyle01"/>
                <w:rFonts w:ascii="Palatino Linotype" w:hAnsi="Palatino Linotype"/>
                <w:color w:val="auto"/>
                <w:sz w:val="22"/>
                <w:szCs w:val="22"/>
              </w:rPr>
            </w:pPr>
            <w:r w:rsidRPr="000D41F4">
              <w:rPr>
                <w:noProof/>
              </w:rPr>
              <w:drawing>
                <wp:anchor distT="0" distB="0" distL="114300" distR="114300" simplePos="0" relativeHeight="251692032" behindDoc="0" locked="0" layoutInCell="1" allowOverlap="1" wp14:anchorId="6B1D4B01" wp14:editId="3C330DC6">
                  <wp:simplePos x="0" y="0"/>
                  <wp:positionH relativeFrom="column">
                    <wp:posOffset>24994</wp:posOffset>
                  </wp:positionH>
                  <wp:positionV relativeFrom="paragraph">
                    <wp:posOffset>26670</wp:posOffset>
                  </wp:positionV>
                  <wp:extent cx="471170" cy="666609"/>
                  <wp:effectExtent l="0" t="0" r="0" b="1905"/>
                  <wp:wrapNone/>
                  <wp:docPr id="13829013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170" cy="666609"/>
                          </a:xfrm>
                          <a:prstGeom prst="rect">
                            <a:avLst/>
                          </a:prstGeom>
                        </pic:spPr>
                      </pic:pic>
                    </a:graphicData>
                  </a:graphic>
                  <wp14:sizeRelH relativeFrom="margin">
                    <wp14:pctWidth>0</wp14:pctWidth>
                  </wp14:sizeRelH>
                  <wp14:sizeRelV relativeFrom="margin">
                    <wp14:pctHeight>0</wp14:pctHeight>
                  </wp14:sizeRelV>
                </wp:anchor>
              </w:drawing>
            </w:r>
          </w:p>
        </w:tc>
        <w:tc>
          <w:tcPr>
            <w:tcW w:w="7835" w:type="dxa"/>
          </w:tcPr>
          <w:p w14:paraId="46008B12" w14:textId="30D00711" w:rsidR="00E61ADF" w:rsidRPr="00867779" w:rsidRDefault="00DF273B" w:rsidP="00966AD7">
            <w:pPr>
              <w:ind w:left="-250"/>
              <w:jc w:val="center"/>
              <w:rPr>
                <w:rStyle w:val="fontstyle01"/>
                <w:rFonts w:ascii="Palatino Linotype" w:hAnsi="Palatino Linotype"/>
                <w:color w:val="auto"/>
                <w:sz w:val="28"/>
                <w:szCs w:val="28"/>
              </w:rPr>
            </w:pPr>
            <w:proofErr w:type="spellStart"/>
            <w:r w:rsidRPr="00867779">
              <w:rPr>
                <w:rStyle w:val="fontstyle01"/>
                <w:rFonts w:ascii="Palatino Linotype" w:hAnsi="Palatino Linotype"/>
                <w:color w:val="auto"/>
                <w:sz w:val="28"/>
                <w:szCs w:val="28"/>
              </w:rPr>
              <w:t>Jurnal</w:t>
            </w:r>
            <w:proofErr w:type="spellEnd"/>
            <w:r w:rsidR="00F11E4B">
              <w:rPr>
                <w:rStyle w:val="fontstyle01"/>
                <w:rFonts w:ascii="Palatino Linotype" w:hAnsi="Palatino Linotype"/>
                <w:color w:val="auto"/>
                <w:sz w:val="28"/>
                <w:szCs w:val="28"/>
              </w:rPr>
              <w:t xml:space="preserve"> </w:t>
            </w:r>
            <w:proofErr w:type="spellStart"/>
            <w:r w:rsidR="00F11E4B">
              <w:rPr>
                <w:rStyle w:val="fontstyle01"/>
                <w:rFonts w:ascii="Palatino Linotype" w:hAnsi="Palatino Linotype"/>
                <w:color w:val="auto"/>
                <w:sz w:val="28"/>
                <w:szCs w:val="28"/>
              </w:rPr>
              <w:t>Humaniora</w:t>
            </w:r>
            <w:proofErr w:type="spellEnd"/>
          </w:p>
          <w:p w14:paraId="1DE41A5E" w14:textId="0A7F1CA4" w:rsidR="00E61ADF" w:rsidRPr="003A2F87" w:rsidRDefault="00282075" w:rsidP="00966AD7">
            <w:pPr>
              <w:ind w:left="-211"/>
              <w:jc w:val="center"/>
              <w:rPr>
                <w:rStyle w:val="fontstyle01"/>
                <w:rFonts w:ascii="Palatino Linotype" w:hAnsi="Palatino Linotype"/>
                <w:color w:val="FF0000"/>
                <w:sz w:val="20"/>
                <w:szCs w:val="20"/>
              </w:rPr>
            </w:pPr>
            <w:r w:rsidRPr="00265382">
              <w:rPr>
                <w:rStyle w:val="fontstyle01"/>
                <w:rFonts w:ascii="Palatino Linotype" w:hAnsi="Palatino Linotype"/>
                <w:color w:val="auto"/>
                <w:sz w:val="22"/>
                <w:szCs w:val="22"/>
              </w:rPr>
              <w:t xml:space="preserve">Vol. </w:t>
            </w:r>
            <w:r w:rsidR="008E4466" w:rsidRPr="00265382">
              <w:rPr>
                <w:rStyle w:val="fontstyle01"/>
                <w:rFonts w:ascii="Palatino Linotype" w:hAnsi="Palatino Linotype"/>
                <w:color w:val="auto"/>
                <w:sz w:val="22"/>
                <w:szCs w:val="22"/>
              </w:rPr>
              <w:t>8</w:t>
            </w:r>
            <w:r w:rsidR="00DB1EC6" w:rsidRPr="00265382">
              <w:rPr>
                <w:rStyle w:val="fontstyle01"/>
                <w:rFonts w:ascii="Palatino Linotype" w:hAnsi="Palatino Linotype"/>
                <w:color w:val="auto"/>
                <w:sz w:val="22"/>
                <w:szCs w:val="22"/>
              </w:rPr>
              <w:t xml:space="preserve">, No. </w:t>
            </w:r>
            <w:r w:rsidR="00CE5B54">
              <w:rPr>
                <w:rStyle w:val="fontstyle01"/>
                <w:rFonts w:ascii="Palatino Linotype" w:hAnsi="Palatino Linotype"/>
                <w:color w:val="auto"/>
                <w:sz w:val="22"/>
                <w:szCs w:val="22"/>
              </w:rPr>
              <w:t>2</w:t>
            </w:r>
            <w:r w:rsidR="00DB1EC6" w:rsidRPr="00265382">
              <w:rPr>
                <w:rStyle w:val="fontstyle01"/>
                <w:rFonts w:ascii="Palatino Linotype" w:hAnsi="Palatino Linotype"/>
                <w:color w:val="auto"/>
                <w:sz w:val="22"/>
                <w:szCs w:val="22"/>
              </w:rPr>
              <w:t xml:space="preserve"> (202</w:t>
            </w:r>
            <w:r w:rsidR="008E4466" w:rsidRPr="00265382">
              <w:rPr>
                <w:rStyle w:val="fontstyle01"/>
                <w:rFonts w:ascii="Palatino Linotype" w:hAnsi="Palatino Linotype"/>
                <w:color w:val="auto"/>
                <w:sz w:val="22"/>
                <w:szCs w:val="22"/>
              </w:rPr>
              <w:t>4</w:t>
            </w:r>
            <w:r w:rsidR="00FC2057" w:rsidRPr="00265382">
              <w:rPr>
                <w:rStyle w:val="fontstyle01"/>
                <w:rFonts w:ascii="Palatino Linotype" w:hAnsi="Palatino Linotype"/>
                <w:color w:val="auto"/>
                <w:sz w:val="22"/>
                <w:szCs w:val="22"/>
              </w:rPr>
              <w:t xml:space="preserve">) pp. </w:t>
            </w:r>
            <w:r w:rsidR="00CE5B54">
              <w:rPr>
                <w:rStyle w:val="fontstyle01"/>
                <w:rFonts w:ascii="Palatino Linotype" w:hAnsi="Palatino Linotype"/>
                <w:color w:val="auto"/>
                <w:sz w:val="22"/>
                <w:szCs w:val="22"/>
              </w:rPr>
              <w:t>697 - 715</w:t>
            </w:r>
          </w:p>
        </w:tc>
        <w:tc>
          <w:tcPr>
            <w:tcW w:w="851" w:type="dxa"/>
          </w:tcPr>
          <w:p w14:paraId="52D4400B" w14:textId="7D87E06F" w:rsidR="00E61ADF" w:rsidRDefault="00E61ADF" w:rsidP="00966AD7">
            <w:pPr>
              <w:jc w:val="center"/>
              <w:rPr>
                <w:rStyle w:val="fontstyle01"/>
                <w:rFonts w:ascii="Palatino Linotype" w:hAnsi="Palatino Linotype"/>
                <w:color w:val="auto"/>
                <w:sz w:val="22"/>
                <w:szCs w:val="22"/>
              </w:rPr>
            </w:pPr>
          </w:p>
        </w:tc>
      </w:tr>
      <w:tr w:rsidR="00E61ADF" w14:paraId="6EA7FF17" w14:textId="77777777" w:rsidTr="00EA3D40">
        <w:trPr>
          <w:trHeight w:val="447"/>
        </w:trPr>
        <w:tc>
          <w:tcPr>
            <w:tcW w:w="9498" w:type="dxa"/>
            <w:gridSpan w:val="3"/>
            <w:tcBorders>
              <w:bottom w:val="single" w:sz="12" w:space="0" w:color="auto"/>
            </w:tcBorders>
          </w:tcPr>
          <w:p w14:paraId="0C94F0B0" w14:textId="35094D02" w:rsidR="00F11E4B" w:rsidRPr="00265382" w:rsidRDefault="00265382" w:rsidP="00F11E4B">
            <w:pPr>
              <w:jc w:val="center"/>
              <w:rPr>
                <w:rStyle w:val="fontstyle01"/>
                <w:rFonts w:ascii="Palatino Linotype" w:hAnsi="Palatino Linotype"/>
                <w:color w:val="000000" w:themeColor="text1"/>
                <w:sz w:val="21"/>
                <w:szCs w:val="21"/>
              </w:rPr>
            </w:pPr>
            <w:r w:rsidRPr="00265382">
              <w:rPr>
                <w:noProof/>
                <w:sz w:val="28"/>
                <w:szCs w:val="28"/>
              </w:rPr>
              <w:drawing>
                <wp:anchor distT="0" distB="0" distL="114300" distR="114300" simplePos="0" relativeHeight="251696128" behindDoc="0" locked="0" layoutInCell="1" allowOverlap="1" wp14:anchorId="15808153" wp14:editId="687DC0E1">
                  <wp:simplePos x="0" y="0"/>
                  <wp:positionH relativeFrom="column">
                    <wp:posOffset>5199786</wp:posOffset>
                  </wp:positionH>
                  <wp:positionV relativeFrom="paragraph">
                    <wp:posOffset>-337820</wp:posOffset>
                  </wp:positionV>
                  <wp:extent cx="650875" cy="618490"/>
                  <wp:effectExtent l="0" t="0" r="0" b="3810"/>
                  <wp:wrapNone/>
                  <wp:docPr id="203023123" name="Gambar 1" descr="Sebuah gambar berisi lambang, simbol, puncak, logo&#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3123" name="Gambar 1" descr="Sebuah gambar berisi lambang, simbol, puncak, logo&#10;&#10;Deskripsi dibuat secara otomatis"/>
                          <pic:cNvPicPr/>
                        </pic:nvPicPr>
                        <pic:blipFill>
                          <a:blip r:embed="rId9" cstate="print">
                            <a:alphaModFix/>
                            <a:extLst>
                              <a:ext uri="{28A0092B-C50C-407E-A947-70E740481C1C}">
                                <a14:useLocalDpi xmlns:a14="http://schemas.microsoft.com/office/drawing/2010/main" val="0"/>
                              </a:ext>
                            </a:extLst>
                          </a:blip>
                          <a:stretch>
                            <a:fillRect/>
                          </a:stretch>
                        </pic:blipFill>
                        <pic:spPr>
                          <a:xfrm>
                            <a:off x="0" y="0"/>
                            <a:ext cx="650875" cy="618490"/>
                          </a:xfrm>
                          <a:prstGeom prst="rect">
                            <a:avLst/>
                          </a:prstGeom>
                        </pic:spPr>
                      </pic:pic>
                    </a:graphicData>
                  </a:graphic>
                  <wp14:sizeRelH relativeFrom="page">
                    <wp14:pctWidth>0</wp14:pctWidth>
                  </wp14:sizeRelH>
                  <wp14:sizeRelV relativeFrom="page">
                    <wp14:pctHeight>0</wp14:pctHeight>
                  </wp14:sizeRelV>
                </wp:anchor>
              </w:drawing>
            </w:r>
            <w:hyperlink r:id="rId10" w:history="1">
              <w:r w:rsidR="00C61E9C" w:rsidRPr="003D11CB">
                <w:rPr>
                  <w:rStyle w:val="Hyperlink"/>
                  <w:rFonts w:ascii="Palatino Linotype" w:hAnsi="Palatino Linotype" w:cs="Times New Roman"/>
                </w:rPr>
                <w:t>http://jurnal.abulyatama.ac.id/index.php/humaniora</w:t>
              </w:r>
            </w:hyperlink>
            <w:r w:rsidR="00C61E9C">
              <w:rPr>
                <w:rStyle w:val="fontstyle01"/>
                <w:rFonts w:ascii="Palatino Linotype" w:hAnsi="Palatino Linotype"/>
                <w:color w:val="000000" w:themeColor="text1"/>
                <w:sz w:val="22"/>
                <w:szCs w:val="22"/>
              </w:rPr>
              <w:t xml:space="preserve"> </w:t>
            </w:r>
          </w:p>
          <w:p w14:paraId="2A5DE1B1" w14:textId="0F3A2086" w:rsidR="00E61ADF" w:rsidRPr="00981770" w:rsidRDefault="00E61ADF" w:rsidP="00966AD7">
            <w:pPr>
              <w:jc w:val="center"/>
              <w:rPr>
                <w:rStyle w:val="fontstyle01"/>
                <w:rFonts w:ascii="Palatino Linotype" w:hAnsi="Palatino Linotype"/>
                <w:color w:val="auto"/>
                <w:sz w:val="18"/>
                <w:szCs w:val="18"/>
              </w:rPr>
            </w:pPr>
            <w:r w:rsidRPr="00265382">
              <w:rPr>
                <w:rStyle w:val="fontstyle01"/>
                <w:rFonts w:ascii="Palatino Linotype" w:hAnsi="Palatino Linotype"/>
                <w:color w:val="auto"/>
                <w:sz w:val="22"/>
                <w:szCs w:val="22"/>
              </w:rPr>
              <w:t>p-</w:t>
            </w:r>
            <w:r w:rsidR="00262AF6" w:rsidRPr="00265382">
              <w:rPr>
                <w:rStyle w:val="fontstyle01"/>
                <w:rFonts w:ascii="Palatino Linotype" w:hAnsi="Palatino Linotype"/>
                <w:color w:val="auto"/>
                <w:sz w:val="22"/>
                <w:szCs w:val="22"/>
              </w:rPr>
              <w:t>ISSN:</w:t>
            </w:r>
            <w:r w:rsidRPr="00265382">
              <w:rPr>
                <w:rStyle w:val="fontstyle01"/>
                <w:rFonts w:ascii="Palatino Linotype" w:hAnsi="Palatino Linotype"/>
                <w:color w:val="auto"/>
                <w:sz w:val="22"/>
                <w:szCs w:val="22"/>
              </w:rPr>
              <w:t xml:space="preserve"> 2</w:t>
            </w:r>
            <w:r w:rsidR="00F338FD" w:rsidRPr="00265382">
              <w:rPr>
                <w:rStyle w:val="fontstyle01"/>
                <w:rFonts w:ascii="Palatino Linotype" w:hAnsi="Palatino Linotype"/>
                <w:color w:val="auto"/>
                <w:sz w:val="22"/>
                <w:szCs w:val="22"/>
              </w:rPr>
              <w:t>684</w:t>
            </w:r>
            <w:r w:rsidRPr="00265382">
              <w:rPr>
                <w:rStyle w:val="fontstyle01"/>
                <w:rFonts w:ascii="Palatino Linotype" w:hAnsi="Palatino Linotype"/>
                <w:color w:val="auto"/>
                <w:sz w:val="22"/>
                <w:szCs w:val="22"/>
              </w:rPr>
              <w:t>-</w:t>
            </w:r>
            <w:r w:rsidR="00F338FD" w:rsidRPr="00265382">
              <w:rPr>
                <w:rStyle w:val="fontstyle01"/>
                <w:rFonts w:ascii="Palatino Linotype" w:hAnsi="Palatino Linotype"/>
                <w:color w:val="auto"/>
                <w:sz w:val="22"/>
                <w:szCs w:val="22"/>
              </w:rPr>
              <w:t>9275</w:t>
            </w:r>
            <w:r w:rsidRPr="00265382">
              <w:rPr>
                <w:rStyle w:val="fontstyle01"/>
                <w:rFonts w:ascii="Palatino Linotype" w:hAnsi="Palatino Linotype"/>
                <w:color w:val="auto"/>
                <w:sz w:val="22"/>
                <w:szCs w:val="22"/>
              </w:rPr>
              <w:tab/>
              <w:t>e-ISSN: 2</w:t>
            </w:r>
            <w:r w:rsidR="008E4466" w:rsidRPr="00265382">
              <w:rPr>
                <w:rStyle w:val="fontstyle01"/>
                <w:rFonts w:ascii="Palatino Linotype" w:hAnsi="Palatino Linotype"/>
                <w:color w:val="auto"/>
                <w:sz w:val="22"/>
                <w:szCs w:val="22"/>
              </w:rPr>
              <w:t>548-9585</w:t>
            </w:r>
          </w:p>
        </w:tc>
      </w:tr>
    </w:tbl>
    <w:p w14:paraId="3DF2139C" w14:textId="7862F4A2" w:rsidR="00981770" w:rsidRPr="00981770" w:rsidRDefault="00981770" w:rsidP="00966AD7">
      <w:pPr>
        <w:spacing w:after="0" w:line="240" w:lineRule="auto"/>
        <w:jc w:val="both"/>
        <w:rPr>
          <w:rStyle w:val="fontstyle01"/>
          <w:rFonts w:ascii="Palatino Linotype" w:hAnsi="Palatino Linotype"/>
          <w:color w:val="auto"/>
          <w:sz w:val="18"/>
          <w:szCs w:val="18"/>
        </w:rPr>
      </w:pPr>
    </w:p>
    <w:p w14:paraId="7ED54B56" w14:textId="77777777" w:rsidR="00792D86" w:rsidRPr="00E56840" w:rsidRDefault="00792D86" w:rsidP="00792D86">
      <w:pPr>
        <w:pStyle w:val="01judulartikel"/>
        <w:jc w:val="both"/>
      </w:pPr>
      <w:bookmarkStart w:id="0" w:name="_Hlk43966029"/>
      <w:r w:rsidRPr="00AA3144">
        <w:rPr>
          <w:rFonts w:eastAsia="Calibri"/>
          <w:caps w:val="0"/>
          <w:sz w:val="22"/>
          <w:szCs w:val="24"/>
          <w:lang w:val="id-ID" w:eastAsia="en-US"/>
        </w:rPr>
        <w:t>HUBUNGAN KARAKTERISTIK PETANI TERHADAP PERSEPSI DALAM PEMILIHAN KOMODITI</w:t>
      </w:r>
      <w:r w:rsidRPr="00AA3144">
        <w:rPr>
          <w:rFonts w:eastAsia="Calibri"/>
          <w:caps w:val="0"/>
          <w:sz w:val="22"/>
          <w:szCs w:val="24"/>
          <w:lang w:val="en-US" w:eastAsia="en-US"/>
        </w:rPr>
        <w:t xml:space="preserve"> </w:t>
      </w:r>
      <w:r w:rsidRPr="00AA3144">
        <w:rPr>
          <w:rFonts w:eastAsia="Calibri"/>
          <w:caps w:val="0"/>
          <w:sz w:val="22"/>
          <w:szCs w:val="24"/>
          <w:lang w:val="id-ID" w:eastAsia="en-US"/>
        </w:rPr>
        <w:t xml:space="preserve">KENTANG </w:t>
      </w:r>
      <w:r w:rsidRPr="00AA3144">
        <w:rPr>
          <w:rFonts w:eastAsia="Calibri"/>
          <w:caps w:val="0"/>
          <w:sz w:val="22"/>
          <w:szCs w:val="24"/>
          <w:lang w:val="en-US" w:eastAsia="en-US"/>
        </w:rPr>
        <w:t>DI KECAMATAN BEBESEN KABUPATEN ACEH TENGAH</w:t>
      </w:r>
    </w:p>
    <w:p w14:paraId="1C08E5C3" w14:textId="3260A530" w:rsidR="002A523B" w:rsidRPr="00BC77D5" w:rsidRDefault="002A523B" w:rsidP="00B86E56">
      <w:pPr>
        <w:spacing w:after="0" w:line="240" w:lineRule="auto"/>
        <w:jc w:val="both"/>
        <w:rPr>
          <w:rStyle w:val="fontstyle01"/>
          <w:rFonts w:ascii="Palatino Linotype" w:hAnsi="Palatino Linotype"/>
          <w:bCs w:val="0"/>
          <w:color w:val="000000" w:themeColor="text1"/>
          <w:sz w:val="26"/>
          <w:szCs w:val="26"/>
        </w:rPr>
      </w:pPr>
    </w:p>
    <w:bookmarkEnd w:id="0"/>
    <w:p w14:paraId="30E14BAA" w14:textId="40ADFCE0" w:rsidR="00792D86" w:rsidRPr="00117838" w:rsidRDefault="00792D86" w:rsidP="00792D86">
      <w:pPr>
        <w:pStyle w:val="02penulis"/>
        <w:rPr>
          <w:lang w:val="en-US"/>
        </w:rPr>
      </w:pPr>
      <w:r w:rsidRPr="00B86E56">
        <w:rPr>
          <w:rFonts w:ascii="Palatino Linotype" w:hAnsi="Palatino Linotype"/>
          <w:noProof/>
          <w:color w:val="000000" w:themeColor="text1"/>
          <w:sz w:val="20"/>
          <w:vertAlign w:val="superscript"/>
        </w:rPr>
        <w:drawing>
          <wp:anchor distT="0" distB="0" distL="114300" distR="114300" simplePos="0" relativeHeight="251694080" behindDoc="0" locked="0" layoutInCell="1" allowOverlap="1" wp14:anchorId="28655CDE" wp14:editId="28D1562E">
            <wp:simplePos x="0" y="0"/>
            <wp:positionH relativeFrom="column">
              <wp:posOffset>4384675</wp:posOffset>
            </wp:positionH>
            <wp:positionV relativeFrom="paragraph">
              <wp:posOffset>310515</wp:posOffset>
            </wp:positionV>
            <wp:extent cx="164465" cy="164465"/>
            <wp:effectExtent l="0" t="0" r="635" b="635"/>
            <wp:wrapNone/>
            <wp:docPr id="1418211906" name="Picture 4" descr="C:\Users\Asus\Pictures\blue-email-box-circle-png-transparent-ic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Pictures\blue-email-box-circle-png-transparent-icon-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Erwin Hidayat</w:t>
      </w:r>
      <w:r w:rsidRPr="00DD0207">
        <w:rPr>
          <w:vertAlign w:val="superscript"/>
        </w:rPr>
        <w:t>1</w:t>
      </w:r>
      <w:r w:rsidRPr="00DD0207">
        <w:t xml:space="preserve">, </w:t>
      </w:r>
      <w:r>
        <w:t>Ainal Mardhiah</w:t>
      </w:r>
      <w:r>
        <w:rPr>
          <w:vertAlign w:val="superscript"/>
          <w:lang w:val="en-US"/>
        </w:rPr>
        <w:t>2</w:t>
      </w:r>
      <w:r>
        <w:rPr>
          <w:lang w:val="en-US"/>
        </w:rPr>
        <w:t xml:space="preserve">, </w:t>
      </w:r>
      <w:r>
        <w:t>Khumaira</w:t>
      </w:r>
      <w:r>
        <w:rPr>
          <w:vertAlign w:val="superscript"/>
          <w:lang w:val="en-US"/>
        </w:rPr>
        <w:t>3</w:t>
      </w:r>
    </w:p>
    <w:p w14:paraId="60DDEB32" w14:textId="77777777" w:rsidR="00792D86" w:rsidRDefault="00792D86" w:rsidP="003414EF">
      <w:pPr>
        <w:spacing w:after="0" w:line="240" w:lineRule="auto"/>
        <w:rPr>
          <w:rFonts w:ascii="Palatino Linotype" w:eastAsia="Palatino Linotype" w:hAnsi="Palatino Linotype" w:cs="Palatino Linotype"/>
          <w:b/>
          <w:color w:val="000000" w:themeColor="text1"/>
        </w:rPr>
      </w:pPr>
    </w:p>
    <w:p w14:paraId="4D3297B1" w14:textId="3375F960" w:rsidR="003414EF" w:rsidRPr="00792D86" w:rsidRDefault="00792D86" w:rsidP="00792D86">
      <w:pPr>
        <w:pStyle w:val="03almtpenulis"/>
        <w:ind w:left="196" w:hanging="196"/>
        <w:jc w:val="both"/>
        <w:rPr>
          <w:sz w:val="20"/>
          <w:lang w:val="id-ID"/>
        </w:rPr>
      </w:pPr>
      <w:r>
        <w:rPr>
          <w:szCs w:val="22"/>
          <w:vertAlign w:val="superscript"/>
          <w:lang w:val="id-ID"/>
        </w:rPr>
        <w:t xml:space="preserve">  </w:t>
      </w:r>
      <w:r w:rsidRPr="00020846">
        <w:rPr>
          <w:sz w:val="20"/>
          <w:vertAlign w:val="superscript"/>
        </w:rPr>
        <w:t>1</w:t>
      </w:r>
      <w:r w:rsidRPr="00020846">
        <w:rPr>
          <w:sz w:val="20"/>
        </w:rPr>
        <w:t>Program Studi Agribisnis, Fakultas Pertanian, Universitas Abulyatama, Aceh Besar, 23372, Indonesia</w:t>
      </w:r>
    </w:p>
    <w:p w14:paraId="2D70434B" w14:textId="4FE31CB8" w:rsidR="00981770" w:rsidRDefault="001E2266" w:rsidP="00966AD7">
      <w:pPr>
        <w:spacing w:after="0" w:line="240" w:lineRule="auto"/>
        <w:jc w:val="both"/>
        <w:rPr>
          <w:rFonts w:ascii="Palatino Linotype" w:hAnsi="Palatino Linotype" w:cs="Times New Roman"/>
          <w:sz w:val="20"/>
          <w:szCs w:val="20"/>
          <w:vertAlign w:val="superscript"/>
        </w:rPr>
      </w:pPr>
      <w:r w:rsidRPr="00D1193C">
        <w:rPr>
          <w:rFonts w:ascii="Palatino Linotype" w:hAnsi="Palatino Linotype" w:cs="Times New Roman"/>
          <w:noProof/>
          <w:sz w:val="20"/>
          <w:szCs w:val="20"/>
          <w:vertAlign w:val="superscript"/>
        </w:rPr>
        <w:drawing>
          <wp:anchor distT="0" distB="0" distL="114300" distR="114300" simplePos="0" relativeHeight="251665408" behindDoc="0" locked="0" layoutInCell="1" allowOverlap="1" wp14:anchorId="7E54AB72" wp14:editId="6E89C04D">
            <wp:simplePos x="0" y="0"/>
            <wp:positionH relativeFrom="column">
              <wp:posOffset>0</wp:posOffset>
            </wp:positionH>
            <wp:positionV relativeFrom="paragraph">
              <wp:posOffset>166259</wp:posOffset>
            </wp:positionV>
            <wp:extent cx="164679" cy="164679"/>
            <wp:effectExtent l="0" t="0" r="6985" b="6985"/>
            <wp:wrapNone/>
            <wp:docPr id="4" name="Picture 4" descr="C:\Users\Asus\Pictures\blue-email-box-circle-png-transparent-ic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Pictures\blue-email-box-circle-png-transparent-icon-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679" cy="1646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9FD9D2" w14:textId="77777777" w:rsidR="00792D86" w:rsidRPr="00792D86" w:rsidRDefault="00792D86" w:rsidP="00966AD7">
      <w:pPr>
        <w:spacing w:after="0" w:line="360" w:lineRule="auto"/>
        <w:ind w:left="284"/>
        <w:jc w:val="both"/>
        <w:rPr>
          <w:rFonts w:ascii="Palatino Linotype" w:hAnsi="Palatino Linotype" w:cs="Times New Roman"/>
          <w:color w:val="000000" w:themeColor="text1"/>
          <w:sz w:val="18"/>
          <w:szCs w:val="18"/>
          <w:lang w:val="en-GB"/>
        </w:rPr>
      </w:pPr>
      <w:r>
        <w:rPr>
          <w:rFonts w:ascii="Palatino Linotype" w:hAnsi="Palatino Linotype"/>
          <w:color w:val="000000" w:themeColor="text1"/>
        </w:rPr>
        <w:fldChar w:fldCharType="begin"/>
      </w:r>
      <w:r>
        <w:rPr>
          <w:rFonts w:ascii="Palatino Linotype" w:hAnsi="Palatino Linotype"/>
          <w:color w:val="000000" w:themeColor="text1"/>
        </w:rPr>
        <w:instrText>HYPERLINK "mailto:</w:instrText>
      </w:r>
      <w:r w:rsidRPr="00792D86">
        <w:rPr>
          <w:rFonts w:ascii="Palatino Linotype" w:hAnsi="Palatino Linotype"/>
          <w:color w:val="000000" w:themeColor="text1"/>
        </w:rPr>
        <w:instrText xml:space="preserve"> </w:instrText>
      </w:r>
      <w:r w:rsidRPr="00792D86">
        <w:rPr>
          <w:rFonts w:ascii="Palatino Linotype" w:hAnsi="Palatino Linotype"/>
          <w:color w:val="000000" w:themeColor="text1"/>
          <w:sz w:val="18"/>
          <w:szCs w:val="18"/>
        </w:rPr>
        <w:instrText>khumaira_pertanian@abulyatama.ac.id</w:instrText>
      </w:r>
    </w:p>
    <w:p w14:paraId="3D73FE5E" w14:textId="77777777" w:rsidR="00792D86" w:rsidRPr="00C21A94" w:rsidRDefault="00792D86" w:rsidP="00966AD7">
      <w:pPr>
        <w:spacing w:after="0" w:line="360" w:lineRule="auto"/>
        <w:ind w:left="284"/>
        <w:jc w:val="both"/>
        <w:rPr>
          <w:rStyle w:val="Hyperlink"/>
          <w:rFonts w:ascii="Palatino Linotype" w:hAnsi="Palatino Linotype" w:cs="Times New Roman"/>
          <w:sz w:val="18"/>
          <w:szCs w:val="18"/>
          <w:lang w:val="en-GB"/>
        </w:rPr>
      </w:pPr>
      <w:r>
        <w:rPr>
          <w:rFonts w:ascii="Palatino Linotype" w:hAnsi="Palatino Linotype"/>
          <w:color w:val="000000" w:themeColor="text1"/>
        </w:rPr>
        <w:instrText>"</w:instrText>
      </w:r>
      <w:r>
        <w:rPr>
          <w:rFonts w:ascii="Palatino Linotype" w:hAnsi="Palatino Linotype"/>
          <w:color w:val="000000" w:themeColor="text1"/>
        </w:rPr>
      </w:r>
      <w:r>
        <w:rPr>
          <w:rFonts w:ascii="Palatino Linotype" w:hAnsi="Palatino Linotype"/>
          <w:color w:val="000000" w:themeColor="text1"/>
        </w:rPr>
        <w:fldChar w:fldCharType="separate"/>
      </w:r>
      <w:r w:rsidRPr="00C21A94">
        <w:rPr>
          <w:rStyle w:val="Hyperlink"/>
          <w:rFonts w:ascii="Palatino Linotype" w:hAnsi="Palatino Linotype"/>
        </w:rPr>
        <w:t xml:space="preserve"> </w:t>
      </w:r>
      <w:r w:rsidRPr="00C21A94">
        <w:rPr>
          <w:rStyle w:val="Hyperlink"/>
          <w:rFonts w:ascii="Palatino Linotype" w:hAnsi="Palatino Linotype"/>
          <w:sz w:val="18"/>
          <w:szCs w:val="18"/>
        </w:rPr>
        <w:t>khumaira_pertanian@abulyatama.ac.id</w:t>
      </w:r>
    </w:p>
    <w:p w14:paraId="3671680C" w14:textId="25F23504" w:rsidR="00C07522" w:rsidRPr="00CE5B54" w:rsidRDefault="00792D86" w:rsidP="00C07522">
      <w:pPr>
        <w:spacing w:after="0" w:line="360" w:lineRule="auto"/>
        <w:ind w:left="284"/>
        <w:rPr>
          <w:rFonts w:ascii="Palatino Linotype" w:hAnsi="Palatino Linotype" w:cs="Times New Roman"/>
          <w:b/>
          <w:color w:val="000000" w:themeColor="text1"/>
          <w:sz w:val="18"/>
          <w:szCs w:val="18"/>
        </w:rPr>
      </w:pPr>
      <w:r>
        <w:rPr>
          <w:rFonts w:ascii="Palatino Linotype" w:hAnsi="Palatino Linotype"/>
          <w:color w:val="000000" w:themeColor="text1"/>
        </w:rPr>
        <w:fldChar w:fldCharType="end"/>
      </w:r>
      <w:r w:rsidR="001E2266" w:rsidRPr="00CE5B54">
        <w:rPr>
          <w:rFonts w:ascii="Palatino Linotype" w:hAnsi="Palatino Linotype"/>
          <w:b/>
          <w:noProof/>
          <w:color w:val="000000" w:themeColor="text1"/>
          <w:sz w:val="18"/>
          <w:szCs w:val="20"/>
        </w:rPr>
        <w:drawing>
          <wp:anchor distT="0" distB="0" distL="114300" distR="114300" simplePos="0" relativeHeight="251667456" behindDoc="0" locked="0" layoutInCell="1" allowOverlap="1" wp14:anchorId="322EB710" wp14:editId="088EEF94">
            <wp:simplePos x="0" y="0"/>
            <wp:positionH relativeFrom="column">
              <wp:posOffset>4445</wp:posOffset>
            </wp:positionH>
            <wp:positionV relativeFrom="paragraph">
              <wp:posOffset>3286</wp:posOffset>
            </wp:positionV>
            <wp:extent cx="160131" cy="160131"/>
            <wp:effectExtent l="0" t="0" r="0" b="0"/>
            <wp:wrapNone/>
            <wp:docPr id="5" name="Picture 5" descr="C:\Users\Asus\Pictures\1024px-DOI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Pictures\1024px-DOI_logo.svg.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131" cy="160131"/>
                    </a:xfrm>
                    <a:prstGeom prst="rect">
                      <a:avLst/>
                    </a:prstGeom>
                    <a:noFill/>
                    <a:ln>
                      <a:noFill/>
                    </a:ln>
                  </pic:spPr>
                </pic:pic>
              </a:graphicData>
            </a:graphic>
            <wp14:sizeRelH relativeFrom="page">
              <wp14:pctWidth>0</wp14:pctWidth>
            </wp14:sizeRelH>
            <wp14:sizeRelV relativeFrom="page">
              <wp14:pctHeight>0</wp14:pctHeight>
            </wp14:sizeRelV>
          </wp:anchor>
        </w:drawing>
      </w:r>
      <w:r w:rsidR="000C7D0B" w:rsidRPr="00CE5B54">
        <w:rPr>
          <w:rFonts w:ascii="Palatino Linotype" w:hAnsi="Palatino Linotype" w:cs="Times New Roman"/>
          <w:b/>
          <w:color w:val="000000" w:themeColor="text1"/>
          <w:sz w:val="18"/>
          <w:szCs w:val="20"/>
        </w:rPr>
        <w:t xml:space="preserve"> </w:t>
      </w:r>
      <w:hyperlink r:id="rId13" w:history="1">
        <w:r w:rsidR="00CE5B54" w:rsidRPr="00CE5B54">
          <w:rPr>
            <w:rStyle w:val="Hyperlink"/>
            <w:rFonts w:ascii="Palatino Linotype" w:hAnsi="Palatino Linotype" w:cs="Open Sans"/>
            <w:b w:val="0"/>
            <w:sz w:val="18"/>
            <w:szCs w:val="18"/>
            <w:shd w:val="clear" w:color="auto" w:fill="FFFFFF"/>
          </w:rPr>
          <w:t>https://doi.org/10.30601/humaniora.v8i2.5967</w:t>
        </w:r>
      </w:hyperlink>
      <w:r w:rsidR="00CE5B54" w:rsidRPr="00CE5B54">
        <w:rPr>
          <w:rFonts w:ascii="Palatino Linotype" w:hAnsi="Palatino Linotype" w:cs="Open Sans"/>
          <w:b/>
          <w:color w:val="333333"/>
          <w:sz w:val="18"/>
          <w:szCs w:val="18"/>
          <w:shd w:val="clear" w:color="auto" w:fill="FFFFFF"/>
        </w:rPr>
        <w:t xml:space="preserve"> </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9"/>
        <w:gridCol w:w="8185"/>
      </w:tblGrid>
      <w:tr w:rsidR="00C51217" w14:paraId="1CCA8113" w14:textId="77777777" w:rsidTr="00EA3D40">
        <w:trPr>
          <w:cantSplit/>
          <w:trHeight w:val="244"/>
        </w:trPr>
        <w:tc>
          <w:tcPr>
            <w:tcW w:w="9498" w:type="dxa"/>
            <w:gridSpan w:val="3"/>
            <w:tcBorders>
              <w:top w:val="single" w:sz="4" w:space="0" w:color="auto"/>
              <w:bottom w:val="single" w:sz="4" w:space="0" w:color="auto"/>
            </w:tcBorders>
            <w:shd w:val="clear" w:color="auto" w:fill="F2F2F2" w:themeFill="background1" w:themeFillShade="F2"/>
          </w:tcPr>
          <w:p w14:paraId="79D934C6" w14:textId="7C4C8EEF" w:rsidR="00C51217" w:rsidRPr="005555DD" w:rsidRDefault="00AE0D83" w:rsidP="00966AD7">
            <w:pPr>
              <w:jc w:val="center"/>
              <w:rPr>
                <w:rFonts w:ascii="Palatino Linotype" w:hAnsi="Palatino Linotype" w:cs="Times New Roman"/>
                <w:b/>
                <w:sz w:val="18"/>
                <w:szCs w:val="18"/>
              </w:rPr>
            </w:pPr>
            <w:r>
              <w:rPr>
                <w:rFonts w:ascii="Palatino Linotype" w:hAnsi="Palatino Linotype" w:cs="Times New Roman"/>
                <w:b/>
                <w:sz w:val="18"/>
                <w:szCs w:val="18"/>
                <w:lang w:val="id-ID"/>
              </w:rPr>
              <w:t xml:space="preserve">Published by </w:t>
            </w:r>
            <w:r w:rsidR="00B52C98">
              <w:rPr>
                <w:rFonts w:ascii="Palatino Linotype" w:hAnsi="Palatino Linotype" w:cs="Times New Roman"/>
                <w:b/>
                <w:sz w:val="18"/>
                <w:szCs w:val="18"/>
                <w:lang w:val="id-ID"/>
              </w:rPr>
              <w:t>Universitas Abulyatama</w:t>
            </w:r>
          </w:p>
        </w:tc>
      </w:tr>
      <w:tr w:rsidR="00C51217" w14:paraId="026D0233" w14:textId="77777777" w:rsidTr="00EA3D40">
        <w:trPr>
          <w:cantSplit/>
          <w:trHeight w:val="244"/>
        </w:trPr>
        <w:tc>
          <w:tcPr>
            <w:tcW w:w="1304" w:type="dxa"/>
            <w:vMerge w:val="restart"/>
            <w:tcBorders>
              <w:top w:val="single" w:sz="4" w:space="0" w:color="auto"/>
            </w:tcBorders>
          </w:tcPr>
          <w:p w14:paraId="1FC6742C" w14:textId="77777777" w:rsidR="00C51217" w:rsidRDefault="00C51217" w:rsidP="00966AD7">
            <w:pPr>
              <w:spacing w:line="276" w:lineRule="auto"/>
              <w:rPr>
                <w:rFonts w:ascii="Palatino Linotype" w:hAnsi="Palatino Linotype" w:cs="Times New Roman"/>
                <w:b/>
                <w:i/>
                <w:sz w:val="18"/>
                <w:szCs w:val="18"/>
                <w:lang w:val="id-ID"/>
              </w:rPr>
            </w:pPr>
          </w:p>
          <w:p w14:paraId="1B636D4A" w14:textId="77777777" w:rsidR="00C51217" w:rsidRPr="001E2266" w:rsidRDefault="00C51217" w:rsidP="00966AD7">
            <w:pPr>
              <w:spacing w:line="276" w:lineRule="auto"/>
              <w:rPr>
                <w:rFonts w:ascii="Palatino Linotype" w:hAnsi="Palatino Linotype" w:cs="Times New Roman"/>
                <w:b/>
                <w:i/>
                <w:sz w:val="18"/>
                <w:szCs w:val="18"/>
                <w:lang w:val="id-ID"/>
              </w:rPr>
            </w:pPr>
            <w:r w:rsidRPr="001E2266">
              <w:rPr>
                <w:rFonts w:ascii="Palatino Linotype" w:hAnsi="Palatino Linotype" w:cs="Times New Roman"/>
                <w:b/>
                <w:i/>
                <w:sz w:val="18"/>
                <w:szCs w:val="18"/>
                <w:lang w:val="id-ID"/>
              </w:rPr>
              <w:t>Artikel Info</w:t>
            </w:r>
          </w:p>
          <w:p w14:paraId="35449085"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Submitted:</w:t>
            </w:r>
          </w:p>
          <w:p w14:paraId="226904C0" w14:textId="77777777" w:rsidR="00CE5B54" w:rsidRPr="00BD7AA6" w:rsidRDefault="00CE5B54" w:rsidP="00CE5B54">
            <w:pPr>
              <w:spacing w:line="276" w:lineRule="auto"/>
              <w:rPr>
                <w:rFonts w:ascii="Palatino Linotype" w:hAnsi="Palatino Linotype" w:cs="Times New Roman"/>
                <w:sz w:val="20"/>
                <w:szCs w:val="20"/>
              </w:rPr>
            </w:pPr>
            <w:r w:rsidRPr="00BD7AA6">
              <w:rPr>
                <w:rFonts w:ascii="Palatino Linotype" w:hAnsi="Palatino Linotype" w:cs="Times New Roman"/>
                <w:sz w:val="20"/>
                <w:szCs w:val="20"/>
              </w:rPr>
              <w:t>2</w:t>
            </w:r>
            <w:r>
              <w:rPr>
                <w:rFonts w:ascii="Palatino Linotype" w:hAnsi="Palatino Linotype" w:cs="Times New Roman"/>
                <w:sz w:val="20"/>
                <w:szCs w:val="20"/>
              </w:rPr>
              <w:t>1</w:t>
            </w:r>
            <w:r w:rsidRPr="00BD7AA6">
              <w:rPr>
                <w:rFonts w:ascii="Palatino Linotype" w:hAnsi="Palatino Linotype" w:cs="Times New Roman"/>
                <w:sz w:val="20"/>
                <w:szCs w:val="20"/>
              </w:rPr>
              <w:t>-</w:t>
            </w:r>
            <w:r>
              <w:rPr>
                <w:rFonts w:ascii="Palatino Linotype" w:hAnsi="Palatino Linotype" w:cs="Times New Roman"/>
                <w:sz w:val="20"/>
                <w:szCs w:val="20"/>
              </w:rPr>
              <w:t>10-</w:t>
            </w:r>
            <w:r w:rsidRPr="00BD7AA6">
              <w:rPr>
                <w:rFonts w:ascii="Palatino Linotype" w:hAnsi="Palatino Linotype" w:cs="Times New Roman"/>
                <w:sz w:val="20"/>
                <w:szCs w:val="20"/>
              </w:rPr>
              <w:t>2024</w:t>
            </w:r>
          </w:p>
          <w:p w14:paraId="31E809B3"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Revised:</w:t>
            </w:r>
          </w:p>
          <w:p w14:paraId="2DC8EA9A" w14:textId="77777777" w:rsidR="00CE5B54" w:rsidRPr="00BD7AA6" w:rsidRDefault="00CE5B54" w:rsidP="00CE5B54">
            <w:pPr>
              <w:spacing w:line="276" w:lineRule="auto"/>
              <w:rPr>
                <w:rFonts w:ascii="Palatino Linotype" w:hAnsi="Palatino Linotype" w:cs="Times New Roman"/>
                <w:sz w:val="20"/>
                <w:szCs w:val="20"/>
              </w:rPr>
            </w:pPr>
            <w:r w:rsidRPr="00BD7AA6">
              <w:rPr>
                <w:rFonts w:ascii="Palatino Linotype" w:hAnsi="Palatino Linotype" w:cs="Times New Roman"/>
                <w:sz w:val="20"/>
                <w:szCs w:val="20"/>
              </w:rPr>
              <w:t>2</w:t>
            </w:r>
            <w:r>
              <w:rPr>
                <w:rFonts w:ascii="Palatino Linotype" w:hAnsi="Palatino Linotype" w:cs="Times New Roman"/>
                <w:sz w:val="20"/>
                <w:szCs w:val="20"/>
              </w:rPr>
              <w:t>2</w:t>
            </w:r>
            <w:r w:rsidRPr="00BD7AA6">
              <w:rPr>
                <w:rFonts w:ascii="Palatino Linotype" w:hAnsi="Palatino Linotype" w:cs="Times New Roman"/>
                <w:sz w:val="20"/>
                <w:szCs w:val="20"/>
              </w:rPr>
              <w:t>-</w:t>
            </w:r>
            <w:r>
              <w:rPr>
                <w:rFonts w:ascii="Palatino Linotype" w:hAnsi="Palatino Linotype" w:cs="Times New Roman"/>
                <w:sz w:val="20"/>
                <w:szCs w:val="20"/>
              </w:rPr>
              <w:t>10</w:t>
            </w:r>
            <w:r w:rsidRPr="00BD7AA6">
              <w:rPr>
                <w:rFonts w:ascii="Palatino Linotype" w:hAnsi="Palatino Linotype" w:cs="Times New Roman"/>
                <w:sz w:val="20"/>
                <w:szCs w:val="20"/>
              </w:rPr>
              <w:t>-2024</w:t>
            </w:r>
          </w:p>
          <w:p w14:paraId="0FDCCFDE"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Accepted:</w:t>
            </w:r>
          </w:p>
          <w:p w14:paraId="251F3AC9" w14:textId="77777777" w:rsidR="00CE5B54" w:rsidRPr="00BD7AA6" w:rsidRDefault="00CE5B54" w:rsidP="00CE5B54">
            <w:pPr>
              <w:spacing w:line="276" w:lineRule="auto"/>
              <w:rPr>
                <w:rFonts w:ascii="Palatino Linotype" w:hAnsi="Palatino Linotype" w:cs="Times New Roman"/>
                <w:sz w:val="20"/>
                <w:szCs w:val="20"/>
              </w:rPr>
            </w:pPr>
            <w:r>
              <w:rPr>
                <w:rFonts w:ascii="Palatino Linotype" w:hAnsi="Palatino Linotype" w:cs="Times New Roman"/>
                <w:sz w:val="20"/>
                <w:szCs w:val="20"/>
              </w:rPr>
              <w:t>31</w:t>
            </w:r>
            <w:r w:rsidRPr="00BD7AA6">
              <w:rPr>
                <w:rFonts w:ascii="Palatino Linotype" w:hAnsi="Palatino Linotype" w:cs="Times New Roman"/>
                <w:sz w:val="20"/>
                <w:szCs w:val="20"/>
              </w:rPr>
              <w:t>-</w:t>
            </w:r>
            <w:r>
              <w:rPr>
                <w:rFonts w:ascii="Palatino Linotype" w:hAnsi="Palatino Linotype" w:cs="Times New Roman"/>
                <w:sz w:val="20"/>
                <w:szCs w:val="20"/>
              </w:rPr>
              <w:t>10</w:t>
            </w:r>
            <w:r w:rsidRPr="00BD7AA6">
              <w:rPr>
                <w:rFonts w:ascii="Palatino Linotype" w:hAnsi="Palatino Linotype" w:cs="Times New Roman"/>
                <w:sz w:val="20"/>
                <w:szCs w:val="20"/>
              </w:rPr>
              <w:t>-2024</w:t>
            </w:r>
          </w:p>
          <w:p w14:paraId="3A1F0145" w14:textId="77777777" w:rsidR="00CE5B54" w:rsidRPr="00BD7AA6" w:rsidRDefault="00CE5B54" w:rsidP="00CE5B54">
            <w:pPr>
              <w:spacing w:line="276" w:lineRule="auto"/>
              <w:rPr>
                <w:rFonts w:ascii="Palatino Linotype" w:hAnsi="Palatino Linotype" w:cs="Times New Roman"/>
                <w:i/>
                <w:sz w:val="20"/>
                <w:szCs w:val="20"/>
                <w:lang w:val="id-ID"/>
              </w:rPr>
            </w:pPr>
            <w:r w:rsidRPr="00BD7AA6">
              <w:rPr>
                <w:rFonts w:ascii="Palatino Linotype" w:hAnsi="Palatino Linotype" w:cs="Times New Roman"/>
                <w:i/>
                <w:sz w:val="20"/>
                <w:szCs w:val="20"/>
                <w:lang w:val="id-ID"/>
              </w:rPr>
              <w:t>Online first :</w:t>
            </w:r>
          </w:p>
          <w:p w14:paraId="37178663" w14:textId="16C4F1C4" w:rsidR="00EE755F" w:rsidRPr="001E2266" w:rsidRDefault="00CE5B54" w:rsidP="00CE5B54">
            <w:pPr>
              <w:rPr>
                <w:rFonts w:ascii="Palatino Linotype" w:hAnsi="Palatino Linotype" w:cs="Times New Roman"/>
                <w:i/>
                <w:sz w:val="18"/>
                <w:szCs w:val="18"/>
                <w:lang w:val="id-ID"/>
              </w:rPr>
            </w:pPr>
            <w:r w:rsidRPr="00BD7AA6">
              <w:rPr>
                <w:rFonts w:ascii="Palatino Linotype" w:hAnsi="Palatino Linotype" w:cs="Times New Roman"/>
                <w:sz w:val="20"/>
                <w:szCs w:val="20"/>
              </w:rPr>
              <w:t>3</w:t>
            </w:r>
            <w:r>
              <w:rPr>
                <w:rFonts w:ascii="Palatino Linotype" w:hAnsi="Palatino Linotype" w:cs="Times New Roman"/>
                <w:sz w:val="20"/>
                <w:szCs w:val="20"/>
              </w:rPr>
              <w:t>0</w:t>
            </w:r>
            <w:r w:rsidRPr="00BD7AA6">
              <w:rPr>
                <w:rFonts w:ascii="Palatino Linotype" w:hAnsi="Palatino Linotype" w:cs="Times New Roman"/>
                <w:sz w:val="20"/>
                <w:szCs w:val="20"/>
              </w:rPr>
              <w:t>-</w:t>
            </w:r>
            <w:r>
              <w:rPr>
                <w:rFonts w:ascii="Palatino Linotype" w:hAnsi="Palatino Linotype" w:cs="Times New Roman"/>
                <w:sz w:val="20"/>
                <w:szCs w:val="20"/>
              </w:rPr>
              <w:t>10</w:t>
            </w:r>
            <w:r w:rsidRPr="00BD7AA6">
              <w:rPr>
                <w:rFonts w:ascii="Palatino Linotype" w:hAnsi="Palatino Linotype" w:cs="Times New Roman"/>
                <w:sz w:val="20"/>
                <w:szCs w:val="20"/>
              </w:rPr>
              <w:t>-2024</w:t>
            </w:r>
          </w:p>
          <w:p w14:paraId="4365CF64" w14:textId="77777777" w:rsidR="00C51217" w:rsidRPr="001E2266" w:rsidRDefault="00C51217" w:rsidP="00966AD7">
            <w:pPr>
              <w:rPr>
                <w:rFonts w:ascii="Palatino Linotype" w:hAnsi="Palatino Linotype" w:cs="Times New Roman"/>
                <w:sz w:val="18"/>
                <w:szCs w:val="18"/>
                <w:lang w:val="id-ID"/>
              </w:rPr>
            </w:pPr>
          </w:p>
          <w:p w14:paraId="33D1F7B6" w14:textId="77777777" w:rsidR="00C51217" w:rsidRDefault="00C51217" w:rsidP="00966AD7">
            <w:pPr>
              <w:rPr>
                <w:rFonts w:ascii="Palatino Linotype" w:hAnsi="Palatino Linotype" w:cs="Times New Roman"/>
                <w:sz w:val="18"/>
                <w:szCs w:val="18"/>
              </w:rPr>
            </w:pPr>
          </w:p>
          <w:p w14:paraId="1918C66E" w14:textId="77777777" w:rsidR="00C51217" w:rsidRDefault="00C51217" w:rsidP="00966AD7">
            <w:pPr>
              <w:rPr>
                <w:rFonts w:ascii="Palatino Linotype" w:hAnsi="Palatino Linotype" w:cs="Times New Roman"/>
                <w:sz w:val="18"/>
                <w:szCs w:val="18"/>
              </w:rPr>
            </w:pPr>
          </w:p>
        </w:tc>
        <w:tc>
          <w:tcPr>
            <w:tcW w:w="8194" w:type="dxa"/>
            <w:gridSpan w:val="2"/>
            <w:tcBorders>
              <w:top w:val="single" w:sz="4" w:space="0" w:color="auto"/>
            </w:tcBorders>
          </w:tcPr>
          <w:p w14:paraId="66811E1C" w14:textId="77777777" w:rsidR="00C51217" w:rsidRPr="00265382" w:rsidRDefault="00C51217" w:rsidP="00966AD7">
            <w:pPr>
              <w:rPr>
                <w:rFonts w:ascii="Palatino Linotype" w:hAnsi="Palatino Linotype" w:cs="Times New Roman"/>
                <w:b/>
                <w:sz w:val="19"/>
                <w:szCs w:val="19"/>
              </w:rPr>
            </w:pPr>
            <w:r w:rsidRPr="00265382">
              <w:rPr>
                <w:rFonts w:ascii="Palatino Linotype" w:hAnsi="Palatino Linotype" w:cs="Times New Roman"/>
                <w:b/>
                <w:sz w:val="19"/>
                <w:szCs w:val="19"/>
              </w:rPr>
              <w:t>A</w:t>
            </w:r>
            <w:r w:rsidRPr="00265382">
              <w:rPr>
                <w:rFonts w:ascii="Palatino Linotype" w:hAnsi="Palatino Linotype" w:cs="Times New Roman"/>
                <w:b/>
                <w:sz w:val="19"/>
                <w:szCs w:val="19"/>
                <w:lang w:val="id-ID"/>
              </w:rPr>
              <w:t>bstract</w:t>
            </w:r>
          </w:p>
        </w:tc>
      </w:tr>
      <w:tr w:rsidR="00C51217" w14:paraId="4D918071" w14:textId="77777777" w:rsidTr="009D6C48">
        <w:trPr>
          <w:cantSplit/>
          <w:trHeight w:val="3444"/>
        </w:trPr>
        <w:tc>
          <w:tcPr>
            <w:tcW w:w="1304" w:type="dxa"/>
            <w:vMerge/>
          </w:tcPr>
          <w:p w14:paraId="2AFA12D4" w14:textId="77777777" w:rsidR="00C51217" w:rsidRPr="00512E8C" w:rsidRDefault="00C51217" w:rsidP="00966AD7">
            <w:pPr>
              <w:rPr>
                <w:rFonts w:ascii="Palatino Linotype" w:hAnsi="Palatino Linotype" w:cs="Times New Roman"/>
                <w:sz w:val="18"/>
                <w:szCs w:val="18"/>
              </w:rPr>
            </w:pPr>
          </w:p>
        </w:tc>
        <w:tc>
          <w:tcPr>
            <w:tcW w:w="8194" w:type="dxa"/>
            <w:gridSpan w:val="2"/>
            <w:shd w:val="clear" w:color="auto" w:fill="F2F2F2" w:themeFill="background1" w:themeFillShade="F2"/>
          </w:tcPr>
          <w:p w14:paraId="3BCD0390" w14:textId="65B5690C" w:rsidR="005A3E83" w:rsidRPr="008B7BA9" w:rsidRDefault="00792D86" w:rsidP="005A3E83">
            <w:pPr>
              <w:jc w:val="both"/>
              <w:rPr>
                <w:rFonts w:ascii="Palatino Linotype" w:eastAsia="Times New Roman" w:hAnsi="Palatino Linotype" w:cs="Times New Roman"/>
              </w:rPr>
            </w:pPr>
            <w:proofErr w:type="spellStart"/>
            <w:r w:rsidRPr="008B7BA9">
              <w:rPr>
                <w:rFonts w:ascii="Palatino Linotype" w:eastAsia="Times New Roman" w:hAnsi="Palatino Linotype"/>
                <w:i/>
                <w:color w:val="000000"/>
                <w:lang w:val="en"/>
              </w:rPr>
              <w:t>Bebesen</w:t>
            </w:r>
            <w:proofErr w:type="spellEnd"/>
            <w:r w:rsidRPr="008B7BA9">
              <w:rPr>
                <w:rFonts w:ascii="Palatino Linotype" w:eastAsia="Times New Roman" w:hAnsi="Palatino Linotype"/>
                <w:i/>
                <w:color w:val="000000"/>
                <w:lang w:val="en"/>
              </w:rPr>
              <w:t xml:space="preserve"> District is an area that has been working on potato commodities as the main vegetable farming. Potato plants in the region are known to have the advantage of relative resistance to disease. The determination of the type of agricultural commodity to be planted is influenced by various factors whose process is very complex and dynamic. The purpose of this study is to analyze the relationship of characteristics to farmers' perception of the selection of horticultural crops in </w:t>
            </w:r>
            <w:proofErr w:type="spellStart"/>
            <w:r w:rsidRPr="008B7BA9">
              <w:rPr>
                <w:rFonts w:ascii="Palatino Linotype" w:eastAsia="Times New Roman" w:hAnsi="Palatino Linotype"/>
                <w:i/>
                <w:color w:val="000000"/>
                <w:lang w:val="en"/>
              </w:rPr>
              <w:t>Bebesen</w:t>
            </w:r>
            <w:proofErr w:type="spellEnd"/>
            <w:r w:rsidRPr="008B7BA9">
              <w:rPr>
                <w:rFonts w:ascii="Palatino Linotype" w:eastAsia="Times New Roman" w:hAnsi="Palatino Linotype"/>
                <w:i/>
                <w:color w:val="000000"/>
                <w:lang w:val="en"/>
              </w:rPr>
              <w:t xml:space="preserve"> District, Central Aceh Regency. The analysis model used is the Likert scale and Spearman rank by collecting primary and secondary data. The results of the study showed that the level of farmers' perception of horticultural commodity farming in </w:t>
            </w:r>
            <w:proofErr w:type="spellStart"/>
            <w:r w:rsidRPr="008B7BA9">
              <w:rPr>
                <w:rFonts w:ascii="Palatino Linotype" w:eastAsia="Times New Roman" w:hAnsi="Palatino Linotype"/>
                <w:i/>
                <w:color w:val="000000"/>
                <w:lang w:val="en"/>
              </w:rPr>
              <w:t>Bebesen</w:t>
            </w:r>
            <w:proofErr w:type="spellEnd"/>
            <w:r w:rsidRPr="008B7BA9">
              <w:rPr>
                <w:rFonts w:ascii="Palatino Linotype" w:eastAsia="Times New Roman" w:hAnsi="Palatino Linotype"/>
                <w:i/>
                <w:color w:val="000000"/>
                <w:lang w:val="en"/>
              </w:rPr>
              <w:t xml:space="preserve"> District, Central Aceh Regency was 66.3% and was classified as positive. Based on the results of the calculation of non-parametric statistical tests using the spearman rank test, this study shows that there isa relationship between farmer characteristics in the form of age, farming experience, and land area on farmer perception, but the latest education and the number of farmer family members have no influence on farmer perception in the selection of horticultural commodities in the research area.</w:t>
            </w:r>
          </w:p>
          <w:p w14:paraId="28E0D1CF" w14:textId="77777777" w:rsidR="00792D86" w:rsidRPr="008B7BA9" w:rsidRDefault="00C51217" w:rsidP="00792D86">
            <w:pPr>
              <w:rPr>
                <w:rFonts w:ascii="Palatino Linotype" w:eastAsia="Times New Roman" w:hAnsi="Palatino Linotype"/>
                <w:i/>
                <w:color w:val="000000"/>
                <w:lang w:val="en"/>
              </w:rPr>
            </w:pPr>
            <w:r w:rsidRPr="008B7BA9">
              <w:rPr>
                <w:rFonts w:ascii="Palatino Linotype" w:hAnsi="Palatino Linotype" w:cs="Times New Roman"/>
                <w:b/>
                <w:lang w:val="id-ID"/>
              </w:rPr>
              <w:t>Keywords</w:t>
            </w:r>
            <w:r w:rsidR="001249A6" w:rsidRPr="008B7BA9">
              <w:rPr>
                <w:rFonts w:ascii="Palatino Linotype" w:hAnsi="Palatino Linotype" w:cs="Times New Roman"/>
                <w:b/>
                <w:lang w:val="id-ID"/>
              </w:rPr>
              <w:t xml:space="preserve">: </w:t>
            </w:r>
            <w:r w:rsidR="00792D86" w:rsidRPr="008B7BA9">
              <w:rPr>
                <w:rFonts w:ascii="Palatino Linotype" w:eastAsia="Times New Roman" w:hAnsi="Palatino Linotype"/>
                <w:b/>
                <w:i/>
                <w:color w:val="000000"/>
                <w:lang w:val="en"/>
              </w:rPr>
              <w:t>Characteristics, perception of farmers, commodities, potatoes</w:t>
            </w:r>
          </w:p>
          <w:p w14:paraId="53DDABF8" w14:textId="77777777" w:rsidR="00792D86" w:rsidRPr="008B7BA9" w:rsidRDefault="00792D86" w:rsidP="00792D86">
            <w:pPr>
              <w:pStyle w:val="04bkeywords"/>
              <w:ind w:left="308"/>
              <w:rPr>
                <w:rFonts w:ascii="Palatino Linotype" w:hAnsi="Palatino Linotype"/>
                <w:sz w:val="22"/>
                <w:szCs w:val="22"/>
              </w:rPr>
            </w:pPr>
            <w:r w:rsidRPr="008B7BA9">
              <w:rPr>
                <w:rFonts w:ascii="Palatino Linotype" w:eastAsia="Times New Roman" w:hAnsi="Palatino Linotype" w:cs="Times New Roman"/>
                <w:bCs/>
                <w:color w:val="000000"/>
                <w:sz w:val="22"/>
                <w:szCs w:val="22"/>
                <w:lang w:val="en"/>
              </w:rPr>
              <w:t xml:space="preserve"> </w:t>
            </w:r>
          </w:p>
          <w:p w14:paraId="6EAE4194" w14:textId="7A1B24A7" w:rsidR="001249A6" w:rsidRPr="008B7BA9" w:rsidRDefault="001249A6" w:rsidP="00CB0752">
            <w:pPr>
              <w:jc w:val="both"/>
              <w:rPr>
                <w:rFonts w:ascii="Palatino Linotype" w:hAnsi="Palatino Linotype" w:cs="Times New Roman"/>
                <w:iCs/>
              </w:rPr>
            </w:pPr>
          </w:p>
        </w:tc>
      </w:tr>
      <w:tr w:rsidR="00C51217" w14:paraId="4ECEB8A9" w14:textId="77777777" w:rsidTr="00EA3D40">
        <w:trPr>
          <w:cantSplit/>
          <w:trHeight w:val="144"/>
        </w:trPr>
        <w:tc>
          <w:tcPr>
            <w:tcW w:w="1304" w:type="dxa"/>
          </w:tcPr>
          <w:p w14:paraId="61F9491D" w14:textId="77777777" w:rsidR="00C51217" w:rsidRPr="00512E8C" w:rsidRDefault="00C51217" w:rsidP="00966AD7">
            <w:pPr>
              <w:rPr>
                <w:rFonts w:ascii="Palatino Linotype" w:hAnsi="Palatino Linotype" w:cs="Times New Roman"/>
                <w:sz w:val="18"/>
                <w:szCs w:val="18"/>
              </w:rPr>
            </w:pPr>
            <w:r w:rsidRPr="00512E8C">
              <w:rPr>
                <w:sz w:val="18"/>
                <w:szCs w:val="18"/>
              </w:rPr>
              <w:br w:type="page"/>
            </w:r>
          </w:p>
        </w:tc>
        <w:tc>
          <w:tcPr>
            <w:tcW w:w="8194" w:type="dxa"/>
            <w:gridSpan w:val="2"/>
          </w:tcPr>
          <w:p w14:paraId="2467AE11" w14:textId="77777777" w:rsidR="00265382" w:rsidRDefault="00265382" w:rsidP="0012744C">
            <w:pPr>
              <w:rPr>
                <w:rFonts w:ascii="Palatino Linotype" w:hAnsi="Palatino Linotype" w:cs="Times New Roman"/>
                <w:b/>
                <w:i/>
                <w:sz w:val="19"/>
                <w:szCs w:val="19"/>
              </w:rPr>
            </w:pPr>
          </w:p>
          <w:p w14:paraId="48167776" w14:textId="77777777" w:rsidR="00792D86" w:rsidRDefault="00792D86" w:rsidP="00966AD7">
            <w:pPr>
              <w:rPr>
                <w:rFonts w:ascii="Palatino Linotype" w:hAnsi="Palatino Linotype" w:cs="Times New Roman"/>
                <w:b/>
                <w:i/>
                <w:sz w:val="19"/>
                <w:szCs w:val="19"/>
              </w:rPr>
            </w:pPr>
          </w:p>
          <w:p w14:paraId="75107262" w14:textId="77777777" w:rsidR="00792D86" w:rsidRDefault="00792D86" w:rsidP="00966AD7">
            <w:pPr>
              <w:rPr>
                <w:rFonts w:ascii="Palatino Linotype" w:hAnsi="Palatino Linotype" w:cs="Times New Roman"/>
                <w:b/>
                <w:i/>
                <w:sz w:val="19"/>
                <w:szCs w:val="19"/>
              </w:rPr>
            </w:pPr>
          </w:p>
          <w:p w14:paraId="28065686" w14:textId="77777777" w:rsidR="00792D86" w:rsidRDefault="00792D86" w:rsidP="00966AD7">
            <w:pPr>
              <w:rPr>
                <w:rFonts w:ascii="Palatino Linotype" w:hAnsi="Palatino Linotype" w:cs="Times New Roman"/>
                <w:b/>
                <w:i/>
                <w:sz w:val="19"/>
                <w:szCs w:val="19"/>
              </w:rPr>
            </w:pPr>
          </w:p>
          <w:p w14:paraId="1C2AEFC7" w14:textId="77777777" w:rsidR="00792D86" w:rsidRDefault="00792D86" w:rsidP="00966AD7">
            <w:pPr>
              <w:rPr>
                <w:rFonts w:ascii="Palatino Linotype" w:hAnsi="Palatino Linotype" w:cs="Times New Roman"/>
                <w:b/>
                <w:i/>
                <w:sz w:val="19"/>
                <w:szCs w:val="19"/>
              </w:rPr>
            </w:pPr>
          </w:p>
          <w:p w14:paraId="6CF3132C" w14:textId="77777777" w:rsidR="00792D86" w:rsidRDefault="00792D86" w:rsidP="00966AD7">
            <w:pPr>
              <w:rPr>
                <w:rFonts w:ascii="Palatino Linotype" w:hAnsi="Palatino Linotype" w:cs="Times New Roman"/>
                <w:b/>
                <w:i/>
                <w:sz w:val="19"/>
                <w:szCs w:val="19"/>
              </w:rPr>
            </w:pPr>
          </w:p>
          <w:p w14:paraId="04C8DB9A" w14:textId="77777777" w:rsidR="00792D86" w:rsidRDefault="00792D86" w:rsidP="00966AD7">
            <w:pPr>
              <w:rPr>
                <w:rFonts w:ascii="Palatino Linotype" w:hAnsi="Palatino Linotype" w:cs="Times New Roman"/>
                <w:b/>
                <w:i/>
                <w:sz w:val="19"/>
                <w:szCs w:val="19"/>
              </w:rPr>
            </w:pPr>
          </w:p>
          <w:p w14:paraId="4BAFAE78" w14:textId="77777777" w:rsidR="00AE4042" w:rsidRDefault="00AE4042" w:rsidP="00966AD7">
            <w:pPr>
              <w:rPr>
                <w:rFonts w:ascii="Palatino Linotype" w:hAnsi="Palatino Linotype" w:cs="Times New Roman"/>
                <w:b/>
                <w:i/>
                <w:sz w:val="19"/>
                <w:szCs w:val="19"/>
              </w:rPr>
            </w:pPr>
          </w:p>
          <w:p w14:paraId="5810FB46" w14:textId="77777777" w:rsidR="00792D86" w:rsidRDefault="00792D86" w:rsidP="00966AD7">
            <w:pPr>
              <w:rPr>
                <w:rFonts w:ascii="Palatino Linotype" w:hAnsi="Palatino Linotype" w:cs="Times New Roman"/>
                <w:b/>
                <w:i/>
                <w:sz w:val="19"/>
                <w:szCs w:val="19"/>
              </w:rPr>
            </w:pPr>
          </w:p>
          <w:p w14:paraId="0CCF5041" w14:textId="77777777" w:rsidR="008B7BA9" w:rsidRDefault="008B7BA9" w:rsidP="00966AD7">
            <w:pPr>
              <w:rPr>
                <w:rFonts w:ascii="Palatino Linotype" w:hAnsi="Palatino Linotype" w:cs="Times New Roman"/>
                <w:b/>
                <w:i/>
                <w:sz w:val="19"/>
                <w:szCs w:val="19"/>
              </w:rPr>
            </w:pPr>
          </w:p>
          <w:p w14:paraId="14ECD45B" w14:textId="77777777" w:rsidR="008B7BA9" w:rsidRDefault="008B7BA9" w:rsidP="00966AD7">
            <w:pPr>
              <w:rPr>
                <w:rFonts w:ascii="Palatino Linotype" w:hAnsi="Palatino Linotype" w:cs="Times New Roman"/>
                <w:b/>
                <w:i/>
                <w:sz w:val="19"/>
                <w:szCs w:val="19"/>
              </w:rPr>
            </w:pPr>
          </w:p>
          <w:p w14:paraId="6E4E598F" w14:textId="1E84A1B2" w:rsidR="00C51217" w:rsidRPr="00265382" w:rsidRDefault="00C51217" w:rsidP="00966AD7">
            <w:pPr>
              <w:rPr>
                <w:rFonts w:ascii="Palatino Linotype" w:hAnsi="Palatino Linotype" w:cs="Times New Roman"/>
                <w:b/>
                <w:i/>
                <w:sz w:val="19"/>
                <w:szCs w:val="19"/>
                <w:lang w:val="id-ID"/>
              </w:rPr>
            </w:pPr>
            <w:r w:rsidRPr="00265382">
              <w:rPr>
                <w:rFonts w:ascii="Palatino Linotype" w:hAnsi="Palatino Linotype" w:cs="Times New Roman"/>
                <w:b/>
                <w:i/>
                <w:sz w:val="19"/>
                <w:szCs w:val="19"/>
              </w:rPr>
              <w:t>A</w:t>
            </w:r>
            <w:r w:rsidRPr="00265382">
              <w:rPr>
                <w:rFonts w:ascii="Palatino Linotype" w:hAnsi="Palatino Linotype" w:cs="Times New Roman"/>
                <w:b/>
                <w:i/>
                <w:sz w:val="19"/>
                <w:szCs w:val="19"/>
                <w:lang w:val="id-ID"/>
              </w:rPr>
              <w:t>bstrak</w:t>
            </w:r>
          </w:p>
        </w:tc>
      </w:tr>
      <w:tr w:rsidR="00C51217" w:rsidRPr="00E63141" w14:paraId="72E9660C" w14:textId="77777777" w:rsidTr="00053657">
        <w:trPr>
          <w:cantSplit/>
          <w:trHeight w:val="3445"/>
        </w:trPr>
        <w:tc>
          <w:tcPr>
            <w:tcW w:w="1304" w:type="dxa"/>
            <w:tcBorders>
              <w:bottom w:val="single" w:sz="4" w:space="0" w:color="auto"/>
            </w:tcBorders>
          </w:tcPr>
          <w:p w14:paraId="6B8F1305" w14:textId="77777777" w:rsidR="00C51217" w:rsidRPr="00E63141" w:rsidRDefault="00C51217" w:rsidP="00966AD7">
            <w:pPr>
              <w:rPr>
                <w:rFonts w:ascii="Palatino Linotype" w:hAnsi="Palatino Linotype" w:cs="Times New Roman"/>
                <w:sz w:val="16"/>
                <w:szCs w:val="16"/>
              </w:rPr>
            </w:pPr>
          </w:p>
        </w:tc>
        <w:tc>
          <w:tcPr>
            <w:tcW w:w="8194" w:type="dxa"/>
            <w:gridSpan w:val="2"/>
            <w:tcBorders>
              <w:bottom w:val="single" w:sz="4" w:space="0" w:color="auto"/>
            </w:tcBorders>
            <w:shd w:val="clear" w:color="auto" w:fill="F2F2F2" w:themeFill="background1" w:themeFillShade="F2"/>
          </w:tcPr>
          <w:p w14:paraId="15A36D2A" w14:textId="77777777" w:rsidR="00792D86" w:rsidRPr="00792D86" w:rsidRDefault="00792D86" w:rsidP="00792D86">
            <w:pPr>
              <w:ind w:left="336"/>
              <w:jc w:val="both"/>
              <w:rPr>
                <w:rFonts w:ascii="Palatino Linotype" w:hAnsi="Palatino Linotype"/>
                <w:szCs w:val="24"/>
              </w:rPr>
            </w:pPr>
            <w:proofErr w:type="spellStart"/>
            <w:r w:rsidRPr="008B7BA9">
              <w:rPr>
                <w:rFonts w:ascii="Palatino Linotype" w:hAnsi="Palatino Linotype"/>
              </w:rPr>
              <w:t>Kecamatan</w:t>
            </w:r>
            <w:proofErr w:type="spellEnd"/>
            <w:r w:rsidRPr="008B7BA9">
              <w:rPr>
                <w:rFonts w:ascii="Palatino Linotype" w:hAnsi="Palatino Linotype"/>
              </w:rPr>
              <w:t xml:space="preserve"> Bebesen</w:t>
            </w:r>
            <w:r w:rsidRPr="008B7BA9">
              <w:rPr>
                <w:rFonts w:ascii="Palatino Linotype" w:hAnsi="Palatino Linotype"/>
                <w:lang w:val="id-ID"/>
              </w:rPr>
              <w:t xml:space="preserve"> </w:t>
            </w:r>
            <w:proofErr w:type="spellStart"/>
            <w:r w:rsidRPr="008B7BA9">
              <w:rPr>
                <w:rFonts w:ascii="Palatino Linotype" w:hAnsi="Palatino Linotype"/>
              </w:rPr>
              <w:t>merupakan</w:t>
            </w:r>
            <w:proofErr w:type="spellEnd"/>
            <w:r w:rsidRPr="008B7BA9">
              <w:rPr>
                <w:rFonts w:ascii="Palatino Linotype" w:hAnsi="Palatino Linotype"/>
              </w:rPr>
              <w:t xml:space="preserve"> </w:t>
            </w:r>
            <w:proofErr w:type="spellStart"/>
            <w:r w:rsidRPr="008B7BA9">
              <w:rPr>
                <w:rFonts w:ascii="Palatino Linotype" w:hAnsi="Palatino Linotype"/>
              </w:rPr>
              <w:t>daerah</w:t>
            </w:r>
            <w:proofErr w:type="spellEnd"/>
            <w:r w:rsidRPr="008B7BA9">
              <w:rPr>
                <w:rFonts w:ascii="Palatino Linotype" w:hAnsi="Palatino Linotype"/>
              </w:rPr>
              <w:t xml:space="preserve"> yang </w:t>
            </w:r>
            <w:proofErr w:type="spellStart"/>
            <w:r w:rsidRPr="008B7BA9">
              <w:rPr>
                <w:rFonts w:ascii="Palatino Linotype" w:hAnsi="Palatino Linotype"/>
              </w:rPr>
              <w:t>telah</w:t>
            </w:r>
            <w:proofErr w:type="spellEnd"/>
            <w:r w:rsidRPr="008B7BA9">
              <w:rPr>
                <w:rFonts w:ascii="Palatino Linotype" w:hAnsi="Palatino Linotype"/>
              </w:rPr>
              <w:t xml:space="preserve"> </w:t>
            </w:r>
            <w:proofErr w:type="spellStart"/>
            <w:r w:rsidRPr="008B7BA9">
              <w:rPr>
                <w:rFonts w:ascii="Palatino Linotype" w:hAnsi="Palatino Linotype"/>
              </w:rPr>
              <w:t>mengupayakan</w:t>
            </w:r>
            <w:proofErr w:type="spellEnd"/>
            <w:r w:rsidRPr="008B7BA9">
              <w:rPr>
                <w:rFonts w:ascii="Palatino Linotype" w:hAnsi="Palatino Linotype"/>
              </w:rPr>
              <w:t xml:space="preserve"> </w:t>
            </w:r>
            <w:r w:rsidRPr="008B7BA9">
              <w:rPr>
                <w:rFonts w:ascii="Palatino Linotype" w:hAnsi="Palatino Linotype"/>
                <w:lang w:val="id-ID"/>
              </w:rPr>
              <w:t xml:space="preserve">komoditi kentang sebagai usahatani sayuran utama. Tanaman </w:t>
            </w:r>
            <w:proofErr w:type="spellStart"/>
            <w:r w:rsidRPr="008B7BA9">
              <w:rPr>
                <w:rFonts w:ascii="Palatino Linotype" w:hAnsi="Palatino Linotype"/>
              </w:rPr>
              <w:t>kentang</w:t>
            </w:r>
            <w:proofErr w:type="spellEnd"/>
            <w:r w:rsidRPr="008B7BA9">
              <w:rPr>
                <w:rFonts w:ascii="Palatino Linotype" w:hAnsi="Palatino Linotype"/>
                <w:lang w:val="id-ID"/>
              </w:rPr>
              <w:t xml:space="preserve"> dikawasan tersebut dikenal memiliki keunggulan relatif tahan terhadap penyakit.</w:t>
            </w:r>
            <w:r w:rsidRPr="008B7BA9">
              <w:rPr>
                <w:rFonts w:ascii="Palatino Linotype" w:hAnsi="Palatino Linotype"/>
              </w:rPr>
              <w:t xml:space="preserve"> </w:t>
            </w:r>
            <w:proofErr w:type="spellStart"/>
            <w:r w:rsidRPr="008B7BA9">
              <w:rPr>
                <w:rFonts w:ascii="Palatino Linotype" w:hAnsi="Palatino Linotype"/>
              </w:rPr>
              <w:t>Penentuan</w:t>
            </w:r>
            <w:proofErr w:type="spellEnd"/>
            <w:r w:rsidRPr="008B7BA9">
              <w:rPr>
                <w:rFonts w:ascii="Palatino Linotype" w:hAnsi="Palatino Linotype"/>
              </w:rPr>
              <w:t xml:space="preserve"> </w:t>
            </w:r>
            <w:proofErr w:type="spellStart"/>
            <w:r w:rsidRPr="008B7BA9">
              <w:rPr>
                <w:rFonts w:ascii="Palatino Linotype" w:hAnsi="Palatino Linotype"/>
              </w:rPr>
              <w:t>jenis</w:t>
            </w:r>
            <w:proofErr w:type="spellEnd"/>
            <w:r w:rsidRPr="008B7BA9">
              <w:rPr>
                <w:rFonts w:ascii="Palatino Linotype" w:hAnsi="Palatino Linotype"/>
              </w:rPr>
              <w:t xml:space="preserve"> </w:t>
            </w:r>
            <w:proofErr w:type="spellStart"/>
            <w:r w:rsidRPr="008B7BA9">
              <w:rPr>
                <w:rFonts w:ascii="Palatino Linotype" w:hAnsi="Palatino Linotype"/>
              </w:rPr>
              <w:t>komoditi</w:t>
            </w:r>
            <w:proofErr w:type="spellEnd"/>
            <w:r w:rsidRPr="008B7BA9">
              <w:rPr>
                <w:rFonts w:ascii="Palatino Linotype" w:hAnsi="Palatino Linotype"/>
              </w:rPr>
              <w:t xml:space="preserve"> </w:t>
            </w:r>
            <w:proofErr w:type="spellStart"/>
            <w:r w:rsidRPr="008B7BA9">
              <w:rPr>
                <w:rFonts w:ascii="Palatino Linotype" w:hAnsi="Palatino Linotype"/>
              </w:rPr>
              <w:t>pertanian</w:t>
            </w:r>
            <w:proofErr w:type="spellEnd"/>
            <w:r w:rsidRPr="008B7BA9">
              <w:rPr>
                <w:rFonts w:ascii="Palatino Linotype" w:hAnsi="Palatino Linotype"/>
              </w:rPr>
              <w:t xml:space="preserve"> yang </w:t>
            </w:r>
            <w:proofErr w:type="spellStart"/>
            <w:r w:rsidRPr="008B7BA9">
              <w:rPr>
                <w:rFonts w:ascii="Palatino Linotype" w:hAnsi="Palatino Linotype"/>
              </w:rPr>
              <w:t>akan</w:t>
            </w:r>
            <w:proofErr w:type="spellEnd"/>
            <w:r w:rsidRPr="008B7BA9">
              <w:rPr>
                <w:rFonts w:ascii="Palatino Linotype" w:hAnsi="Palatino Linotype"/>
              </w:rPr>
              <w:t xml:space="preserve"> </w:t>
            </w:r>
            <w:proofErr w:type="spellStart"/>
            <w:r w:rsidRPr="008B7BA9">
              <w:rPr>
                <w:rFonts w:ascii="Palatino Linotype" w:hAnsi="Palatino Linotype"/>
              </w:rPr>
              <w:t>ditanam</w:t>
            </w:r>
            <w:proofErr w:type="spellEnd"/>
            <w:r w:rsidRPr="008B7BA9">
              <w:rPr>
                <w:rFonts w:ascii="Palatino Linotype" w:hAnsi="Palatino Linotype"/>
              </w:rPr>
              <w:t xml:space="preserve"> </w:t>
            </w:r>
            <w:proofErr w:type="spellStart"/>
            <w:r w:rsidRPr="008B7BA9">
              <w:rPr>
                <w:rFonts w:ascii="Palatino Linotype" w:hAnsi="Palatino Linotype"/>
              </w:rPr>
              <w:t>dipengaruhi</w:t>
            </w:r>
            <w:proofErr w:type="spellEnd"/>
            <w:r w:rsidRPr="008B7BA9">
              <w:rPr>
                <w:rFonts w:ascii="Palatino Linotype" w:hAnsi="Palatino Linotype"/>
              </w:rPr>
              <w:t xml:space="preserve"> </w:t>
            </w:r>
            <w:proofErr w:type="spellStart"/>
            <w:r w:rsidRPr="008B7BA9">
              <w:rPr>
                <w:rFonts w:ascii="Palatino Linotype" w:hAnsi="Palatino Linotype"/>
              </w:rPr>
              <w:t>berbagai</w:t>
            </w:r>
            <w:proofErr w:type="spellEnd"/>
            <w:r w:rsidRPr="008B7BA9">
              <w:rPr>
                <w:rFonts w:ascii="Palatino Linotype" w:hAnsi="Palatino Linotype"/>
              </w:rPr>
              <w:t xml:space="preserve"> </w:t>
            </w:r>
            <w:proofErr w:type="spellStart"/>
            <w:r w:rsidRPr="008B7BA9">
              <w:rPr>
                <w:rFonts w:ascii="Palatino Linotype" w:hAnsi="Palatino Linotype"/>
              </w:rPr>
              <w:t>faktor</w:t>
            </w:r>
            <w:proofErr w:type="spellEnd"/>
            <w:r w:rsidRPr="008B7BA9">
              <w:rPr>
                <w:rFonts w:ascii="Palatino Linotype" w:hAnsi="Palatino Linotype"/>
              </w:rPr>
              <w:t xml:space="preserve"> yang </w:t>
            </w:r>
            <w:proofErr w:type="spellStart"/>
            <w:r w:rsidRPr="008B7BA9">
              <w:rPr>
                <w:rFonts w:ascii="Palatino Linotype" w:hAnsi="Palatino Linotype"/>
              </w:rPr>
              <w:t>prosesnya</w:t>
            </w:r>
            <w:proofErr w:type="spellEnd"/>
            <w:r w:rsidRPr="008B7BA9">
              <w:rPr>
                <w:rFonts w:ascii="Palatino Linotype" w:hAnsi="Palatino Linotype"/>
              </w:rPr>
              <w:t xml:space="preserve"> sangat </w:t>
            </w:r>
            <w:proofErr w:type="spellStart"/>
            <w:r w:rsidRPr="008B7BA9">
              <w:rPr>
                <w:rFonts w:ascii="Palatino Linotype" w:hAnsi="Palatino Linotype"/>
              </w:rPr>
              <w:t>kompleks</w:t>
            </w:r>
            <w:proofErr w:type="spellEnd"/>
            <w:r w:rsidRPr="008B7BA9">
              <w:rPr>
                <w:rFonts w:ascii="Palatino Linotype" w:hAnsi="Palatino Linotype"/>
              </w:rPr>
              <w:t xml:space="preserve"> dan </w:t>
            </w:r>
            <w:proofErr w:type="spellStart"/>
            <w:r w:rsidRPr="008B7BA9">
              <w:rPr>
                <w:rFonts w:ascii="Palatino Linotype" w:hAnsi="Palatino Linotype"/>
              </w:rPr>
              <w:t>dinamis</w:t>
            </w:r>
            <w:proofErr w:type="spellEnd"/>
            <w:r w:rsidRPr="008B7BA9">
              <w:rPr>
                <w:rFonts w:ascii="Palatino Linotype" w:hAnsi="Palatino Linotype"/>
              </w:rPr>
              <w:t xml:space="preserve">. </w:t>
            </w:r>
            <w:r w:rsidRPr="008B7BA9">
              <w:rPr>
                <w:rFonts w:ascii="Palatino Linotype" w:eastAsia="Times New Roman" w:hAnsi="Palatino Linotype"/>
                <w:color w:val="000000"/>
                <w:lang w:val="id-ID"/>
              </w:rPr>
              <w:t xml:space="preserve">Tujuan penelitian ini </w:t>
            </w:r>
            <w:proofErr w:type="spellStart"/>
            <w:r w:rsidRPr="008B7BA9">
              <w:rPr>
                <w:rFonts w:ascii="Palatino Linotype" w:eastAsia="Times New Roman" w:hAnsi="Palatino Linotype"/>
                <w:color w:val="000000"/>
              </w:rPr>
              <w:t>untuk</w:t>
            </w:r>
            <w:proofErr w:type="spellEnd"/>
            <w:r w:rsidRPr="008B7BA9">
              <w:rPr>
                <w:rFonts w:ascii="Palatino Linotype" w:eastAsia="Times New Roman" w:hAnsi="Palatino Linotype"/>
                <w:color w:val="000000"/>
              </w:rPr>
              <w:t xml:space="preserve"> </w:t>
            </w:r>
            <w:proofErr w:type="spellStart"/>
            <w:r w:rsidRPr="008B7BA9">
              <w:rPr>
                <w:rFonts w:ascii="Palatino Linotype" w:hAnsi="Palatino Linotype"/>
              </w:rPr>
              <w:t>menganalisis</w:t>
            </w:r>
            <w:proofErr w:type="spellEnd"/>
            <w:r w:rsidRPr="008B7BA9">
              <w:rPr>
                <w:rFonts w:ascii="Palatino Linotype" w:hAnsi="Palatino Linotype"/>
              </w:rPr>
              <w:t xml:space="preserve"> </w:t>
            </w:r>
            <w:r w:rsidRPr="008B7BA9">
              <w:rPr>
                <w:rFonts w:ascii="Palatino Linotype" w:hAnsi="Palatino Linotype"/>
                <w:lang w:val="id-ID"/>
              </w:rPr>
              <w:t xml:space="preserve">hubungan karakteristik terhadap </w:t>
            </w:r>
            <w:proofErr w:type="spellStart"/>
            <w:r w:rsidRPr="008B7BA9">
              <w:rPr>
                <w:rFonts w:ascii="Palatino Linotype" w:hAnsi="Palatino Linotype"/>
              </w:rPr>
              <w:t>persepsi</w:t>
            </w:r>
            <w:proofErr w:type="spellEnd"/>
            <w:r w:rsidRPr="008B7BA9">
              <w:rPr>
                <w:rFonts w:ascii="Palatino Linotype" w:hAnsi="Palatino Linotype"/>
              </w:rPr>
              <w:t xml:space="preserve"> </w:t>
            </w:r>
            <w:proofErr w:type="spellStart"/>
            <w:r w:rsidRPr="008B7BA9">
              <w:rPr>
                <w:rFonts w:ascii="Palatino Linotype" w:hAnsi="Palatino Linotype"/>
              </w:rPr>
              <w:t>petani</w:t>
            </w:r>
            <w:proofErr w:type="spellEnd"/>
            <w:r w:rsidRPr="008B7BA9">
              <w:rPr>
                <w:rFonts w:ascii="Palatino Linotype" w:hAnsi="Palatino Linotype"/>
              </w:rPr>
              <w:t xml:space="preserve"> </w:t>
            </w:r>
            <w:proofErr w:type="spellStart"/>
            <w:r w:rsidRPr="008B7BA9">
              <w:rPr>
                <w:rFonts w:ascii="Palatino Linotype" w:hAnsi="Palatino Linotype"/>
              </w:rPr>
              <w:t>terhadap</w:t>
            </w:r>
            <w:proofErr w:type="spellEnd"/>
            <w:r w:rsidRPr="008B7BA9">
              <w:rPr>
                <w:rFonts w:ascii="Palatino Linotype" w:hAnsi="Palatino Linotype"/>
                <w:lang w:val="id-ID"/>
              </w:rPr>
              <w:t xml:space="preserve"> pemilihan tanaman jenis hortikultura di kecamatan Bebesen Kabupaten Aceh Tengah</w:t>
            </w:r>
            <w:r w:rsidRPr="008B7BA9">
              <w:rPr>
                <w:rFonts w:ascii="Palatino Linotype" w:hAnsi="Palatino Linotype"/>
              </w:rPr>
              <w:t>.</w:t>
            </w:r>
            <w:r w:rsidRPr="008B7BA9">
              <w:rPr>
                <w:rFonts w:ascii="Palatino Linotype" w:hAnsi="Palatino Linotype"/>
                <w:lang w:val="id-ID"/>
              </w:rPr>
              <w:t xml:space="preserve"> </w:t>
            </w:r>
            <w:r w:rsidRPr="008B7BA9">
              <w:rPr>
                <w:rFonts w:ascii="Palatino Linotype" w:hAnsi="Palatino Linotype"/>
              </w:rPr>
              <w:t xml:space="preserve">Model </w:t>
            </w:r>
            <w:proofErr w:type="spellStart"/>
            <w:r w:rsidRPr="008B7BA9">
              <w:rPr>
                <w:rFonts w:ascii="Palatino Linotype" w:hAnsi="Palatino Linotype"/>
              </w:rPr>
              <w:t>analisis</w:t>
            </w:r>
            <w:proofErr w:type="spellEnd"/>
            <w:r w:rsidRPr="008B7BA9">
              <w:rPr>
                <w:rFonts w:ascii="Palatino Linotype" w:hAnsi="Palatino Linotype"/>
              </w:rPr>
              <w:t xml:space="preserve"> yang </w:t>
            </w:r>
            <w:proofErr w:type="spellStart"/>
            <w:r w:rsidRPr="008B7BA9">
              <w:rPr>
                <w:rFonts w:ascii="Palatino Linotype" w:hAnsi="Palatino Linotype"/>
              </w:rPr>
              <w:t>digunakan</w:t>
            </w:r>
            <w:proofErr w:type="spellEnd"/>
            <w:r w:rsidRPr="008B7BA9">
              <w:rPr>
                <w:rFonts w:ascii="Palatino Linotype" w:hAnsi="Palatino Linotype"/>
              </w:rPr>
              <w:t xml:space="preserve"> </w:t>
            </w:r>
            <w:proofErr w:type="spellStart"/>
            <w:r w:rsidRPr="008B7BA9">
              <w:rPr>
                <w:rFonts w:ascii="Palatino Linotype" w:hAnsi="Palatino Linotype"/>
              </w:rPr>
              <w:t>yaitu</w:t>
            </w:r>
            <w:proofErr w:type="spellEnd"/>
            <w:r w:rsidRPr="008B7BA9">
              <w:rPr>
                <w:rFonts w:ascii="Palatino Linotype" w:hAnsi="Palatino Linotype"/>
              </w:rPr>
              <w:t xml:space="preserve"> </w:t>
            </w:r>
            <w:r w:rsidRPr="008B7BA9">
              <w:rPr>
                <w:rFonts w:ascii="Palatino Linotype" w:hAnsi="Palatino Linotype"/>
                <w:lang w:val="id-ID"/>
              </w:rPr>
              <w:t xml:space="preserve">skala likert dan </w:t>
            </w:r>
            <w:r w:rsidRPr="008B7BA9">
              <w:rPr>
                <w:rFonts w:ascii="Palatino Linotype" w:hAnsi="Palatino Linotype"/>
              </w:rPr>
              <w:t xml:space="preserve">rank </w:t>
            </w:r>
            <w:r w:rsidRPr="008B7BA9">
              <w:rPr>
                <w:rFonts w:ascii="Palatino Linotype" w:hAnsi="Palatino Linotype"/>
                <w:lang w:val="id-ID"/>
              </w:rPr>
              <w:t>spearman dengan</w:t>
            </w:r>
            <w:r w:rsidRPr="008B7BA9">
              <w:rPr>
                <w:rFonts w:ascii="Palatino Linotype" w:hAnsi="Palatino Linotype"/>
              </w:rPr>
              <w:t xml:space="preserve"> </w:t>
            </w:r>
            <w:proofErr w:type="spellStart"/>
            <w:r w:rsidRPr="008B7BA9">
              <w:rPr>
                <w:rFonts w:ascii="Palatino Linotype" w:hAnsi="Palatino Linotype"/>
              </w:rPr>
              <w:t>cara</w:t>
            </w:r>
            <w:proofErr w:type="spellEnd"/>
            <w:r w:rsidRPr="008B7BA9">
              <w:rPr>
                <w:rFonts w:ascii="Palatino Linotype" w:hAnsi="Palatino Linotype"/>
                <w:lang w:val="id-ID"/>
              </w:rPr>
              <w:t xml:space="preserve"> melakukan pengumpulan data primer dan skunder</w:t>
            </w:r>
            <w:r w:rsidRPr="008B7BA9">
              <w:rPr>
                <w:rFonts w:ascii="Palatino Linotype" w:hAnsi="Palatino Linotype"/>
              </w:rPr>
              <w:t xml:space="preserve">. </w:t>
            </w:r>
            <w:r w:rsidRPr="008B7BA9">
              <w:rPr>
                <w:rFonts w:ascii="Palatino Linotype" w:hAnsi="Palatino Linotype"/>
                <w:lang w:val="id-ID"/>
              </w:rPr>
              <w:t xml:space="preserve">Hasil penelitian menunjukkan bahwa tingkat persepsi  petani terhadap usahatani komoditi hortikultura dikecamatan Bebesen kabupaten Aceh Tengah adalah sebesar 66,3% dan tergolong positif. </w:t>
            </w:r>
            <w:proofErr w:type="spellStart"/>
            <w:r w:rsidRPr="008B7BA9">
              <w:rPr>
                <w:rFonts w:ascii="Palatino Linotype" w:hAnsi="Palatino Linotype"/>
              </w:rPr>
              <w:t>Berdasarkan</w:t>
            </w:r>
            <w:proofErr w:type="spellEnd"/>
            <w:r w:rsidRPr="008B7BA9">
              <w:rPr>
                <w:rFonts w:ascii="Palatino Linotype" w:hAnsi="Palatino Linotype"/>
              </w:rPr>
              <w:t xml:space="preserve"> </w:t>
            </w:r>
            <w:proofErr w:type="spellStart"/>
            <w:r w:rsidRPr="008B7BA9">
              <w:rPr>
                <w:rFonts w:ascii="Palatino Linotype" w:hAnsi="Palatino Linotype"/>
              </w:rPr>
              <w:t>hasil</w:t>
            </w:r>
            <w:proofErr w:type="spellEnd"/>
            <w:r w:rsidRPr="008B7BA9">
              <w:rPr>
                <w:rFonts w:ascii="Palatino Linotype" w:hAnsi="Palatino Linotype"/>
              </w:rPr>
              <w:t xml:space="preserve"> </w:t>
            </w:r>
            <w:proofErr w:type="spellStart"/>
            <w:r w:rsidRPr="008B7BA9">
              <w:rPr>
                <w:rFonts w:ascii="Palatino Linotype" w:hAnsi="Palatino Linotype"/>
              </w:rPr>
              <w:t>perhitungan</w:t>
            </w:r>
            <w:proofErr w:type="spellEnd"/>
            <w:r w:rsidRPr="008B7BA9">
              <w:rPr>
                <w:rFonts w:ascii="Palatino Linotype" w:hAnsi="Palatino Linotype"/>
              </w:rPr>
              <w:t xml:space="preserve"> uji </w:t>
            </w:r>
            <w:proofErr w:type="spellStart"/>
            <w:r w:rsidRPr="008B7BA9">
              <w:rPr>
                <w:rFonts w:ascii="Palatino Linotype" w:hAnsi="Palatino Linotype"/>
              </w:rPr>
              <w:t>statistik</w:t>
            </w:r>
            <w:proofErr w:type="spellEnd"/>
            <w:r w:rsidRPr="008B7BA9">
              <w:rPr>
                <w:rFonts w:ascii="Palatino Linotype" w:hAnsi="Palatino Linotype"/>
              </w:rPr>
              <w:t xml:space="preserve"> non </w:t>
            </w:r>
            <w:proofErr w:type="spellStart"/>
            <w:r w:rsidRPr="008B7BA9">
              <w:rPr>
                <w:rFonts w:ascii="Palatino Linotype" w:hAnsi="Palatino Linotype"/>
              </w:rPr>
              <w:t>parametrik</w:t>
            </w:r>
            <w:proofErr w:type="spellEnd"/>
            <w:r w:rsidRPr="008B7BA9">
              <w:rPr>
                <w:rFonts w:ascii="Palatino Linotype" w:hAnsi="Palatino Linotype"/>
              </w:rPr>
              <w:t xml:space="preserve"> </w:t>
            </w:r>
            <w:proofErr w:type="spellStart"/>
            <w:r w:rsidRPr="008B7BA9">
              <w:rPr>
                <w:rFonts w:ascii="Palatino Linotype" w:hAnsi="Palatino Linotype"/>
              </w:rPr>
              <w:t>dengan</w:t>
            </w:r>
            <w:proofErr w:type="spellEnd"/>
            <w:r w:rsidRPr="008B7BA9">
              <w:rPr>
                <w:rFonts w:ascii="Palatino Linotype" w:hAnsi="Palatino Linotype"/>
              </w:rPr>
              <w:t xml:space="preserve"> </w:t>
            </w:r>
            <w:proofErr w:type="spellStart"/>
            <w:r w:rsidRPr="008B7BA9">
              <w:rPr>
                <w:rFonts w:ascii="Palatino Linotype" w:hAnsi="Palatino Linotype"/>
              </w:rPr>
              <w:t>menggunakan</w:t>
            </w:r>
            <w:proofErr w:type="spellEnd"/>
            <w:r w:rsidRPr="008B7BA9">
              <w:rPr>
                <w:rFonts w:ascii="Palatino Linotype" w:hAnsi="Palatino Linotype"/>
              </w:rPr>
              <w:t xml:space="preserve"> uji </w:t>
            </w:r>
            <w:r w:rsidRPr="008B7BA9">
              <w:rPr>
                <w:rFonts w:ascii="Palatino Linotype" w:hAnsi="Palatino Linotype"/>
                <w:i/>
              </w:rPr>
              <w:t>rank spearman</w:t>
            </w:r>
            <w:r w:rsidRPr="008B7BA9">
              <w:rPr>
                <w:rFonts w:ascii="Palatino Linotype" w:hAnsi="Palatino Linotype"/>
              </w:rPr>
              <w:t xml:space="preserve">, </w:t>
            </w:r>
            <w:proofErr w:type="spellStart"/>
            <w:r w:rsidRPr="008B7BA9">
              <w:rPr>
                <w:rFonts w:ascii="Palatino Linotype" w:hAnsi="Palatino Linotype"/>
              </w:rPr>
              <w:t>penelitian</w:t>
            </w:r>
            <w:proofErr w:type="spellEnd"/>
            <w:r w:rsidRPr="008B7BA9">
              <w:rPr>
                <w:rFonts w:ascii="Palatino Linotype" w:hAnsi="Palatino Linotype"/>
              </w:rPr>
              <w:t xml:space="preserve"> </w:t>
            </w:r>
            <w:proofErr w:type="spellStart"/>
            <w:r w:rsidRPr="008B7BA9">
              <w:rPr>
                <w:rFonts w:ascii="Palatino Linotype" w:hAnsi="Palatino Linotype"/>
              </w:rPr>
              <w:t>ini</w:t>
            </w:r>
            <w:proofErr w:type="spellEnd"/>
            <w:r w:rsidRPr="008B7BA9">
              <w:rPr>
                <w:rFonts w:ascii="Palatino Linotype" w:hAnsi="Palatino Linotype"/>
              </w:rPr>
              <w:t xml:space="preserve"> </w:t>
            </w:r>
            <w:proofErr w:type="spellStart"/>
            <w:r w:rsidRPr="008B7BA9">
              <w:rPr>
                <w:rFonts w:ascii="Palatino Linotype" w:hAnsi="Palatino Linotype"/>
              </w:rPr>
              <w:t>menunjukkan</w:t>
            </w:r>
            <w:proofErr w:type="spellEnd"/>
            <w:r w:rsidRPr="008B7BA9">
              <w:rPr>
                <w:rFonts w:ascii="Palatino Linotype" w:hAnsi="Palatino Linotype"/>
              </w:rPr>
              <w:t xml:space="preserve"> </w:t>
            </w:r>
            <w:proofErr w:type="spellStart"/>
            <w:r w:rsidRPr="008B7BA9">
              <w:rPr>
                <w:rFonts w:ascii="Palatino Linotype" w:hAnsi="Palatino Linotype"/>
              </w:rPr>
              <w:t>bahwa</w:t>
            </w:r>
            <w:proofErr w:type="spellEnd"/>
            <w:r w:rsidRPr="008B7BA9">
              <w:rPr>
                <w:rFonts w:ascii="Palatino Linotype" w:hAnsi="Palatino Linotype"/>
              </w:rPr>
              <w:t xml:space="preserve"> </w:t>
            </w:r>
            <w:proofErr w:type="spellStart"/>
            <w:r w:rsidRPr="008B7BA9">
              <w:rPr>
                <w:rFonts w:ascii="Palatino Linotype" w:hAnsi="Palatino Linotype"/>
              </w:rPr>
              <w:t>terdapa</w:t>
            </w:r>
            <w:proofErr w:type="spellEnd"/>
            <w:r w:rsidRPr="008B7BA9">
              <w:rPr>
                <w:rFonts w:ascii="Palatino Linotype" w:hAnsi="Palatino Linotype"/>
                <w:lang w:val="id-ID"/>
              </w:rPr>
              <w:t xml:space="preserve">t </w:t>
            </w:r>
            <w:proofErr w:type="spellStart"/>
            <w:r w:rsidRPr="008B7BA9">
              <w:rPr>
                <w:rFonts w:ascii="Palatino Linotype" w:hAnsi="Palatino Linotype"/>
              </w:rPr>
              <w:t>hubungan</w:t>
            </w:r>
            <w:proofErr w:type="spellEnd"/>
            <w:r w:rsidRPr="008B7BA9">
              <w:rPr>
                <w:rFonts w:ascii="Palatino Linotype" w:hAnsi="Palatino Linotype"/>
              </w:rPr>
              <w:t xml:space="preserve"> </w:t>
            </w:r>
            <w:proofErr w:type="spellStart"/>
            <w:r w:rsidRPr="008B7BA9">
              <w:rPr>
                <w:rFonts w:ascii="Palatino Linotype" w:hAnsi="Palatino Linotype"/>
              </w:rPr>
              <w:t>antara</w:t>
            </w:r>
            <w:proofErr w:type="spellEnd"/>
            <w:r w:rsidRPr="008B7BA9">
              <w:rPr>
                <w:rFonts w:ascii="Palatino Linotype" w:hAnsi="Palatino Linotype"/>
              </w:rPr>
              <w:t xml:space="preserve"> </w:t>
            </w:r>
            <w:proofErr w:type="spellStart"/>
            <w:r w:rsidRPr="008B7BA9">
              <w:rPr>
                <w:rFonts w:ascii="Palatino Linotype" w:hAnsi="Palatino Linotype"/>
              </w:rPr>
              <w:t>karakteristik</w:t>
            </w:r>
            <w:proofErr w:type="spellEnd"/>
            <w:r w:rsidRPr="008B7BA9">
              <w:rPr>
                <w:rFonts w:ascii="Palatino Linotype" w:hAnsi="Palatino Linotype"/>
              </w:rPr>
              <w:t xml:space="preserve"> </w:t>
            </w:r>
            <w:proofErr w:type="spellStart"/>
            <w:r w:rsidRPr="008B7BA9">
              <w:rPr>
                <w:rFonts w:ascii="Palatino Linotype" w:hAnsi="Palatino Linotype"/>
              </w:rPr>
              <w:t>petani</w:t>
            </w:r>
            <w:proofErr w:type="spellEnd"/>
            <w:r w:rsidRPr="008B7BA9">
              <w:rPr>
                <w:rFonts w:ascii="Palatino Linotype" w:hAnsi="Palatino Linotype"/>
              </w:rPr>
              <w:t xml:space="preserve"> </w:t>
            </w:r>
            <w:proofErr w:type="spellStart"/>
            <w:r w:rsidRPr="008B7BA9">
              <w:rPr>
                <w:rFonts w:ascii="Palatino Linotype" w:hAnsi="Palatino Linotype"/>
              </w:rPr>
              <w:t>berupa</w:t>
            </w:r>
            <w:proofErr w:type="spellEnd"/>
            <w:r w:rsidRPr="008B7BA9">
              <w:rPr>
                <w:rFonts w:ascii="Palatino Linotype" w:hAnsi="Palatino Linotype"/>
              </w:rPr>
              <w:t xml:space="preserve"> </w:t>
            </w:r>
            <w:r w:rsidRPr="008B7BA9">
              <w:rPr>
                <w:rFonts w:ascii="Palatino Linotype" w:hAnsi="Palatino Linotype"/>
                <w:lang w:val="id-ID"/>
              </w:rPr>
              <w:t>umur</w:t>
            </w:r>
            <w:r w:rsidRPr="008B7BA9">
              <w:rPr>
                <w:rFonts w:ascii="Palatino Linotype" w:hAnsi="Palatino Linotype"/>
              </w:rPr>
              <w:t xml:space="preserve">, </w:t>
            </w:r>
            <w:proofErr w:type="spellStart"/>
            <w:r w:rsidRPr="008B7BA9">
              <w:rPr>
                <w:rFonts w:ascii="Palatino Linotype" w:hAnsi="Palatino Linotype"/>
              </w:rPr>
              <w:t>pengalaman</w:t>
            </w:r>
            <w:proofErr w:type="spellEnd"/>
            <w:r w:rsidRPr="008B7BA9">
              <w:rPr>
                <w:rFonts w:ascii="Palatino Linotype" w:hAnsi="Palatino Linotype"/>
              </w:rPr>
              <w:t xml:space="preserve"> </w:t>
            </w:r>
            <w:proofErr w:type="spellStart"/>
            <w:r w:rsidRPr="008B7BA9">
              <w:rPr>
                <w:rFonts w:ascii="Palatino Linotype" w:hAnsi="Palatino Linotype"/>
              </w:rPr>
              <w:t>berusahatani</w:t>
            </w:r>
            <w:proofErr w:type="spellEnd"/>
            <w:r w:rsidRPr="008B7BA9">
              <w:rPr>
                <w:rFonts w:ascii="Palatino Linotype" w:hAnsi="Palatino Linotype"/>
              </w:rPr>
              <w:t xml:space="preserve">, </w:t>
            </w:r>
            <w:proofErr w:type="spellStart"/>
            <w:r w:rsidRPr="008B7BA9">
              <w:rPr>
                <w:rFonts w:ascii="Palatino Linotype" w:hAnsi="Palatino Linotype"/>
              </w:rPr>
              <w:t>serta</w:t>
            </w:r>
            <w:proofErr w:type="spellEnd"/>
            <w:r w:rsidRPr="008B7BA9">
              <w:rPr>
                <w:rFonts w:ascii="Palatino Linotype" w:hAnsi="Palatino Linotype"/>
              </w:rPr>
              <w:t xml:space="preserve"> </w:t>
            </w:r>
            <w:proofErr w:type="spellStart"/>
            <w:r w:rsidRPr="008B7BA9">
              <w:rPr>
                <w:rFonts w:ascii="Palatino Linotype" w:hAnsi="Palatino Linotype"/>
              </w:rPr>
              <w:t>luas</w:t>
            </w:r>
            <w:proofErr w:type="spellEnd"/>
            <w:r w:rsidRPr="008B7BA9">
              <w:rPr>
                <w:rFonts w:ascii="Palatino Linotype" w:hAnsi="Palatino Linotype"/>
              </w:rPr>
              <w:t xml:space="preserve"> </w:t>
            </w:r>
            <w:proofErr w:type="spellStart"/>
            <w:r w:rsidRPr="008B7BA9">
              <w:rPr>
                <w:rFonts w:ascii="Palatino Linotype" w:hAnsi="Palatino Linotype"/>
              </w:rPr>
              <w:t>lahan</w:t>
            </w:r>
            <w:proofErr w:type="spellEnd"/>
            <w:r w:rsidRPr="008B7BA9">
              <w:rPr>
                <w:rFonts w:ascii="Palatino Linotype" w:hAnsi="Palatino Linotype"/>
              </w:rPr>
              <w:t xml:space="preserve"> </w:t>
            </w:r>
            <w:proofErr w:type="spellStart"/>
            <w:r w:rsidRPr="008B7BA9">
              <w:rPr>
                <w:rFonts w:ascii="Palatino Linotype" w:hAnsi="Palatino Linotype"/>
              </w:rPr>
              <w:t>terhadap</w:t>
            </w:r>
            <w:proofErr w:type="spellEnd"/>
            <w:r w:rsidRPr="008B7BA9">
              <w:rPr>
                <w:rFonts w:ascii="Palatino Linotype" w:hAnsi="Palatino Linotype"/>
              </w:rPr>
              <w:t xml:space="preserve"> </w:t>
            </w:r>
            <w:proofErr w:type="spellStart"/>
            <w:r w:rsidRPr="008B7BA9">
              <w:rPr>
                <w:rFonts w:ascii="Palatino Linotype" w:hAnsi="Palatino Linotype"/>
              </w:rPr>
              <w:t>persepsi</w:t>
            </w:r>
            <w:proofErr w:type="spellEnd"/>
            <w:r w:rsidRPr="008B7BA9">
              <w:rPr>
                <w:rFonts w:ascii="Palatino Linotype" w:hAnsi="Palatino Linotype"/>
              </w:rPr>
              <w:t xml:space="preserve"> </w:t>
            </w:r>
            <w:proofErr w:type="spellStart"/>
            <w:r w:rsidRPr="008B7BA9">
              <w:rPr>
                <w:rFonts w:ascii="Palatino Linotype" w:hAnsi="Palatino Linotype"/>
              </w:rPr>
              <w:t>petani</w:t>
            </w:r>
            <w:proofErr w:type="spellEnd"/>
            <w:r w:rsidRPr="008B7BA9">
              <w:rPr>
                <w:rFonts w:ascii="Palatino Linotype" w:hAnsi="Palatino Linotype"/>
              </w:rPr>
              <w:t xml:space="preserve">, </w:t>
            </w:r>
            <w:proofErr w:type="spellStart"/>
            <w:r w:rsidRPr="008B7BA9">
              <w:rPr>
                <w:rFonts w:ascii="Palatino Linotype" w:hAnsi="Palatino Linotype"/>
              </w:rPr>
              <w:t>namun</w:t>
            </w:r>
            <w:proofErr w:type="spellEnd"/>
            <w:r w:rsidRPr="008B7BA9">
              <w:rPr>
                <w:rFonts w:ascii="Palatino Linotype" w:hAnsi="Palatino Linotype"/>
              </w:rPr>
              <w:t xml:space="preserve"> </w:t>
            </w:r>
            <w:r w:rsidRPr="008B7BA9">
              <w:rPr>
                <w:rFonts w:ascii="Palatino Linotype" w:hAnsi="Palatino Linotype"/>
                <w:lang w:val="id-ID"/>
              </w:rPr>
              <w:t>pendidikan terakhir dan jumlah anggota keluarga petani</w:t>
            </w:r>
            <w:r w:rsidRPr="008B7BA9">
              <w:rPr>
                <w:rFonts w:ascii="Palatino Linotype" w:hAnsi="Palatino Linotype"/>
              </w:rPr>
              <w:t xml:space="preserve"> </w:t>
            </w:r>
            <w:proofErr w:type="spellStart"/>
            <w:r w:rsidRPr="008B7BA9">
              <w:rPr>
                <w:rFonts w:ascii="Palatino Linotype" w:hAnsi="Palatino Linotype"/>
              </w:rPr>
              <w:t>tidak</w:t>
            </w:r>
            <w:proofErr w:type="spellEnd"/>
            <w:r w:rsidRPr="008B7BA9">
              <w:rPr>
                <w:rFonts w:ascii="Palatino Linotype" w:hAnsi="Palatino Linotype"/>
              </w:rPr>
              <w:t xml:space="preserve"> </w:t>
            </w:r>
            <w:proofErr w:type="spellStart"/>
            <w:r w:rsidRPr="008B7BA9">
              <w:rPr>
                <w:rFonts w:ascii="Palatino Linotype" w:hAnsi="Palatino Linotype"/>
              </w:rPr>
              <w:t>memiliki</w:t>
            </w:r>
            <w:proofErr w:type="spellEnd"/>
            <w:r w:rsidRPr="008B7BA9">
              <w:rPr>
                <w:rFonts w:ascii="Palatino Linotype" w:hAnsi="Palatino Linotype"/>
              </w:rPr>
              <w:t xml:space="preserve"> </w:t>
            </w:r>
            <w:proofErr w:type="spellStart"/>
            <w:r w:rsidRPr="008B7BA9">
              <w:rPr>
                <w:rFonts w:ascii="Palatino Linotype" w:hAnsi="Palatino Linotype"/>
              </w:rPr>
              <w:t>pengaruh</w:t>
            </w:r>
            <w:proofErr w:type="spellEnd"/>
            <w:r w:rsidRPr="008B7BA9">
              <w:rPr>
                <w:rFonts w:ascii="Palatino Linotype" w:hAnsi="Palatino Linotype"/>
              </w:rPr>
              <w:t xml:space="preserve"> </w:t>
            </w:r>
            <w:proofErr w:type="spellStart"/>
            <w:r w:rsidRPr="008B7BA9">
              <w:rPr>
                <w:rFonts w:ascii="Palatino Linotype" w:hAnsi="Palatino Linotype"/>
              </w:rPr>
              <w:t>terhadap</w:t>
            </w:r>
            <w:proofErr w:type="spellEnd"/>
            <w:r w:rsidRPr="008B7BA9">
              <w:rPr>
                <w:rFonts w:ascii="Palatino Linotype" w:hAnsi="Palatino Linotype"/>
              </w:rPr>
              <w:t xml:space="preserve"> </w:t>
            </w:r>
            <w:proofErr w:type="spellStart"/>
            <w:r w:rsidRPr="008B7BA9">
              <w:rPr>
                <w:rFonts w:ascii="Palatino Linotype" w:hAnsi="Palatino Linotype"/>
              </w:rPr>
              <w:t>persepsi</w:t>
            </w:r>
            <w:proofErr w:type="spellEnd"/>
            <w:r w:rsidRPr="008B7BA9">
              <w:rPr>
                <w:rFonts w:ascii="Palatino Linotype" w:hAnsi="Palatino Linotype"/>
              </w:rPr>
              <w:t xml:space="preserve"> </w:t>
            </w:r>
            <w:proofErr w:type="spellStart"/>
            <w:r w:rsidRPr="008B7BA9">
              <w:rPr>
                <w:rFonts w:ascii="Palatino Linotype" w:hAnsi="Palatino Linotype"/>
              </w:rPr>
              <w:t>petani</w:t>
            </w:r>
            <w:proofErr w:type="spellEnd"/>
            <w:r w:rsidRPr="008B7BA9">
              <w:rPr>
                <w:rFonts w:ascii="Palatino Linotype" w:hAnsi="Palatino Linotype"/>
                <w:lang w:val="id-ID"/>
              </w:rPr>
              <w:t xml:space="preserve"> dalam pemilihan komoditi hortikultura di daerah penelitian</w:t>
            </w:r>
            <w:r w:rsidRPr="00792D86">
              <w:rPr>
                <w:rFonts w:ascii="Palatino Linotype" w:hAnsi="Palatino Linotype"/>
              </w:rPr>
              <w:t>.</w:t>
            </w:r>
          </w:p>
          <w:p w14:paraId="1A9D9618" w14:textId="77777777" w:rsidR="00792D86" w:rsidRPr="00792D86" w:rsidRDefault="00C51217" w:rsidP="00792D86">
            <w:pPr>
              <w:tabs>
                <w:tab w:val="left" w:pos="1112"/>
              </w:tabs>
              <w:rPr>
                <w:rFonts w:ascii="Palatino Linotype" w:hAnsi="Palatino Linotype"/>
                <w:szCs w:val="24"/>
              </w:rPr>
            </w:pPr>
            <w:r w:rsidRPr="0012744C">
              <w:rPr>
                <w:rFonts w:ascii="Palatino Linotype" w:hAnsi="Palatino Linotype" w:cs="Times New Roman"/>
                <w:b/>
                <w:i/>
                <w:sz w:val="19"/>
                <w:szCs w:val="19"/>
                <w:lang w:val="id-ID"/>
              </w:rPr>
              <w:t>Kata</w:t>
            </w:r>
            <w:r w:rsidR="005E1F7E" w:rsidRPr="0012744C">
              <w:rPr>
                <w:rFonts w:ascii="Palatino Linotype" w:hAnsi="Palatino Linotype" w:cs="Times New Roman"/>
                <w:b/>
                <w:i/>
                <w:sz w:val="19"/>
                <w:szCs w:val="19"/>
                <w:lang w:val="id-ID"/>
              </w:rPr>
              <w:t>-kata</w:t>
            </w:r>
            <w:r w:rsidR="00357B7D" w:rsidRPr="0012744C">
              <w:rPr>
                <w:rFonts w:ascii="Palatino Linotype" w:hAnsi="Palatino Linotype" w:cs="Times New Roman"/>
                <w:b/>
                <w:i/>
                <w:sz w:val="19"/>
                <w:szCs w:val="19"/>
              </w:rPr>
              <w:t xml:space="preserve"> </w:t>
            </w:r>
            <w:r w:rsidRPr="0012744C">
              <w:rPr>
                <w:rFonts w:ascii="Palatino Linotype" w:hAnsi="Palatino Linotype" w:cs="Times New Roman"/>
                <w:b/>
                <w:i/>
                <w:sz w:val="19"/>
                <w:szCs w:val="19"/>
                <w:lang w:val="id-ID"/>
              </w:rPr>
              <w:t>kunci</w:t>
            </w:r>
            <w:r w:rsidRPr="0012744C">
              <w:rPr>
                <w:rFonts w:ascii="Palatino Linotype" w:hAnsi="Palatino Linotype" w:cs="Times New Roman"/>
                <w:i/>
                <w:sz w:val="19"/>
                <w:szCs w:val="19"/>
              </w:rPr>
              <w:t>:</w:t>
            </w:r>
            <w:r w:rsidR="00E3489D" w:rsidRPr="0012744C">
              <w:rPr>
                <w:rFonts w:ascii="Palatino Linotype" w:eastAsia="Times New Roman" w:hAnsi="Palatino Linotype" w:cs="Times New Roman"/>
                <w:sz w:val="20"/>
                <w:szCs w:val="20"/>
              </w:rPr>
              <w:t xml:space="preserve"> </w:t>
            </w:r>
            <w:r w:rsidR="00792D86" w:rsidRPr="00792D86">
              <w:rPr>
                <w:rFonts w:ascii="Palatino Linotype" w:hAnsi="Palatino Linotype"/>
                <w:b/>
                <w:lang w:val="id-ID"/>
              </w:rPr>
              <w:t xml:space="preserve">Karakteristik, persepsi petani, </w:t>
            </w:r>
            <w:proofErr w:type="spellStart"/>
            <w:r w:rsidR="00792D86" w:rsidRPr="00792D86">
              <w:rPr>
                <w:rFonts w:ascii="Palatino Linotype" w:hAnsi="Palatino Linotype"/>
                <w:b/>
              </w:rPr>
              <w:t>komoditi</w:t>
            </w:r>
            <w:proofErr w:type="spellEnd"/>
            <w:r w:rsidR="00792D86" w:rsidRPr="00792D86">
              <w:rPr>
                <w:rFonts w:ascii="Palatino Linotype" w:hAnsi="Palatino Linotype"/>
                <w:b/>
              </w:rPr>
              <w:t xml:space="preserve">, </w:t>
            </w:r>
            <w:r w:rsidR="00792D86" w:rsidRPr="00792D86">
              <w:rPr>
                <w:rFonts w:ascii="Palatino Linotype" w:hAnsi="Palatino Linotype"/>
                <w:b/>
                <w:lang w:val="id-ID"/>
              </w:rPr>
              <w:t>kentang</w:t>
            </w:r>
          </w:p>
          <w:p w14:paraId="1B324763" w14:textId="2A93E240" w:rsidR="001249A6" w:rsidRPr="00265382" w:rsidRDefault="001249A6" w:rsidP="005A3E83">
            <w:pPr>
              <w:jc w:val="both"/>
              <w:rPr>
                <w:rFonts w:ascii="Palatino Linotype" w:hAnsi="Palatino Linotype" w:cs="Times New Roman"/>
                <w:i/>
                <w:sz w:val="19"/>
                <w:szCs w:val="19"/>
              </w:rPr>
            </w:pPr>
          </w:p>
        </w:tc>
      </w:tr>
      <w:tr w:rsidR="004C760C" w14:paraId="345AB36E" w14:textId="77777777" w:rsidTr="00EA3D40">
        <w:tblPrEx>
          <w:tblBorders>
            <w:top w:val="single" w:sz="4" w:space="0" w:color="auto"/>
            <w:bottom w:val="single" w:sz="4" w:space="0" w:color="auto"/>
          </w:tblBorders>
        </w:tblPrEx>
        <w:tc>
          <w:tcPr>
            <w:tcW w:w="1313" w:type="dxa"/>
            <w:gridSpan w:val="2"/>
          </w:tcPr>
          <w:p w14:paraId="42517AFA" w14:textId="77777777" w:rsidR="004C760C" w:rsidRDefault="004C760C" w:rsidP="00966AD7">
            <w:pPr>
              <w:tabs>
                <w:tab w:val="left" w:pos="3132"/>
              </w:tabs>
              <w:spacing w:line="360" w:lineRule="auto"/>
              <w:rPr>
                <w:rFonts w:ascii="Palatino Linotype" w:hAnsi="Palatino Linotype" w:cs="Times New Roman"/>
              </w:rPr>
            </w:pPr>
            <w:r>
              <w:rPr>
                <w:rFonts w:ascii="Palatino Linotype" w:hAnsi="Palatino Linotype" w:cs="Times New Roman"/>
                <w:noProof/>
              </w:rPr>
              <w:drawing>
                <wp:anchor distT="0" distB="0" distL="114300" distR="114300" simplePos="0" relativeHeight="251671552" behindDoc="0" locked="0" layoutInCell="1" allowOverlap="1" wp14:anchorId="1E2BDD5A" wp14:editId="13D79712">
                  <wp:simplePos x="0" y="0"/>
                  <wp:positionH relativeFrom="column">
                    <wp:posOffset>-31527</wp:posOffset>
                  </wp:positionH>
                  <wp:positionV relativeFrom="paragraph">
                    <wp:posOffset>19685</wp:posOffset>
                  </wp:positionV>
                  <wp:extent cx="825911" cy="290946"/>
                  <wp:effectExtent l="0" t="0" r="0" b="0"/>
                  <wp:wrapNone/>
                  <wp:docPr id="3" name="Picture 3" descr="C:\Users\Asus\Pictures\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Pictures\88x3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5911" cy="29094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185" w:type="dxa"/>
          </w:tcPr>
          <w:p w14:paraId="4AE7A967" w14:textId="77777777" w:rsidR="004C760C" w:rsidRPr="004C760C" w:rsidRDefault="004C760C" w:rsidP="00966AD7">
            <w:pPr>
              <w:tabs>
                <w:tab w:val="left" w:pos="3132"/>
              </w:tabs>
              <w:jc w:val="both"/>
              <w:rPr>
                <w:rFonts w:ascii="Palatino Linotype" w:hAnsi="Palatino Linotype" w:cs="Times New Roman"/>
                <w:b/>
                <w:sz w:val="20"/>
                <w:szCs w:val="20"/>
                <w:lang w:val="id-ID"/>
              </w:rPr>
            </w:pPr>
            <w:hyperlink r:id="rId15" w:history="1">
              <w:r w:rsidRPr="004C760C">
                <w:rPr>
                  <w:rStyle w:val="Hyperlink"/>
                  <w:rFonts w:ascii="Palatino Linotype" w:hAnsi="Palatino Linotype" w:cs="Times New Roman"/>
                  <w:sz w:val="20"/>
                  <w:szCs w:val="20"/>
                </w:rPr>
                <w:t>This work is licensed under a Creative Commons Attribution-</w:t>
              </w:r>
              <w:proofErr w:type="spellStart"/>
              <w:r w:rsidRPr="004C760C">
                <w:rPr>
                  <w:rStyle w:val="Hyperlink"/>
                  <w:rFonts w:ascii="Palatino Linotype" w:hAnsi="Palatino Linotype" w:cs="Times New Roman"/>
                  <w:sz w:val="20"/>
                  <w:szCs w:val="20"/>
                </w:rPr>
                <w:t>NonCommercial</w:t>
              </w:r>
              <w:proofErr w:type="spellEnd"/>
              <w:r w:rsidRPr="004C760C">
                <w:rPr>
                  <w:rStyle w:val="Hyperlink"/>
                  <w:rFonts w:ascii="Palatino Linotype" w:hAnsi="Palatino Linotype" w:cs="Times New Roman"/>
                  <w:sz w:val="20"/>
                  <w:szCs w:val="20"/>
                </w:rPr>
                <w:t xml:space="preserve"> 4.0 International License.</w:t>
              </w:r>
            </w:hyperlink>
            <w:r>
              <w:rPr>
                <w:rFonts w:ascii="Palatino Linotype" w:hAnsi="Palatino Linotype" w:cs="Times New Roman"/>
                <w:b/>
                <w:sz w:val="20"/>
                <w:szCs w:val="20"/>
                <w:lang w:val="id-ID"/>
              </w:rPr>
              <w:t xml:space="preserve"> </w:t>
            </w:r>
          </w:p>
        </w:tc>
      </w:tr>
    </w:tbl>
    <w:p w14:paraId="38612CCE" w14:textId="7E42BC70" w:rsidR="007713C0" w:rsidRPr="00F81765" w:rsidRDefault="00A73FDF" w:rsidP="00951462">
      <w:pPr>
        <w:pStyle w:val="Heading1"/>
        <w:spacing w:before="0" w:line="360" w:lineRule="auto"/>
        <w:ind w:left="0" w:right="96"/>
        <w:jc w:val="left"/>
        <w:rPr>
          <w:rFonts w:ascii="Palatino Linotype" w:hAnsi="Palatino Linotype"/>
          <w:color w:val="000000" w:themeColor="text1"/>
          <w:sz w:val="22"/>
          <w:szCs w:val="22"/>
        </w:rPr>
      </w:pPr>
      <w:r>
        <w:rPr>
          <w:rFonts w:ascii="Palatino Linotype" w:hAnsi="Palatino Linotype"/>
          <w:color w:val="000000" w:themeColor="text1"/>
          <w:sz w:val="22"/>
          <w:szCs w:val="22"/>
          <w:lang w:val="id-ID"/>
        </w:rPr>
        <w:t>PENDAHULUAN</w:t>
      </w:r>
      <w:r w:rsidR="00E14847" w:rsidRPr="00F81765">
        <w:rPr>
          <w:rFonts w:ascii="Palatino Linotype" w:hAnsi="Palatino Linotype"/>
          <w:color w:val="000000" w:themeColor="text1"/>
          <w:sz w:val="22"/>
          <w:szCs w:val="22"/>
        </w:rPr>
        <w:t xml:space="preserve"> </w:t>
      </w:r>
    </w:p>
    <w:p w14:paraId="79C72D3D" w14:textId="7D9E2986" w:rsidR="00B02BBF" w:rsidRPr="00792D86" w:rsidRDefault="00792D86" w:rsidP="00AE4042">
      <w:pPr>
        <w:spacing w:after="0" w:line="240" w:lineRule="auto"/>
        <w:ind w:firstLine="851"/>
        <w:jc w:val="both"/>
        <w:rPr>
          <w:rFonts w:ascii="Palatino Linotype" w:hAnsi="Palatino Linotype"/>
          <w:color w:val="000000" w:themeColor="text1"/>
        </w:rPr>
      </w:pPr>
      <w:r w:rsidRPr="00792D86">
        <w:rPr>
          <w:rFonts w:ascii="Palatino Linotype" w:hAnsi="Palatino Linotype"/>
          <w:color w:val="000000" w:themeColor="text1"/>
          <w:lang w:val="id-ID"/>
        </w:rPr>
        <w:t>Holtikultura merupakan salah satu subsektor pertanian yang berperan penting  bagi kesejahteraan petani di Aceh</w:t>
      </w:r>
      <w:r w:rsidR="00AE4042">
        <w:rPr>
          <w:rFonts w:ascii="Palatino Linotype" w:hAnsi="Palatino Linotype"/>
          <w:color w:val="000000" w:themeColor="text1"/>
          <w:lang w:val="id-ID"/>
        </w:rPr>
        <w:fldChar w:fldCharType="begin" w:fldLock="1"/>
      </w:r>
      <w:r w:rsidR="00AE4042">
        <w:rPr>
          <w:rFonts w:ascii="Palatino Linotype" w:hAnsi="Palatino Linotype"/>
          <w:color w:val="000000" w:themeColor="text1"/>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approach.","author":[{"dropping-particle":"","family":"Khumaira","given":"Khumaira","non-dropping-particle":"","parse-names":false,"suffix":""},{"dropping-particle":"","family":"Puspita Eka","given":"Diah","non-dropping-particle":"","parse-names":false,"suffix":""}],"container-title":"Agrifo","id":"ITEM-1","issue":"1","issued":{"date-parts":[["2019"]]},"page":"59-65","title":"Faktor-Faktor Yang Mempengaruhi Partisipasi Petani Terhadap Program Asuransi Usaha Tani Padi (Autp) Di Kecamatan Sukamakmur","type":"article-journal","volume":"04"},"uris":["http://www.mendeley.com/documents/?uuid=fea57baa-c3d4-4edf-9c2b-81e1c707e365"]}],"mendeley":{"formattedCitation":"(Khumaira &amp; Puspita Eka, 2019)","plainTextFormattedCitation":"(Khumaira &amp; Puspita Eka, 2019)","previouslyFormattedCitation":"(Khumaira &amp; Puspita Eka, 2019)"},"properties":{"noteIndex":0},"schema":"https://github.com/citation-style-language/schema/raw/master/csl-citation.json"}</w:instrText>
      </w:r>
      <w:r w:rsidR="00AE4042">
        <w:rPr>
          <w:rFonts w:ascii="Palatino Linotype" w:hAnsi="Palatino Linotype"/>
          <w:color w:val="000000" w:themeColor="text1"/>
          <w:lang w:val="id-ID"/>
        </w:rPr>
        <w:fldChar w:fldCharType="separate"/>
      </w:r>
      <w:r w:rsidR="00AE4042" w:rsidRPr="00AE4042">
        <w:rPr>
          <w:rFonts w:ascii="Palatino Linotype" w:hAnsi="Palatino Linotype"/>
          <w:noProof/>
          <w:color w:val="000000" w:themeColor="text1"/>
          <w:lang w:val="id-ID"/>
        </w:rPr>
        <w:t>(Khumaira &amp; Puspita Eka, 2019)</w:t>
      </w:r>
      <w:r w:rsidR="00AE4042">
        <w:rPr>
          <w:rFonts w:ascii="Palatino Linotype" w:hAnsi="Palatino Linotype"/>
          <w:color w:val="000000" w:themeColor="text1"/>
          <w:lang w:val="id-ID"/>
        </w:rPr>
        <w:fldChar w:fldCharType="end"/>
      </w:r>
      <w:r w:rsidRPr="00792D86">
        <w:rPr>
          <w:rFonts w:ascii="Palatino Linotype" w:hAnsi="Palatino Linotype"/>
          <w:color w:val="000000" w:themeColor="text1"/>
          <w:lang w:val="id-ID"/>
        </w:rPr>
        <w:t>. Komoditas hortikultura yang terdiri dari buah-buahan, sayuran, tanaman hias, dan tanaman obat mempunyai potensi untuk dikembangkan sebagai usaha agribisnis</w:t>
      </w:r>
      <w:r w:rsidR="00AE4042">
        <w:rPr>
          <w:rFonts w:ascii="Palatino Linotype" w:hAnsi="Palatino Linotype"/>
          <w:color w:val="000000" w:themeColor="text1"/>
          <w:lang w:val="id-ID"/>
        </w:rPr>
        <w:fldChar w:fldCharType="begin" w:fldLock="1"/>
      </w:r>
      <w:r w:rsidR="00AE4042">
        <w:rPr>
          <w:rFonts w:ascii="Palatino Linotype" w:hAnsi="Palatino Linotype"/>
          <w:color w:val="000000" w:themeColor="text1"/>
          <w:lang w:val="id-ID"/>
        </w:rPr>
        <w:instrText>ADDIN CSL_CITATION {"citationItems":[{"id":"ITEM-1","itemData":{"author":[{"dropping-particle":"","family":"Fitri","given":"Sri","non-dropping-particle":"","parse-names":false,"suffix":""},{"dropping-particle":"","family":"Puspita","given":"Diah Eka","non-dropping-particle":"","parse-names":false,"suffix":""},{"dropping-particle":"","family":"Ningsih","given":"Yully Ayu","non-dropping-particle":"","parse-names":false,"suffix":""}],"id":"ITEM-1","issue":"1","issued":{"date-parts":[["2024"]]},"page":"21-30","title":"Jurnal Humaniora Faktor-Faktor Yang Mempengaruhi Persepsi Petani Terhadap Budidaya Tanaman Hidroponik di Aceh Besar dan Banda Aceh","type":"article-journal","volume":"8"},"uris":["http://www.mendeley.com/documents/?uuid=bf4bfb46-7aa5-4dd6-a2af-9e1c05042748"]}],"mendeley":{"formattedCitation":"(Fitri et al., 2024)","plainTextFormattedCitation":"(Fitri et al., 2024)","previouslyFormattedCitation":"(Fitri et al., 2024)"},"properties":{"noteIndex":0},"schema":"https://github.com/citation-style-language/schema/raw/master/csl-citation.json"}</w:instrText>
      </w:r>
      <w:r w:rsidR="00AE4042">
        <w:rPr>
          <w:rFonts w:ascii="Palatino Linotype" w:hAnsi="Palatino Linotype"/>
          <w:color w:val="000000" w:themeColor="text1"/>
          <w:lang w:val="id-ID"/>
        </w:rPr>
        <w:fldChar w:fldCharType="separate"/>
      </w:r>
      <w:r w:rsidR="00AE4042" w:rsidRPr="00AE4042">
        <w:rPr>
          <w:rFonts w:ascii="Palatino Linotype" w:hAnsi="Palatino Linotype"/>
          <w:noProof/>
          <w:color w:val="000000" w:themeColor="text1"/>
          <w:lang w:val="id-ID"/>
        </w:rPr>
        <w:t>(Fitri et al., 2024)</w:t>
      </w:r>
      <w:r w:rsidR="00AE4042">
        <w:rPr>
          <w:rFonts w:ascii="Palatino Linotype" w:hAnsi="Palatino Linotype"/>
          <w:color w:val="000000" w:themeColor="text1"/>
          <w:lang w:val="id-ID"/>
        </w:rPr>
        <w:fldChar w:fldCharType="end"/>
      </w:r>
      <w:r w:rsidRPr="00792D86">
        <w:rPr>
          <w:rFonts w:ascii="Palatino Linotype" w:hAnsi="Palatino Linotype"/>
          <w:color w:val="000000" w:themeColor="text1"/>
          <w:lang w:val="id-ID"/>
        </w:rPr>
        <w:t>. Salah satu tanaman hortikultura yang memiliki peluang untuk memenuhi kebutuhan pangan adalah tanaman kentang (Solanum tuberosum L)</w:t>
      </w:r>
      <w:r w:rsidR="00AE4042">
        <w:rPr>
          <w:rFonts w:ascii="Palatino Linotype" w:hAnsi="Palatino Linotype"/>
          <w:color w:val="000000" w:themeColor="text1"/>
          <w:lang w:val="id-ID"/>
        </w:rPr>
        <w:fldChar w:fldCharType="begin" w:fldLock="1"/>
      </w:r>
      <w:r w:rsidR="00AE4042">
        <w:rPr>
          <w:rFonts w:ascii="Palatino Linotype" w:hAnsi="Palatino Linotype"/>
          <w:color w:val="000000" w:themeColor="text1"/>
          <w:lang w:val="id-ID"/>
        </w:rPr>
        <w:instrText>ADDIN CSL_CITATION {"citationItems":[{"id":"ITEM-1","itemData":{"ISSN":"2721-1061","abstract":"The use of palnt-based pesticides in Pendua Village is still not optimal, the surrounding community still uses chemical pesticides in their farming. This service activity is carried out by conducting socialization on the production of Plant-based pesticides which aims to reduce the use of chemical pesticides and their environmental impacts so that farming will become more efficient. The socialization activity program for making Plant-based pesticides was carried out in January 2023 with 30 participants from livestock farmer groups in Pendua Village, Kayangan District, North Lombok Regency. Plant-based pesticides use the basic ingredients of neem leaves Azadiractha indica and water which are mashed together after that mixed with a little detergent. The use of Plant-based pesticides has many advantages, in addition to producing safe products, the environment is also not polluted and raw materials can be found easily and the cost of making the","author":[{"dropping-particle":"","family":"Suparyana","given":"Pande Komang","non-dropping-particle":"","parse-names":false,"suffix":""},{"dropping-particle":"","family":"Suliartini","given":"Ni Wayan Sri","non-dropping-particle":"","parse-names":false,"suffix":""},{"dropping-particle":"","family":"Wahyuningsih","given":"Endah","non-dropping-particle":"","parse-names":false,"suffix":""},{"dropping-particle":"","family":"Syaputra","given":"Maiser","non-dropping-particle":"","parse-names":false,"suffix":""},{"dropping-particle":"","family":"Tri Lestari","given":"Andi","non-dropping-particle":"","parse-names":false,"suffix":""},{"dropping-particle":"","family":"Paspania","given":"Karima","non-dropping-particle":"","parse-names":false,"suffix":""},{"dropping-particle":"","family":"Hidayah","given":"Amanda Dini","non-dropping-particle":"","parse-names":false,"suffix":""},{"dropping-particle":"","family":"Safitri","given":"Dian","non-dropping-particle":"","parse-names":false,"suffix":""},{"dropping-particle":"","family":"Dewi","given":"Nurul Afriani","non-dropping-particle":"","parse-names":false,"suffix":""},{"dropping-particle":"","family":"Rahmatin","given":"Khaliani","non-dropping-particle":"","parse-names":false,"suffix":""},{"dropping-particle":"","family":"Ad","given":"Rifany","non-dropping-particle":"","parse-names":false,"suffix":""},{"dropping-particle":"","family":"Handayani","given":"ha","non-dropping-particle":"","parse-names":false,"suffix":""},{"dropping-particle":"","family":"Vandika Trihartawan","given":"Muhammad","non-dropping-particle":"","parse-names":false,"suffix":""},{"dropping-particle":"","family":"Rozi","given":"Pahrur","non-dropping-particle":"","parse-names":false,"suffix":""},{"dropping-particle":"","family":"Kusuma Pratama","given":"Febrilianto","non-dropping-particle":"","parse-names":false,"suffix":""}],"container-title":"Jasintek","id":"ITEM-1","issue":"2","issued":{"date-parts":[["2023"]]},"page":"129-135","title":"Mewujudkan Petani Ramah Lingkungan Melalui Pemanfaatan Pestisida Nabati Menggunakan Daun Mimba Di Desa Pendua, Lombok Utara","type":"article-journal","volume":"4"},"uris":["http://www.mendeley.com/documents/?uuid=0c7769a3-440c-4eac-9afb-4ac8039f6be9"]}],"mendeley":{"formattedCitation":"(Suparyana et al., 2023)","plainTextFormattedCitation":"(Suparyana et al., 2023)","previouslyFormattedCitation":"(Suparyana et al., 2023)"},"properties":{"noteIndex":0},"schema":"https://github.com/citation-style-language/schema/raw/master/csl-citation.json"}</w:instrText>
      </w:r>
      <w:r w:rsidR="00AE4042">
        <w:rPr>
          <w:rFonts w:ascii="Palatino Linotype" w:hAnsi="Palatino Linotype"/>
          <w:color w:val="000000" w:themeColor="text1"/>
          <w:lang w:val="id-ID"/>
        </w:rPr>
        <w:fldChar w:fldCharType="separate"/>
      </w:r>
      <w:r w:rsidR="00AE4042" w:rsidRPr="00AE4042">
        <w:rPr>
          <w:rFonts w:ascii="Palatino Linotype" w:hAnsi="Palatino Linotype"/>
          <w:noProof/>
          <w:color w:val="000000" w:themeColor="text1"/>
          <w:lang w:val="id-ID"/>
        </w:rPr>
        <w:t>(Suparyana et al., 2023)</w:t>
      </w:r>
      <w:r w:rsidR="00AE4042">
        <w:rPr>
          <w:rFonts w:ascii="Palatino Linotype" w:hAnsi="Palatino Linotype"/>
          <w:color w:val="000000" w:themeColor="text1"/>
          <w:lang w:val="id-ID"/>
        </w:rPr>
        <w:fldChar w:fldCharType="end"/>
      </w:r>
      <w:r w:rsidRPr="00792D86">
        <w:rPr>
          <w:rFonts w:ascii="Palatino Linotype" w:hAnsi="Palatino Linotype"/>
          <w:color w:val="000000" w:themeColor="text1"/>
          <w:lang w:val="id-ID"/>
        </w:rPr>
        <w:t>. Kentang adalah salah satu produk hortikultura yang digolongkan ke dalam jenis sayur-sayuran</w:t>
      </w:r>
      <w:r w:rsidR="00AE4042">
        <w:rPr>
          <w:rFonts w:ascii="Palatino Linotype" w:hAnsi="Palatino Linotype"/>
          <w:color w:val="000000" w:themeColor="text1"/>
          <w:lang w:val="id-ID"/>
        </w:rPr>
        <w:fldChar w:fldCharType="begin" w:fldLock="1"/>
      </w:r>
      <w:r w:rsidR="00AE4042">
        <w:rPr>
          <w:rFonts w:ascii="Palatino Linotype" w:hAnsi="Palatino Linotype"/>
          <w:color w:val="000000" w:themeColor="text1"/>
          <w:lang w:val="id-ID"/>
        </w:rPr>
        <w:instrText>ADDIN CSL_CITATION {"citationItems":[{"id":"ITEM-1","itemData":{"author":[{"dropping-particle":"","family":"Wulandari E","given":"","non-dropping-particle":"","parse-names":false,"suffix":""},{"dropping-particle":"","family":"Salsabila Anisa","given":"","non-dropping-particle":"","parse-names":false,"suffix":""}],"container-title":"Universitas Padjajaran","id":"ITEM-1","issue":"1","issued":{"date-parts":[["2020"]]},"page":"499-513","title":"Persepsi_Petani_Kentang_Terhadap_Kemitra","type":"article-journal","volume":"7(1): 499-"},"uris":["http://www.mendeley.com/documents/?uuid=3c1c9c92-00bb-4206-b6a8-7730d66754ed"]}],"mendeley":{"formattedCitation":"(Wulandari E &amp; Salsabila Anisa, 2020)","plainTextFormattedCitation":"(Wulandari E &amp; Salsabila Anisa, 2020)","previouslyFormattedCitation":"(Wulandari E &amp; Salsabila Anisa, 2020)"},"properties":{"noteIndex":0},"schema":"https://github.com/citation-style-language/schema/raw/master/csl-citation.json"}</w:instrText>
      </w:r>
      <w:r w:rsidR="00AE4042">
        <w:rPr>
          <w:rFonts w:ascii="Palatino Linotype" w:hAnsi="Palatino Linotype"/>
          <w:color w:val="000000" w:themeColor="text1"/>
          <w:lang w:val="id-ID"/>
        </w:rPr>
        <w:fldChar w:fldCharType="separate"/>
      </w:r>
      <w:r w:rsidR="00AE4042" w:rsidRPr="00AE4042">
        <w:rPr>
          <w:rFonts w:ascii="Palatino Linotype" w:hAnsi="Palatino Linotype"/>
          <w:noProof/>
          <w:color w:val="000000" w:themeColor="text1"/>
          <w:lang w:val="id-ID"/>
        </w:rPr>
        <w:t>(Wulandari E &amp; Salsabila Anisa, 2020)</w:t>
      </w:r>
      <w:r w:rsidR="00AE4042">
        <w:rPr>
          <w:rFonts w:ascii="Palatino Linotype" w:hAnsi="Palatino Linotype"/>
          <w:color w:val="000000" w:themeColor="text1"/>
          <w:lang w:val="id-ID"/>
        </w:rPr>
        <w:fldChar w:fldCharType="end"/>
      </w:r>
      <w:r w:rsidRPr="00792D86">
        <w:rPr>
          <w:rFonts w:ascii="Palatino Linotype" w:hAnsi="Palatino Linotype"/>
          <w:color w:val="000000" w:themeColor="text1"/>
          <w:lang w:val="id-ID"/>
        </w:rPr>
        <w:t>. Tanaman kentang berkembang biak melalui umbi, tanaman kentang akan tumbuh subur di dataran tinggi yang beriklim dingin</w:t>
      </w:r>
      <w:r w:rsidR="00AE4042">
        <w:rPr>
          <w:rFonts w:ascii="Palatino Linotype" w:hAnsi="Palatino Linotype"/>
          <w:color w:val="000000" w:themeColor="text1"/>
          <w:lang w:val="id-ID"/>
        </w:rPr>
        <w:fldChar w:fldCharType="begin" w:fldLock="1"/>
      </w:r>
      <w:r w:rsidR="00AE4042">
        <w:rPr>
          <w:rFonts w:ascii="Palatino Linotype" w:hAnsi="Palatino Linotype"/>
          <w:color w:val="000000" w:themeColor="text1"/>
          <w:lang w:val="id-ID"/>
        </w:rPr>
        <w:instrText>ADDIN CSL_CITATION {"citationItems":[{"id":"ITEM-1","itemData":{"DOI":"10.18343/jipi.20.2.164","ISSN":"08534217","abstract":"ABSTRAK Asean Economic Community (AEC) telah memberikan suatu tantangan baru bagi Indonesia dalam mempertahankan produknya, termasuk komoditas hortikultura, seperti kentang. Salah satu sentra produksi kentang adalah Kabupaten Karo, Sumatera Utara. Tujuan dari penelitian ini adalah untuk mengidentifikasi struktur rantai pasok dan faktor internal-eksternal untuk merumuskan strategi peningkatan daya saing kentang di Kabupaten Karo, Sumatera Utara. Data yang diperoleh dianalisis dengan analisis Deskriptif, SWOT, dan Pairwised Comparison. Hasil penelitian menunjukkan bahwa terdapat empat strategi prioritas yang dapat diterapkan pada Kabupaten Karo untuk meningkatkan daya saingnya, yaitu: 1) Meningkatkan pelatihan petani untuk meningkatkan kemampuan, kemandirian, dan kesejahteraan kelembagaan petani melalui pengadaan Desa Percontohan; 2) Meningkatkan penanggulangan penyakit tanaman melalui pengoptimalan klinik pertanian; 3) Meningkatkan kemampuan kelembagaan kelompok tani dalam menjalin kerja sama dengan mitra usaha melalui promosi hasil-hasil pertanian; dan 4) Meningkatkan upaya pengembangan bibit unggul komoditas kentang. Kata kunci: daya saing, Kabupaten Karo, kentang ABSTRACT Asean Economic Community (AEC) has given a new challenges to Indonesia to maintain its products, include horticulture commodities, such as potato. One of potatoes production centers in Indonesia is Karo Regency, North Sumatera. The purpose of this study are to identify supply chain's structures and internal-external factors to formulate strategies for increasing potato competitiveness in Karo Regency. Data analyzed by Descriptive analysis, TOWS, and Pairwise Comparison. The results of this study is there are four priority strategies for Karo Regency in increasing it competitiveness, such as: 1) Training farmers to improve farmer's ability, independence, and institutional welfare through the establishment of Desa Percontohan; 2) Increasing the plant diseases treatment through the optimalization of agriculture clinic; 3) Improve farmer's ability to work in collaboration with bussines partner through promotion of agricultural products; and 4) Increasing the development of potatoes's superior seeds.","author":[{"dropping-particle":"","family":"Silvia","given":"Hanna","non-dropping-particle":"","parse-names":false,"suffix":""},{"dropping-particle":"","family":"Syamsun","given":"Muhammad","non-dropping-particle":"","parse-names":false,"suffix":""},{"dropping-particle":"","family":"Kartika","given":"Lindawati","non-dropping-particle":"","parse-names":false,"suffix":""}],"container-title":"Jurnal Ilmu Pertanian Indonesia","id":"ITEM-1","issue":"2","issued":{"date-parts":[["2015"]]},"page":"164-170","title":"Strategy Analysis for Increasing Competitiveness of Potato Commodity in Karo Regency, North Sumatera","type":"article-journal","volume":"20"},"uris":["http://www.mendeley.com/documents/?uuid=f5f9faa5-2482-4d0d-85ff-79ffd5327c50"]}],"mendeley":{"formattedCitation":"(Silvia et al., 2015)","manualFormatting":"(Silvia et al., 2021)","plainTextFormattedCitation":"(Silvia et al., 2015)","previouslyFormattedCitation":"(Silvia et al., 2015)"},"properties":{"noteIndex":0},"schema":"https://github.com/citation-style-language/schema/raw/master/csl-citation.json"}</w:instrText>
      </w:r>
      <w:r w:rsidR="00AE4042">
        <w:rPr>
          <w:rFonts w:ascii="Palatino Linotype" w:hAnsi="Palatino Linotype"/>
          <w:color w:val="000000" w:themeColor="text1"/>
          <w:lang w:val="id-ID"/>
        </w:rPr>
        <w:fldChar w:fldCharType="separate"/>
      </w:r>
      <w:r w:rsidR="00AE4042" w:rsidRPr="00AE4042">
        <w:rPr>
          <w:rFonts w:ascii="Palatino Linotype" w:hAnsi="Palatino Linotype"/>
          <w:noProof/>
          <w:color w:val="000000" w:themeColor="text1"/>
          <w:lang w:val="id-ID"/>
        </w:rPr>
        <w:t>(Silvia et al., 20</w:t>
      </w:r>
      <w:r w:rsidR="00AE4042">
        <w:rPr>
          <w:rFonts w:ascii="Palatino Linotype" w:hAnsi="Palatino Linotype"/>
          <w:noProof/>
          <w:color w:val="000000" w:themeColor="text1"/>
          <w:lang w:val="id-ID"/>
        </w:rPr>
        <w:t>21</w:t>
      </w:r>
      <w:r w:rsidR="00AE4042" w:rsidRPr="00AE4042">
        <w:rPr>
          <w:rFonts w:ascii="Palatino Linotype" w:hAnsi="Palatino Linotype"/>
          <w:noProof/>
          <w:color w:val="000000" w:themeColor="text1"/>
          <w:lang w:val="id-ID"/>
        </w:rPr>
        <w:t>)</w:t>
      </w:r>
      <w:r w:rsidR="00AE4042">
        <w:rPr>
          <w:rFonts w:ascii="Palatino Linotype" w:hAnsi="Palatino Linotype"/>
          <w:color w:val="000000" w:themeColor="text1"/>
          <w:lang w:val="id-ID"/>
        </w:rPr>
        <w:fldChar w:fldCharType="end"/>
      </w:r>
      <w:r w:rsidRPr="00792D86">
        <w:rPr>
          <w:rFonts w:ascii="Palatino Linotype" w:hAnsi="Palatino Linotype"/>
          <w:color w:val="000000" w:themeColor="text1"/>
          <w:lang w:val="id-ID"/>
        </w:rPr>
        <w:t>. Aceh Tengah dikenal sebagai daerah yang memiliki potensi yang besar bagi pengembangan sektor pertanian,  salah satu komoditi andalan yang dihasilkan daerah ini adalah jenis hortikultura seperti kentang</w:t>
      </w:r>
      <w:r w:rsidR="00AE4042">
        <w:rPr>
          <w:rFonts w:ascii="Palatino Linotype" w:hAnsi="Palatino Linotype"/>
          <w:color w:val="000000" w:themeColor="text1"/>
          <w:lang w:val="id-ID"/>
        </w:rPr>
        <w:fldChar w:fldCharType="begin" w:fldLock="1"/>
      </w:r>
      <w:r w:rsidR="00AE4042">
        <w:rPr>
          <w:rFonts w:ascii="Palatino Linotype" w:hAnsi="Palatino Linotype"/>
          <w:color w:val="000000" w:themeColor="text1"/>
          <w:lang w:val="id-ID"/>
        </w:rPr>
        <w:instrText>ADDIN CSL_CITATION {"citationItems":[{"id":"ITEM-1","itemData":{"DOI":"10.21082/jhort.v25n1.2015.p88-96","ISSN":"0853-7097","abstract":"Untuk mengembangkan agribisnis kentang dalam negeri yang mempunyai daya saing tinggi sehingga dapat mengurangi ketergantungan impor, diperlukan adanya dukungan kebijakan dari pemerintah dengan melakukan promosi dan penyampaian informasi yang relevan kepada para pelaku usaha. Kecamatan Pangalengan, Kabupaten Bandung merupakan salah satu sentra produksi kentang di Indonesia. Daerah ini mampu memasok kentang hingga ke pasar ekspor sehingga  memegang peranan penting bagi daya saing kentang Indonesia di pasar global. Tujuan penelitian adalah mengevaluasi daya saing kentang di sentra produksi tersebut. Penelitian bersifat eksploratif dengan menggunakan data primer berupa data usahatani serta input dan output produksi kentang sentra produksi Pangalengan, Kabupaten Bandung. Data sekunder dikumpulkan dari BPS, Dinas Pertanian Kabupaten Bandung, Direktorat Jenderal Hortikultura, dan literatur-literatur lain yang menunjang. Data yang diperoleh dianalisis menggunakan &lt;em&gt;policy analysis matrix&lt;/em&gt; (PAM). Dari hasil analisis diperoleh hasil bahwa pada skala usaha rerata per hektar biaya produksi kentang di Pangalengan sebesar Rp50.876.255,00 pada harga privat dan Rp48.270.838,00 pada harga sosial. Keuntungan yang dihasilkan sebesar Rp34.353.294,00 pada harga privat dan Rp18.948.129,00 pada harga sosial. Usahatani kentang di Pangalengan sangat layak untuk diusahakan dengan nilai R/C ratio sebesar 1,68 pada harga privat dan 1,39 pada harga sosial. Usahatani kentang di Pangalengan masih mempunyai keunggulan komparatif dengan nilai DRCR sebesar 0,36 dan kompetitif dengan nilai PCR 0,24. Usahatani kentang tidak lagi memiliki keunggulan kompetitif apabila harga output turun hingga 41% atau harga input naik 87%.","author":[{"dropping-particle":"","family":"Kiloes","given":"Adhitya Marendra","non-dropping-particle":"","parse-names":false,"suffix":""},{"dropping-particle":"","family":"Sayekti","given":"Apri Laila","non-dropping-particle":"","parse-names":false,"suffix":""},{"dropping-particle":"","family":"Anwarudin Syah","given":"Muhammad Jawal","non-dropping-particle":"","parse-names":false,"suffix":""}],"container-title":"Jurnal Hortikultura","id":"ITEM-1","issue":"1","issued":{"date-parts":[["2016"]]},"page":"88","title":"Evaluasi Daya Saing Komoditas Kentang di Sentra Produksi Pangalengan Kabupaten Bandung","type":"article-journal","volume":"25"},"uris":["http://www.mendeley.com/documents/?uuid=f15d3e54-e469-452d-b437-99644c2f4779"]}],"mendeley":{"formattedCitation":"(Kiloes et al., 2016)","manualFormatting":"(Kiloes et al., 2020)","plainTextFormattedCitation":"(Kiloes et al., 2016)","previouslyFormattedCitation":"(Kiloes et al., 2016)"},"properties":{"noteIndex":0},"schema":"https://github.com/citation-style-language/schema/raw/master/csl-citation.json"}</w:instrText>
      </w:r>
      <w:r w:rsidR="00AE4042">
        <w:rPr>
          <w:rFonts w:ascii="Palatino Linotype" w:hAnsi="Palatino Linotype"/>
          <w:color w:val="000000" w:themeColor="text1"/>
          <w:lang w:val="id-ID"/>
        </w:rPr>
        <w:fldChar w:fldCharType="separate"/>
      </w:r>
      <w:r w:rsidR="00AE4042" w:rsidRPr="00AE4042">
        <w:rPr>
          <w:rFonts w:ascii="Palatino Linotype" w:hAnsi="Palatino Linotype"/>
          <w:noProof/>
          <w:color w:val="000000" w:themeColor="text1"/>
          <w:lang w:val="id-ID"/>
        </w:rPr>
        <w:t>(Kiloes et al., 20</w:t>
      </w:r>
      <w:r w:rsidR="00AE4042">
        <w:rPr>
          <w:rFonts w:ascii="Palatino Linotype" w:hAnsi="Palatino Linotype"/>
          <w:noProof/>
          <w:color w:val="000000" w:themeColor="text1"/>
          <w:lang w:val="id-ID"/>
        </w:rPr>
        <w:t>20</w:t>
      </w:r>
      <w:r w:rsidR="00AE4042" w:rsidRPr="00AE4042">
        <w:rPr>
          <w:rFonts w:ascii="Palatino Linotype" w:hAnsi="Palatino Linotype"/>
          <w:noProof/>
          <w:color w:val="000000" w:themeColor="text1"/>
          <w:lang w:val="id-ID"/>
        </w:rPr>
        <w:t>)</w:t>
      </w:r>
      <w:r w:rsidR="00AE4042">
        <w:rPr>
          <w:rFonts w:ascii="Palatino Linotype" w:hAnsi="Palatino Linotype"/>
          <w:color w:val="000000" w:themeColor="text1"/>
          <w:lang w:val="id-ID"/>
        </w:rPr>
        <w:fldChar w:fldCharType="end"/>
      </w:r>
      <w:r w:rsidRPr="00792D86">
        <w:rPr>
          <w:rFonts w:ascii="Palatino Linotype" w:hAnsi="Palatino Linotype"/>
          <w:color w:val="000000" w:themeColor="text1"/>
          <w:lang w:val="id-ID"/>
        </w:rPr>
        <w:t>. Keadaan iklim dan syarat tumbuh yang mendukung menjadikan jenis hortikultura sebagai salah satu subsektor pertanian yang berperan penting  bagi kesejahteraan petani di wilayah tersebut. Kecamatan Bebesen merupakan daerah penghasil komoditi hortikultura di Kabupaten Aceh Tengah. Berikut tabel luas lahan, luas panen dan produksi tanaman hortikultura di kecamatan Bebesen dapat dilihat pada Tabel 1 berikut</w:t>
      </w:r>
      <w:r w:rsidRPr="00792D86">
        <w:rPr>
          <w:rFonts w:ascii="Palatino Linotype" w:hAnsi="Palatino Linotype"/>
          <w:color w:val="000000" w:themeColor="text1"/>
        </w:rPr>
        <w:t>.</w:t>
      </w:r>
    </w:p>
    <w:p w14:paraId="74128BD6" w14:textId="77777777" w:rsidR="00792D86" w:rsidRDefault="00792D86" w:rsidP="00792D86">
      <w:pPr>
        <w:spacing w:after="0" w:line="240" w:lineRule="auto"/>
        <w:jc w:val="both"/>
        <w:rPr>
          <w:rFonts w:ascii="Palatino Linotype" w:hAnsi="Palatino Linotype"/>
          <w:b/>
          <w:color w:val="000000" w:themeColor="text1"/>
          <w:lang w:val="id-ID"/>
        </w:rPr>
      </w:pPr>
      <w:r w:rsidRPr="00792D86">
        <w:rPr>
          <w:rFonts w:ascii="Palatino Linotype" w:hAnsi="Palatino Linotype"/>
          <w:b/>
          <w:color w:val="000000" w:themeColor="text1"/>
          <w:lang w:val="id-ID"/>
        </w:rPr>
        <w:t>Tabel 1. Luas Tanam, Luas Panen dan Produksi Hortikultura di Kecamatan  Bebesen, 2023</w:t>
      </w:r>
    </w:p>
    <w:tbl>
      <w:tblPr>
        <w:tblW w:w="0" w:type="auto"/>
        <w:jc w:val="center"/>
        <w:tblLook w:val="04A0" w:firstRow="1" w:lastRow="0" w:firstColumn="1" w:lastColumn="0" w:noHBand="0" w:noVBand="1"/>
      </w:tblPr>
      <w:tblGrid>
        <w:gridCol w:w="574"/>
        <w:gridCol w:w="1601"/>
        <w:gridCol w:w="1913"/>
        <w:gridCol w:w="1841"/>
        <w:gridCol w:w="1688"/>
      </w:tblGrid>
      <w:tr w:rsidR="00B02BBF" w:rsidRPr="00B02BBF" w14:paraId="170C43A3" w14:textId="77777777">
        <w:trPr>
          <w:jc w:val="center"/>
        </w:trPr>
        <w:tc>
          <w:tcPr>
            <w:tcW w:w="0" w:type="auto"/>
            <w:tcBorders>
              <w:top w:val="single" w:sz="4" w:space="0" w:color="auto"/>
              <w:bottom w:val="single" w:sz="4" w:space="0" w:color="auto"/>
            </w:tcBorders>
            <w:vAlign w:val="center"/>
          </w:tcPr>
          <w:p w14:paraId="165B65DB"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No.</w:t>
            </w:r>
          </w:p>
        </w:tc>
        <w:tc>
          <w:tcPr>
            <w:tcW w:w="0" w:type="auto"/>
            <w:tcBorders>
              <w:top w:val="single" w:sz="4" w:space="0" w:color="auto"/>
              <w:bottom w:val="single" w:sz="4" w:space="0" w:color="auto"/>
            </w:tcBorders>
            <w:vAlign w:val="center"/>
          </w:tcPr>
          <w:p w14:paraId="4B5F3044"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Komoditi</w:t>
            </w:r>
          </w:p>
        </w:tc>
        <w:tc>
          <w:tcPr>
            <w:tcW w:w="0" w:type="auto"/>
            <w:tcBorders>
              <w:top w:val="single" w:sz="4" w:space="0" w:color="auto"/>
              <w:bottom w:val="single" w:sz="4" w:space="0" w:color="auto"/>
            </w:tcBorders>
            <w:vAlign w:val="center"/>
          </w:tcPr>
          <w:p w14:paraId="1DCB72E7"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Luas Tanam (Ha)</w:t>
            </w:r>
          </w:p>
        </w:tc>
        <w:tc>
          <w:tcPr>
            <w:tcW w:w="0" w:type="auto"/>
            <w:tcBorders>
              <w:top w:val="single" w:sz="4" w:space="0" w:color="auto"/>
              <w:bottom w:val="single" w:sz="4" w:space="0" w:color="auto"/>
            </w:tcBorders>
            <w:vAlign w:val="center"/>
          </w:tcPr>
          <w:p w14:paraId="2103C55D"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Luas Panen (Ha)</w:t>
            </w:r>
          </w:p>
        </w:tc>
        <w:tc>
          <w:tcPr>
            <w:tcW w:w="0" w:type="auto"/>
            <w:tcBorders>
              <w:top w:val="single" w:sz="4" w:space="0" w:color="auto"/>
              <w:bottom w:val="single" w:sz="4" w:space="0" w:color="auto"/>
            </w:tcBorders>
            <w:vAlign w:val="center"/>
          </w:tcPr>
          <w:p w14:paraId="28B7322A"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Produksi (Ton)</w:t>
            </w:r>
          </w:p>
        </w:tc>
      </w:tr>
      <w:tr w:rsidR="00B02BBF" w:rsidRPr="00B02BBF" w14:paraId="60E13A0E" w14:textId="77777777">
        <w:trPr>
          <w:jc w:val="center"/>
        </w:trPr>
        <w:tc>
          <w:tcPr>
            <w:tcW w:w="0" w:type="auto"/>
            <w:tcBorders>
              <w:top w:val="single" w:sz="4" w:space="0" w:color="auto"/>
            </w:tcBorders>
            <w:vAlign w:val="center"/>
          </w:tcPr>
          <w:p w14:paraId="4C8B778A"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1</w:t>
            </w:r>
          </w:p>
        </w:tc>
        <w:tc>
          <w:tcPr>
            <w:tcW w:w="0" w:type="auto"/>
            <w:tcBorders>
              <w:top w:val="single" w:sz="4" w:space="0" w:color="auto"/>
            </w:tcBorders>
            <w:vAlign w:val="center"/>
          </w:tcPr>
          <w:p w14:paraId="1D75D33C"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Kentang</w:t>
            </w:r>
          </w:p>
        </w:tc>
        <w:tc>
          <w:tcPr>
            <w:tcW w:w="0" w:type="auto"/>
            <w:tcBorders>
              <w:top w:val="single" w:sz="4" w:space="0" w:color="auto"/>
            </w:tcBorders>
            <w:vAlign w:val="center"/>
          </w:tcPr>
          <w:p w14:paraId="4C356011"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lang w:val="id-ID"/>
              </w:rPr>
              <w:t>1</w:t>
            </w:r>
            <w:r w:rsidRPr="00B02BBF">
              <w:rPr>
                <w:rFonts w:ascii="Palatino Linotype" w:hAnsi="Palatino Linotype"/>
                <w:bCs/>
                <w:color w:val="000000" w:themeColor="text1"/>
              </w:rPr>
              <w:t>26</w:t>
            </w:r>
          </w:p>
        </w:tc>
        <w:tc>
          <w:tcPr>
            <w:tcW w:w="0" w:type="auto"/>
            <w:tcBorders>
              <w:top w:val="single" w:sz="4" w:space="0" w:color="auto"/>
            </w:tcBorders>
            <w:vAlign w:val="center"/>
          </w:tcPr>
          <w:p w14:paraId="36B339A7"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82</w:t>
            </w:r>
          </w:p>
        </w:tc>
        <w:tc>
          <w:tcPr>
            <w:tcW w:w="0" w:type="auto"/>
            <w:tcBorders>
              <w:top w:val="single" w:sz="4" w:space="0" w:color="auto"/>
            </w:tcBorders>
            <w:vAlign w:val="center"/>
          </w:tcPr>
          <w:p w14:paraId="14B78E77"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rPr>
              <w:t>2,980</w:t>
            </w:r>
          </w:p>
        </w:tc>
      </w:tr>
      <w:tr w:rsidR="00B02BBF" w:rsidRPr="00B02BBF" w14:paraId="3761104D" w14:textId="77777777">
        <w:trPr>
          <w:jc w:val="center"/>
        </w:trPr>
        <w:tc>
          <w:tcPr>
            <w:tcW w:w="0" w:type="auto"/>
            <w:vAlign w:val="center"/>
          </w:tcPr>
          <w:p w14:paraId="3B7D0839"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2</w:t>
            </w:r>
          </w:p>
        </w:tc>
        <w:tc>
          <w:tcPr>
            <w:tcW w:w="0" w:type="auto"/>
            <w:vAlign w:val="center"/>
          </w:tcPr>
          <w:p w14:paraId="46B14414"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Kubis</w:t>
            </w:r>
          </w:p>
        </w:tc>
        <w:tc>
          <w:tcPr>
            <w:tcW w:w="0" w:type="auto"/>
            <w:vAlign w:val="center"/>
          </w:tcPr>
          <w:p w14:paraId="198D9726"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lang w:val="id-ID"/>
              </w:rPr>
              <w:t>1</w:t>
            </w:r>
            <w:r w:rsidRPr="00B02BBF">
              <w:rPr>
                <w:rFonts w:ascii="Palatino Linotype" w:hAnsi="Palatino Linotype"/>
                <w:bCs/>
                <w:color w:val="000000" w:themeColor="text1"/>
              </w:rPr>
              <w:t>02</w:t>
            </w:r>
          </w:p>
        </w:tc>
        <w:tc>
          <w:tcPr>
            <w:tcW w:w="0" w:type="auto"/>
            <w:vAlign w:val="center"/>
          </w:tcPr>
          <w:p w14:paraId="67EC4526"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rPr>
              <w:t>6</w:t>
            </w:r>
            <w:r w:rsidRPr="00B02BBF">
              <w:rPr>
                <w:rFonts w:ascii="Palatino Linotype" w:hAnsi="Palatino Linotype"/>
                <w:bCs/>
                <w:color w:val="000000" w:themeColor="text1"/>
                <w:lang w:val="id-ID"/>
              </w:rPr>
              <w:t>1</w:t>
            </w:r>
          </w:p>
        </w:tc>
        <w:tc>
          <w:tcPr>
            <w:tcW w:w="0" w:type="auto"/>
            <w:vAlign w:val="center"/>
          </w:tcPr>
          <w:p w14:paraId="6E25B36B"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lang w:val="id-ID"/>
              </w:rPr>
              <w:t>1</w:t>
            </w:r>
            <w:r w:rsidRPr="00B02BBF">
              <w:rPr>
                <w:rFonts w:ascii="Palatino Linotype" w:hAnsi="Palatino Linotype"/>
                <w:bCs/>
                <w:color w:val="000000" w:themeColor="text1"/>
              </w:rPr>
              <w:t>,480</w:t>
            </w:r>
          </w:p>
        </w:tc>
      </w:tr>
      <w:tr w:rsidR="00B02BBF" w:rsidRPr="00B02BBF" w14:paraId="7146D060" w14:textId="77777777">
        <w:trPr>
          <w:jc w:val="center"/>
        </w:trPr>
        <w:tc>
          <w:tcPr>
            <w:tcW w:w="0" w:type="auto"/>
            <w:vAlign w:val="center"/>
          </w:tcPr>
          <w:p w14:paraId="21BB1A57"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3</w:t>
            </w:r>
          </w:p>
        </w:tc>
        <w:tc>
          <w:tcPr>
            <w:tcW w:w="0" w:type="auto"/>
            <w:vAlign w:val="center"/>
          </w:tcPr>
          <w:p w14:paraId="21EE3035"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Tomat</w:t>
            </w:r>
          </w:p>
        </w:tc>
        <w:tc>
          <w:tcPr>
            <w:tcW w:w="0" w:type="auto"/>
            <w:vAlign w:val="center"/>
          </w:tcPr>
          <w:p w14:paraId="49BC285C"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20</w:t>
            </w:r>
          </w:p>
        </w:tc>
        <w:tc>
          <w:tcPr>
            <w:tcW w:w="0" w:type="auto"/>
            <w:vAlign w:val="center"/>
          </w:tcPr>
          <w:p w14:paraId="526539B9"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lang w:val="id-ID"/>
              </w:rPr>
              <w:t>1</w:t>
            </w:r>
            <w:r w:rsidRPr="00B02BBF">
              <w:rPr>
                <w:rFonts w:ascii="Palatino Linotype" w:hAnsi="Palatino Linotype"/>
                <w:bCs/>
                <w:color w:val="000000" w:themeColor="text1"/>
              </w:rPr>
              <w:t>0</w:t>
            </w:r>
          </w:p>
        </w:tc>
        <w:tc>
          <w:tcPr>
            <w:tcW w:w="0" w:type="auto"/>
            <w:vAlign w:val="center"/>
          </w:tcPr>
          <w:p w14:paraId="1064420E"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400</w:t>
            </w:r>
          </w:p>
        </w:tc>
      </w:tr>
      <w:tr w:rsidR="00B02BBF" w:rsidRPr="00B02BBF" w14:paraId="282377C9" w14:textId="77777777">
        <w:trPr>
          <w:jc w:val="center"/>
        </w:trPr>
        <w:tc>
          <w:tcPr>
            <w:tcW w:w="0" w:type="auto"/>
            <w:vAlign w:val="center"/>
          </w:tcPr>
          <w:p w14:paraId="44B4E30B"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4</w:t>
            </w:r>
          </w:p>
        </w:tc>
        <w:tc>
          <w:tcPr>
            <w:tcW w:w="0" w:type="auto"/>
            <w:vAlign w:val="center"/>
          </w:tcPr>
          <w:p w14:paraId="6A76F3B0"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Cabe Keriting</w:t>
            </w:r>
          </w:p>
        </w:tc>
        <w:tc>
          <w:tcPr>
            <w:tcW w:w="0" w:type="auto"/>
            <w:vAlign w:val="center"/>
          </w:tcPr>
          <w:p w14:paraId="706F86D8"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49</w:t>
            </w:r>
          </w:p>
        </w:tc>
        <w:tc>
          <w:tcPr>
            <w:tcW w:w="0" w:type="auto"/>
            <w:vAlign w:val="center"/>
          </w:tcPr>
          <w:p w14:paraId="0194F97E"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rPr>
              <w:t>33</w:t>
            </w:r>
          </w:p>
        </w:tc>
        <w:tc>
          <w:tcPr>
            <w:tcW w:w="0" w:type="auto"/>
            <w:vAlign w:val="center"/>
          </w:tcPr>
          <w:p w14:paraId="4B341557"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rPr>
              <w:t>373</w:t>
            </w:r>
          </w:p>
        </w:tc>
      </w:tr>
      <w:tr w:rsidR="00B02BBF" w:rsidRPr="00B02BBF" w14:paraId="21D90A2A" w14:textId="77777777">
        <w:trPr>
          <w:jc w:val="center"/>
        </w:trPr>
        <w:tc>
          <w:tcPr>
            <w:tcW w:w="0" w:type="auto"/>
            <w:vAlign w:val="center"/>
          </w:tcPr>
          <w:p w14:paraId="73B71C67"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5</w:t>
            </w:r>
          </w:p>
        </w:tc>
        <w:tc>
          <w:tcPr>
            <w:tcW w:w="0" w:type="auto"/>
            <w:vAlign w:val="center"/>
          </w:tcPr>
          <w:p w14:paraId="52C99912"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Cabe Rawit</w:t>
            </w:r>
          </w:p>
        </w:tc>
        <w:tc>
          <w:tcPr>
            <w:tcW w:w="0" w:type="auto"/>
            <w:vAlign w:val="center"/>
          </w:tcPr>
          <w:p w14:paraId="1B0238E8"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64</w:t>
            </w:r>
          </w:p>
        </w:tc>
        <w:tc>
          <w:tcPr>
            <w:tcW w:w="0" w:type="auto"/>
            <w:vAlign w:val="center"/>
          </w:tcPr>
          <w:p w14:paraId="3F4DEF4D"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rPr>
              <w:t>58.50</w:t>
            </w:r>
          </w:p>
        </w:tc>
        <w:tc>
          <w:tcPr>
            <w:tcW w:w="0" w:type="auto"/>
            <w:vAlign w:val="center"/>
          </w:tcPr>
          <w:p w14:paraId="2BE240B4"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lang w:val="id-ID"/>
              </w:rPr>
              <w:t>1</w:t>
            </w:r>
            <w:r w:rsidRPr="00B02BBF">
              <w:rPr>
                <w:rFonts w:ascii="Palatino Linotype" w:hAnsi="Palatino Linotype"/>
                <w:bCs/>
                <w:color w:val="000000" w:themeColor="text1"/>
              </w:rPr>
              <w:t>,048.60</w:t>
            </w:r>
          </w:p>
        </w:tc>
      </w:tr>
      <w:tr w:rsidR="00B02BBF" w:rsidRPr="00B02BBF" w14:paraId="2E7E0652" w14:textId="77777777">
        <w:trPr>
          <w:jc w:val="center"/>
        </w:trPr>
        <w:tc>
          <w:tcPr>
            <w:tcW w:w="0" w:type="auto"/>
            <w:vAlign w:val="center"/>
          </w:tcPr>
          <w:p w14:paraId="1E67BFC2"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6</w:t>
            </w:r>
          </w:p>
        </w:tc>
        <w:tc>
          <w:tcPr>
            <w:tcW w:w="0" w:type="auto"/>
            <w:vAlign w:val="center"/>
          </w:tcPr>
          <w:p w14:paraId="0D34286E"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Daun Bawang</w:t>
            </w:r>
          </w:p>
        </w:tc>
        <w:tc>
          <w:tcPr>
            <w:tcW w:w="0" w:type="auto"/>
            <w:vAlign w:val="center"/>
          </w:tcPr>
          <w:p w14:paraId="24FFCB38"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20</w:t>
            </w:r>
          </w:p>
        </w:tc>
        <w:tc>
          <w:tcPr>
            <w:tcW w:w="0" w:type="auto"/>
            <w:vAlign w:val="center"/>
          </w:tcPr>
          <w:p w14:paraId="0423F339"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7</w:t>
            </w:r>
          </w:p>
        </w:tc>
        <w:tc>
          <w:tcPr>
            <w:tcW w:w="0" w:type="auto"/>
            <w:vAlign w:val="center"/>
          </w:tcPr>
          <w:p w14:paraId="723676F2"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t>125</w:t>
            </w:r>
          </w:p>
        </w:tc>
      </w:tr>
      <w:tr w:rsidR="00B02BBF" w:rsidRPr="00B02BBF" w14:paraId="6817A479" w14:textId="77777777">
        <w:trPr>
          <w:trHeight w:val="417"/>
          <w:jc w:val="center"/>
        </w:trPr>
        <w:tc>
          <w:tcPr>
            <w:tcW w:w="0" w:type="auto"/>
            <w:gridSpan w:val="2"/>
            <w:tcBorders>
              <w:top w:val="single" w:sz="4" w:space="0" w:color="auto"/>
              <w:bottom w:val="single" w:sz="4" w:space="0" w:color="auto"/>
            </w:tcBorders>
            <w:vAlign w:val="center"/>
          </w:tcPr>
          <w:p w14:paraId="7BACC62E" w14:textId="77777777" w:rsidR="00B02BBF" w:rsidRPr="00B02BBF" w:rsidRDefault="00B02BBF" w:rsidP="00B02BBF">
            <w:pPr>
              <w:spacing w:after="0" w:line="240" w:lineRule="auto"/>
              <w:jc w:val="both"/>
              <w:rPr>
                <w:rFonts w:ascii="Palatino Linotype" w:hAnsi="Palatino Linotype"/>
                <w:bCs/>
                <w:color w:val="000000" w:themeColor="text1"/>
                <w:lang w:val="id-ID"/>
              </w:rPr>
            </w:pPr>
            <w:r w:rsidRPr="00B02BBF">
              <w:rPr>
                <w:rFonts w:ascii="Palatino Linotype" w:hAnsi="Palatino Linotype"/>
                <w:bCs/>
                <w:color w:val="000000" w:themeColor="text1"/>
                <w:lang w:val="id-ID"/>
              </w:rPr>
              <w:lastRenderedPageBreak/>
              <w:t>Jumlah</w:t>
            </w:r>
          </w:p>
        </w:tc>
        <w:tc>
          <w:tcPr>
            <w:tcW w:w="0" w:type="auto"/>
            <w:tcBorders>
              <w:top w:val="single" w:sz="4" w:space="0" w:color="auto"/>
              <w:bottom w:val="single" w:sz="4" w:space="0" w:color="auto"/>
            </w:tcBorders>
            <w:vAlign w:val="center"/>
          </w:tcPr>
          <w:p w14:paraId="2E3BCAE6"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rPr>
              <w:t>45</w:t>
            </w:r>
            <w:r w:rsidRPr="00B02BBF">
              <w:rPr>
                <w:rFonts w:ascii="Palatino Linotype" w:hAnsi="Palatino Linotype"/>
                <w:bCs/>
                <w:color w:val="000000" w:themeColor="text1"/>
                <w:lang w:val="id-ID"/>
              </w:rPr>
              <w:t>1</w:t>
            </w:r>
          </w:p>
        </w:tc>
        <w:tc>
          <w:tcPr>
            <w:tcW w:w="0" w:type="auto"/>
            <w:tcBorders>
              <w:top w:val="single" w:sz="4" w:space="0" w:color="auto"/>
              <w:bottom w:val="single" w:sz="4" w:space="0" w:color="auto"/>
            </w:tcBorders>
            <w:vAlign w:val="center"/>
          </w:tcPr>
          <w:p w14:paraId="46E39A84"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rPr>
              <w:t>309.5</w:t>
            </w:r>
          </w:p>
        </w:tc>
        <w:tc>
          <w:tcPr>
            <w:tcW w:w="0" w:type="auto"/>
            <w:tcBorders>
              <w:top w:val="single" w:sz="4" w:space="0" w:color="auto"/>
              <w:bottom w:val="single" w:sz="4" w:space="0" w:color="auto"/>
            </w:tcBorders>
            <w:vAlign w:val="center"/>
          </w:tcPr>
          <w:p w14:paraId="24ABA64D" w14:textId="77777777" w:rsidR="00B02BBF" w:rsidRPr="00B02BBF" w:rsidRDefault="00B02BBF" w:rsidP="00B02BBF">
            <w:pPr>
              <w:spacing w:after="0" w:line="240" w:lineRule="auto"/>
              <w:jc w:val="both"/>
              <w:rPr>
                <w:rFonts w:ascii="Palatino Linotype" w:hAnsi="Palatino Linotype"/>
                <w:bCs/>
                <w:color w:val="000000" w:themeColor="text1"/>
              </w:rPr>
            </w:pPr>
            <w:r w:rsidRPr="00B02BBF">
              <w:rPr>
                <w:rFonts w:ascii="Palatino Linotype" w:hAnsi="Palatino Linotype"/>
                <w:bCs/>
                <w:color w:val="000000" w:themeColor="text1"/>
              </w:rPr>
              <w:t>6.965,6</w:t>
            </w:r>
          </w:p>
        </w:tc>
      </w:tr>
    </w:tbl>
    <w:p w14:paraId="741F8F64" w14:textId="1CBBE9C2" w:rsidR="00792D86" w:rsidRDefault="00B02BBF" w:rsidP="00B02BBF">
      <w:pPr>
        <w:spacing w:after="0" w:line="240" w:lineRule="auto"/>
        <w:jc w:val="both"/>
        <w:rPr>
          <w:rFonts w:ascii="Palatino Linotype" w:hAnsi="Palatino Linotype"/>
          <w:i/>
          <w:color w:val="000000" w:themeColor="text1"/>
          <w:lang w:val="id-ID"/>
        </w:rPr>
      </w:pPr>
      <w:r>
        <w:rPr>
          <w:rFonts w:ascii="Palatino Linotype" w:hAnsi="Palatino Linotype"/>
          <w:i/>
          <w:color w:val="000000" w:themeColor="text1"/>
          <w:lang w:val="id-ID"/>
        </w:rPr>
        <w:t xml:space="preserve">                 </w:t>
      </w:r>
      <w:r w:rsidR="00792D86" w:rsidRPr="00792D86">
        <w:rPr>
          <w:rFonts w:ascii="Palatino Linotype" w:hAnsi="Palatino Linotype"/>
          <w:i/>
          <w:color w:val="000000" w:themeColor="text1"/>
          <w:lang w:val="id-ID"/>
        </w:rPr>
        <w:t>Sumber: Bebesen Dalam Angka (Diolah) 2023</w:t>
      </w:r>
    </w:p>
    <w:p w14:paraId="4DE5E76A" w14:textId="77777777" w:rsidR="00B02BBF" w:rsidRPr="00792D86" w:rsidRDefault="00B02BBF" w:rsidP="00B02BBF">
      <w:pPr>
        <w:spacing w:after="0" w:line="240" w:lineRule="auto"/>
        <w:jc w:val="both"/>
        <w:rPr>
          <w:rFonts w:ascii="Palatino Linotype" w:hAnsi="Palatino Linotype"/>
          <w:color w:val="000000" w:themeColor="text1"/>
        </w:rPr>
      </w:pPr>
    </w:p>
    <w:p w14:paraId="79CCEA35" w14:textId="77777777" w:rsidR="00792D86" w:rsidRPr="00792D86" w:rsidRDefault="00792D86" w:rsidP="00792D86">
      <w:pPr>
        <w:spacing w:after="0" w:line="240" w:lineRule="auto"/>
        <w:ind w:firstLine="851"/>
        <w:jc w:val="both"/>
        <w:rPr>
          <w:rFonts w:ascii="Palatino Linotype" w:hAnsi="Palatino Linotype"/>
          <w:color w:val="000000" w:themeColor="text1"/>
          <w:lang w:val="id-ID"/>
        </w:rPr>
      </w:pPr>
      <w:r w:rsidRPr="00792D86">
        <w:rPr>
          <w:rFonts w:ascii="Palatino Linotype" w:hAnsi="Palatino Linotype"/>
          <w:color w:val="000000" w:themeColor="text1"/>
          <w:lang w:val="id-ID"/>
        </w:rPr>
        <w:t>Pada Tabel 1 terlihat bahwa tanaman komoditi kentang memiliki jumlah produksi tertinggi dalam satu periode panen dengan produksi 2.980 ton. Luas tanam 126 Ha,  serta luas panen yaitu 82 Ha. Komoditas ini unggul dari segi jumlah produksinya dibandingkan dengan tanaman hortikultura jenis lain.</w:t>
      </w:r>
    </w:p>
    <w:p w14:paraId="4541EF43" w14:textId="74A8FE16" w:rsidR="00792D86" w:rsidRPr="00792D86" w:rsidRDefault="00792D86" w:rsidP="00792D86">
      <w:pPr>
        <w:spacing w:after="0" w:line="240" w:lineRule="auto"/>
        <w:ind w:firstLine="851"/>
        <w:jc w:val="both"/>
        <w:rPr>
          <w:rFonts w:ascii="Palatino Linotype" w:hAnsi="Palatino Linotype"/>
          <w:color w:val="000000" w:themeColor="text1"/>
        </w:rPr>
      </w:pPr>
      <w:proofErr w:type="spellStart"/>
      <w:r w:rsidRPr="00792D86">
        <w:rPr>
          <w:rFonts w:ascii="Palatino Linotype" w:hAnsi="Palatino Linotype"/>
          <w:color w:val="000000" w:themeColor="text1"/>
        </w:rPr>
        <w:t>Kecamatan</w:t>
      </w:r>
      <w:proofErr w:type="spellEnd"/>
      <w:r w:rsidRPr="00792D86">
        <w:rPr>
          <w:rFonts w:ascii="Palatino Linotype" w:hAnsi="Palatino Linotype"/>
          <w:color w:val="000000" w:themeColor="text1"/>
        </w:rPr>
        <w:t xml:space="preserve"> Bebesen</w:t>
      </w:r>
      <w:r w:rsidRPr="00792D86">
        <w:rPr>
          <w:rFonts w:ascii="Palatino Linotype" w:hAnsi="Palatino Linotype"/>
          <w:color w:val="000000" w:themeColor="text1"/>
          <w:lang w:val="id-ID"/>
        </w:rPr>
        <w:t xml:space="preserve"> </w:t>
      </w:r>
      <w:proofErr w:type="spellStart"/>
      <w:r w:rsidRPr="00792D86">
        <w:rPr>
          <w:rFonts w:ascii="Palatino Linotype" w:hAnsi="Palatino Linotype"/>
          <w:color w:val="000000" w:themeColor="text1"/>
        </w:rPr>
        <w:t>merupakan</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daerah</w:t>
      </w:r>
      <w:proofErr w:type="spellEnd"/>
      <w:r w:rsidRPr="00792D86">
        <w:rPr>
          <w:rFonts w:ascii="Palatino Linotype" w:hAnsi="Palatino Linotype"/>
          <w:color w:val="000000" w:themeColor="text1"/>
        </w:rPr>
        <w:t xml:space="preserve"> yang </w:t>
      </w:r>
      <w:proofErr w:type="spellStart"/>
      <w:r w:rsidRPr="00792D86">
        <w:rPr>
          <w:rFonts w:ascii="Palatino Linotype" w:hAnsi="Palatino Linotype"/>
          <w:color w:val="000000" w:themeColor="text1"/>
        </w:rPr>
        <w:t>telah</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mengupayakan</w:t>
      </w:r>
      <w:proofErr w:type="spellEnd"/>
      <w:r w:rsidRPr="00792D86">
        <w:rPr>
          <w:rFonts w:ascii="Palatino Linotype" w:hAnsi="Palatino Linotype"/>
          <w:color w:val="000000" w:themeColor="text1"/>
        </w:rPr>
        <w:t xml:space="preserve"> </w:t>
      </w:r>
      <w:r w:rsidRPr="00792D86">
        <w:rPr>
          <w:rFonts w:ascii="Palatino Linotype" w:hAnsi="Palatino Linotype"/>
          <w:color w:val="000000" w:themeColor="text1"/>
          <w:lang w:val="id-ID"/>
        </w:rPr>
        <w:t xml:space="preserve">komoditi </w:t>
      </w:r>
      <w:proofErr w:type="spellStart"/>
      <w:r w:rsidRPr="00792D86">
        <w:rPr>
          <w:rFonts w:ascii="Palatino Linotype" w:hAnsi="Palatino Linotype"/>
          <w:color w:val="000000" w:themeColor="text1"/>
        </w:rPr>
        <w:t>kentang</w:t>
      </w:r>
      <w:proofErr w:type="spellEnd"/>
      <w:r w:rsidRPr="00792D86">
        <w:rPr>
          <w:rFonts w:ascii="Palatino Linotype" w:hAnsi="Palatino Linotype"/>
          <w:color w:val="000000" w:themeColor="text1"/>
          <w:lang w:val="id-ID"/>
        </w:rPr>
        <w:t xml:space="preserve"> sebagai usahatani sayuran utama. Tanaman kentang dikawasan tersebut dikenal memiliki keunggulan relatif tahan terhadap penyakit</w:t>
      </w:r>
      <w:r w:rsidR="00AE4042">
        <w:rPr>
          <w:rFonts w:ascii="Palatino Linotype" w:hAnsi="Palatino Linotype"/>
          <w:color w:val="000000" w:themeColor="text1"/>
          <w:lang w:val="id-ID"/>
        </w:rPr>
        <w:fldChar w:fldCharType="begin" w:fldLock="1"/>
      </w:r>
      <w:r w:rsidR="00D222A2">
        <w:rPr>
          <w:rFonts w:ascii="Palatino Linotype" w:hAnsi="Palatino Linotype"/>
          <w:color w:val="000000" w:themeColor="text1"/>
          <w:lang w:val="id-ID"/>
        </w:rPr>
        <w:instrText>ADDIN CSL_CITATION {"citationItems":[{"id":"ITEM-1","itemData":{"author":[{"dropping-particle":"","family":"Annida Aisah1*","given":"Eliana Wulandari2","non-dropping-particle":"","parse-names":false,"suffix":""}],"container-title":"Jurnal Ekonomi Pertanian dan Agribisnis (JEPA)","id":"ITEM-1","issued":{"date-parts":[["2020"]]},"page":"930-940","title":"Potato Farmers ’ Perceptions of Credit Services At Formal","type":"article-journal","volume":"4"},"uris":["http://www.mendeley.com/documents/?uuid=85fe47ee-6484-4ee5-9eea-0857990949f0"]}],"mendeley":{"formattedCitation":"(Annida Aisah1*, 2020)","plainTextFormattedCitation":"(Annida Aisah1*, 2020)","previouslyFormattedCitation":"(Annida Aisah1*, 2020)"},"properties":{"noteIndex":0},"schema":"https://github.com/citation-style-language/schema/raw/master/csl-citation.json"}</w:instrText>
      </w:r>
      <w:r w:rsidR="00AE4042">
        <w:rPr>
          <w:rFonts w:ascii="Palatino Linotype" w:hAnsi="Palatino Linotype"/>
          <w:color w:val="000000" w:themeColor="text1"/>
          <w:lang w:val="id-ID"/>
        </w:rPr>
        <w:fldChar w:fldCharType="separate"/>
      </w:r>
      <w:r w:rsidR="00AE4042" w:rsidRPr="00AE4042">
        <w:rPr>
          <w:rFonts w:ascii="Palatino Linotype" w:hAnsi="Palatino Linotype"/>
          <w:noProof/>
          <w:color w:val="000000" w:themeColor="text1"/>
          <w:lang w:val="id-ID"/>
        </w:rPr>
        <w:t>(Annida Aisah1*, 2020)</w:t>
      </w:r>
      <w:r w:rsidR="00AE4042">
        <w:rPr>
          <w:rFonts w:ascii="Palatino Linotype" w:hAnsi="Palatino Linotype"/>
          <w:color w:val="000000" w:themeColor="text1"/>
          <w:lang w:val="id-ID"/>
        </w:rPr>
        <w:fldChar w:fldCharType="end"/>
      </w:r>
      <w:r w:rsidRPr="00792D86">
        <w:rPr>
          <w:rFonts w:ascii="Palatino Linotype" w:hAnsi="Palatino Linotype"/>
          <w:color w:val="000000" w:themeColor="text1"/>
          <w:lang w:val="id-ID"/>
        </w:rPr>
        <w:t>.</w:t>
      </w:r>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Penentuan</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jenis</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komoditi</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pertanian</w:t>
      </w:r>
      <w:proofErr w:type="spellEnd"/>
      <w:r w:rsidRPr="00792D86">
        <w:rPr>
          <w:rFonts w:ascii="Palatino Linotype" w:hAnsi="Palatino Linotype"/>
          <w:color w:val="000000" w:themeColor="text1"/>
        </w:rPr>
        <w:t xml:space="preserve"> yang </w:t>
      </w:r>
      <w:proofErr w:type="spellStart"/>
      <w:r w:rsidRPr="00792D86">
        <w:rPr>
          <w:rFonts w:ascii="Palatino Linotype" w:hAnsi="Palatino Linotype"/>
          <w:color w:val="000000" w:themeColor="text1"/>
        </w:rPr>
        <w:t>akan</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diusahakan</w:t>
      </w:r>
      <w:proofErr w:type="spellEnd"/>
      <w:r w:rsidRPr="00792D86">
        <w:rPr>
          <w:rFonts w:ascii="Palatino Linotype" w:hAnsi="Palatino Linotype"/>
          <w:color w:val="000000" w:themeColor="text1"/>
        </w:rPr>
        <w:t xml:space="preserve"> oleh </w:t>
      </w:r>
      <w:proofErr w:type="spellStart"/>
      <w:r w:rsidRPr="00792D86">
        <w:rPr>
          <w:rFonts w:ascii="Palatino Linotype" w:hAnsi="Palatino Linotype"/>
          <w:color w:val="000000" w:themeColor="text1"/>
        </w:rPr>
        <w:t>petani</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dipengaruhi</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berbagai</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faktor</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seperti</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faktor</w:t>
      </w:r>
      <w:proofErr w:type="spellEnd"/>
      <w:r w:rsidRPr="00792D86">
        <w:rPr>
          <w:rFonts w:ascii="Palatino Linotype" w:hAnsi="Palatino Linotype"/>
          <w:color w:val="000000" w:themeColor="text1"/>
        </w:rPr>
        <w:t xml:space="preserve"> internal dan </w:t>
      </w:r>
      <w:proofErr w:type="spellStart"/>
      <w:r w:rsidRPr="00792D86">
        <w:rPr>
          <w:rFonts w:ascii="Palatino Linotype" w:hAnsi="Palatino Linotype"/>
          <w:color w:val="000000" w:themeColor="text1"/>
        </w:rPr>
        <w:t>faktor</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eksternal</w:t>
      </w:r>
      <w:proofErr w:type="spellEnd"/>
      <w:r w:rsidRPr="00792D86">
        <w:rPr>
          <w:rFonts w:ascii="Palatino Linotype" w:hAnsi="Palatino Linotype"/>
          <w:color w:val="000000" w:themeColor="text1"/>
        </w:rPr>
        <w:t xml:space="preserve">. Dalam </w:t>
      </w:r>
      <w:proofErr w:type="spellStart"/>
      <w:r w:rsidRPr="00792D86">
        <w:rPr>
          <w:rFonts w:ascii="Palatino Linotype" w:hAnsi="Palatino Linotype"/>
          <w:color w:val="000000" w:themeColor="text1"/>
        </w:rPr>
        <w:t>penelitian</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ini</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faktor</w:t>
      </w:r>
      <w:proofErr w:type="spellEnd"/>
      <w:r w:rsidRPr="00792D86">
        <w:rPr>
          <w:rFonts w:ascii="Palatino Linotype" w:hAnsi="Palatino Linotype"/>
          <w:color w:val="000000" w:themeColor="text1"/>
        </w:rPr>
        <w:t xml:space="preserve"> yang </w:t>
      </w:r>
      <w:proofErr w:type="spellStart"/>
      <w:r w:rsidRPr="00792D86">
        <w:rPr>
          <w:rFonts w:ascii="Palatino Linotype" w:hAnsi="Palatino Linotype"/>
          <w:color w:val="000000" w:themeColor="text1"/>
        </w:rPr>
        <w:t>diteliti</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yaitu</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faktor</w:t>
      </w:r>
      <w:proofErr w:type="spellEnd"/>
      <w:r w:rsidRPr="00792D86">
        <w:rPr>
          <w:rFonts w:ascii="Palatino Linotype" w:hAnsi="Palatino Linotype"/>
          <w:color w:val="000000" w:themeColor="text1"/>
        </w:rPr>
        <w:t xml:space="preserve"> internal </w:t>
      </w:r>
      <w:proofErr w:type="spellStart"/>
      <w:r w:rsidRPr="00792D86">
        <w:rPr>
          <w:rFonts w:ascii="Palatino Linotype" w:hAnsi="Palatino Linotype"/>
          <w:color w:val="000000" w:themeColor="text1"/>
        </w:rPr>
        <w:t>seperti</w:t>
      </w:r>
      <w:proofErr w:type="spellEnd"/>
      <w:r w:rsidRPr="00792D86">
        <w:rPr>
          <w:rFonts w:ascii="Palatino Linotype" w:hAnsi="Palatino Linotype"/>
          <w:color w:val="000000" w:themeColor="text1"/>
        </w:rPr>
        <w:t xml:space="preserve"> </w:t>
      </w:r>
      <w:r w:rsidRPr="00792D86">
        <w:rPr>
          <w:rFonts w:ascii="Palatino Linotype" w:hAnsi="Palatino Linotype"/>
          <w:color w:val="000000" w:themeColor="text1"/>
          <w:lang w:val="id-ID"/>
        </w:rPr>
        <w:t xml:space="preserve">karakteristik petani yang meliputi </w:t>
      </w:r>
      <w:proofErr w:type="spellStart"/>
      <w:r w:rsidRPr="00792D86">
        <w:rPr>
          <w:rFonts w:ascii="Palatino Linotype" w:hAnsi="Palatino Linotype"/>
          <w:color w:val="000000" w:themeColor="text1"/>
        </w:rPr>
        <w:t>umur</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petani</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pengalaman</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berusahatani</w:t>
      </w:r>
      <w:proofErr w:type="spellEnd"/>
      <w:r w:rsidRPr="00792D86">
        <w:rPr>
          <w:rFonts w:ascii="Palatino Linotype" w:hAnsi="Palatino Linotype"/>
          <w:color w:val="000000" w:themeColor="text1"/>
        </w:rPr>
        <w:t xml:space="preserve">, </w:t>
      </w:r>
      <w:r w:rsidRPr="00792D86">
        <w:rPr>
          <w:rFonts w:ascii="Palatino Linotype" w:hAnsi="Palatino Linotype"/>
          <w:color w:val="000000" w:themeColor="text1"/>
          <w:lang w:val="id-ID"/>
        </w:rPr>
        <w:t>jumlah tanggungan</w:t>
      </w:r>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pendidikan</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terakhir</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serta</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luas</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lahan</w:t>
      </w:r>
      <w:proofErr w:type="spellEnd"/>
      <w:r w:rsidRPr="00792D86">
        <w:rPr>
          <w:rFonts w:ascii="Palatino Linotype" w:hAnsi="Palatino Linotype"/>
          <w:color w:val="000000" w:themeColor="text1"/>
        </w:rPr>
        <w:t xml:space="preserve"> yang </w:t>
      </w:r>
      <w:proofErr w:type="spellStart"/>
      <w:r w:rsidRPr="00792D86">
        <w:rPr>
          <w:rFonts w:ascii="Palatino Linotype" w:hAnsi="Palatino Linotype"/>
          <w:color w:val="000000" w:themeColor="text1"/>
        </w:rPr>
        <w:t>dimiliki</w:t>
      </w:r>
      <w:proofErr w:type="spellEnd"/>
      <w:r w:rsidRPr="00792D86">
        <w:rPr>
          <w:rFonts w:ascii="Palatino Linotype" w:hAnsi="Palatino Linotype"/>
          <w:color w:val="000000" w:themeColor="text1"/>
        </w:rPr>
        <w:t xml:space="preserve"> </w:t>
      </w:r>
      <w:proofErr w:type="spellStart"/>
      <w:r w:rsidRPr="00792D86">
        <w:rPr>
          <w:rFonts w:ascii="Palatino Linotype" w:hAnsi="Palatino Linotype"/>
          <w:color w:val="000000" w:themeColor="text1"/>
        </w:rPr>
        <w:t>petani</w:t>
      </w:r>
      <w:proofErr w:type="spellEnd"/>
      <w:r w:rsidRPr="00792D86">
        <w:rPr>
          <w:rFonts w:ascii="Palatino Linotype" w:hAnsi="Palatino Linotype"/>
          <w:color w:val="000000" w:themeColor="text1"/>
        </w:rPr>
        <w:t>.</w:t>
      </w:r>
    </w:p>
    <w:p w14:paraId="0D84A87F" w14:textId="77777777" w:rsidR="00792D86" w:rsidRPr="00792D86" w:rsidRDefault="00792D86" w:rsidP="00792D86">
      <w:pPr>
        <w:spacing w:after="0" w:line="240" w:lineRule="auto"/>
        <w:ind w:firstLine="851"/>
        <w:jc w:val="both"/>
        <w:rPr>
          <w:rFonts w:ascii="Palatino Linotype" w:hAnsi="Palatino Linotype"/>
          <w:color w:val="000000" w:themeColor="text1"/>
        </w:rPr>
      </w:pPr>
      <w:r w:rsidRPr="00792D86">
        <w:rPr>
          <w:rFonts w:ascii="Palatino Linotype" w:hAnsi="Palatino Linotype"/>
          <w:color w:val="000000" w:themeColor="text1"/>
          <w:lang w:val="id-ID"/>
        </w:rPr>
        <w:t>Petani di Kecamatan Bebesen memiliki karakteristik yang berbeda-beda. Masing-masing petani membuat keputuskan tersendiri terhadap budidaya yang dilakukan agar hasil yang diperoleh lebih optimal. Hal inilah yang mendasari peneliti untuk mengatahui</w:t>
      </w:r>
      <w:r w:rsidRPr="00792D86">
        <w:rPr>
          <w:rFonts w:ascii="Palatino Linotype" w:hAnsi="Palatino Linotype"/>
          <w:color w:val="000000" w:themeColor="text1"/>
        </w:rPr>
        <w:t xml:space="preserve"> </w:t>
      </w:r>
      <w:r w:rsidRPr="00792D86">
        <w:rPr>
          <w:rFonts w:ascii="Palatino Linotype" w:hAnsi="Palatino Linotype"/>
          <w:color w:val="000000" w:themeColor="text1"/>
          <w:lang w:val="id-ID"/>
        </w:rPr>
        <w:t>hubungan karakteristik petani terhadap persepsi di Kecamatan Bebesen dalam memilih komoditi kentang</w:t>
      </w:r>
      <w:r w:rsidRPr="00792D86">
        <w:rPr>
          <w:rFonts w:ascii="Palatino Linotype" w:hAnsi="Palatino Linotype"/>
          <w:color w:val="000000" w:themeColor="text1"/>
        </w:rPr>
        <w:t>.</w:t>
      </w:r>
    </w:p>
    <w:p w14:paraId="620DFEF4" w14:textId="77777777" w:rsidR="00E3489D" w:rsidRPr="00F81765" w:rsidRDefault="00E3489D" w:rsidP="0012744C">
      <w:pPr>
        <w:spacing w:after="0" w:line="240" w:lineRule="auto"/>
        <w:ind w:firstLine="851"/>
        <w:jc w:val="both"/>
        <w:rPr>
          <w:rFonts w:ascii="Palatino Linotype" w:hAnsi="Palatino Linotype"/>
          <w:color w:val="000000" w:themeColor="text1"/>
          <w:lang w:val="en"/>
        </w:rPr>
      </w:pPr>
    </w:p>
    <w:p w14:paraId="3F9B7730" w14:textId="589117AE" w:rsidR="00AD0F43" w:rsidRDefault="003E30CA" w:rsidP="00951462">
      <w:pPr>
        <w:spacing w:after="0" w:line="360" w:lineRule="auto"/>
        <w:jc w:val="both"/>
        <w:rPr>
          <w:rFonts w:ascii="Palatino Linotype" w:hAnsi="Palatino Linotype" w:cs="Times New Roman"/>
          <w:b/>
          <w:bCs/>
          <w:color w:val="000000" w:themeColor="text1"/>
        </w:rPr>
      </w:pPr>
      <w:r w:rsidRPr="00F81765">
        <w:rPr>
          <w:rFonts w:ascii="Palatino Linotype" w:hAnsi="Palatino Linotype" w:cs="Times New Roman"/>
          <w:b/>
          <w:bCs/>
          <w:color w:val="000000" w:themeColor="text1"/>
        </w:rPr>
        <w:t>KAJIAN TEOR</w:t>
      </w:r>
      <w:r w:rsidR="00AD0F43">
        <w:rPr>
          <w:rFonts w:ascii="Palatino Linotype" w:hAnsi="Palatino Linotype" w:cs="Times New Roman"/>
          <w:b/>
          <w:bCs/>
          <w:color w:val="000000" w:themeColor="text1"/>
        </w:rPr>
        <w:t>I</w:t>
      </w:r>
    </w:p>
    <w:p w14:paraId="0F21B997" w14:textId="0CA34BCF" w:rsidR="00AD0F43" w:rsidRPr="00AD0F43" w:rsidRDefault="00AD0F43" w:rsidP="00AD0F43">
      <w:pPr>
        <w:pStyle w:val="ListParagraph"/>
        <w:numPr>
          <w:ilvl w:val="0"/>
          <w:numId w:val="20"/>
        </w:numPr>
        <w:spacing w:after="0" w:line="360" w:lineRule="auto"/>
        <w:jc w:val="both"/>
        <w:rPr>
          <w:rFonts w:ascii="Palatino Linotype" w:hAnsi="Palatino Linotype" w:cs="Times New Roman"/>
          <w:b/>
          <w:bCs/>
          <w:color w:val="000000" w:themeColor="text1"/>
        </w:rPr>
      </w:pPr>
      <w:proofErr w:type="spellStart"/>
      <w:r>
        <w:rPr>
          <w:rFonts w:ascii="Palatino Linotype" w:hAnsi="Palatino Linotype" w:cs="Times New Roman"/>
          <w:b/>
          <w:bCs/>
          <w:color w:val="000000" w:themeColor="text1"/>
        </w:rPr>
        <w:t>Persepsi</w:t>
      </w:r>
      <w:proofErr w:type="spellEnd"/>
    </w:p>
    <w:p w14:paraId="1F45D001" w14:textId="2C8E2016" w:rsidR="00AD0F43" w:rsidRPr="00AD0F43" w:rsidRDefault="00D222A2" w:rsidP="00AD0F43">
      <w:pPr>
        <w:spacing w:after="0" w:line="360" w:lineRule="auto"/>
        <w:jc w:val="both"/>
        <w:rPr>
          <w:rFonts w:ascii="Palatino Linotype" w:hAnsi="Palatino Linotype" w:cs="Times New Roman"/>
          <w:color w:val="000000" w:themeColor="text1"/>
        </w:rPr>
      </w:pPr>
      <w:proofErr w:type="spellStart"/>
      <w:r w:rsidRPr="00D222A2">
        <w:rPr>
          <w:rFonts w:ascii="Palatino Linotype" w:hAnsi="Palatino Linotype" w:cs="Times New Roman"/>
          <w:color w:val="000000" w:themeColor="text1"/>
        </w:rPr>
        <w:t>Persepsi</w:t>
      </w:r>
      <w:proofErr w:type="spellEnd"/>
      <w:r w:rsidRPr="00D222A2">
        <w:rPr>
          <w:rFonts w:ascii="Palatino Linotype" w:hAnsi="Palatino Linotype" w:cs="Times New Roman"/>
          <w:color w:val="000000" w:themeColor="text1"/>
        </w:rPr>
        <w:t xml:space="preserve"> </w:t>
      </w:r>
      <w:proofErr w:type="spellStart"/>
      <w:r w:rsidRPr="00D222A2">
        <w:rPr>
          <w:rFonts w:ascii="Palatino Linotype" w:hAnsi="Palatino Linotype" w:cs="Times New Roman"/>
          <w:color w:val="000000" w:themeColor="text1"/>
        </w:rPr>
        <w:t>merupakan</w:t>
      </w:r>
      <w:proofErr w:type="spellEnd"/>
      <w:r w:rsidRPr="00D222A2">
        <w:rPr>
          <w:rFonts w:ascii="Palatino Linotype" w:hAnsi="Palatino Linotype" w:cs="Times New Roman"/>
          <w:color w:val="000000" w:themeColor="text1"/>
        </w:rPr>
        <w:t xml:space="preserve"> </w:t>
      </w:r>
      <w:proofErr w:type="spellStart"/>
      <w:r w:rsidRPr="00D222A2">
        <w:rPr>
          <w:rFonts w:ascii="Palatino Linotype" w:hAnsi="Palatino Linotype" w:cs="Times New Roman"/>
          <w:color w:val="000000" w:themeColor="text1"/>
        </w:rPr>
        <w:t>elemen</w:t>
      </w:r>
      <w:proofErr w:type="spellEnd"/>
      <w:r w:rsidRPr="00D222A2">
        <w:rPr>
          <w:rFonts w:ascii="Palatino Linotype" w:hAnsi="Palatino Linotype" w:cs="Times New Roman"/>
          <w:color w:val="000000" w:themeColor="text1"/>
        </w:rPr>
        <w:t xml:space="preserve"> yang </w:t>
      </w:r>
      <w:proofErr w:type="spellStart"/>
      <w:r w:rsidRPr="00D222A2">
        <w:rPr>
          <w:rFonts w:ascii="Palatino Linotype" w:hAnsi="Palatino Linotype" w:cs="Times New Roman"/>
          <w:color w:val="000000" w:themeColor="text1"/>
        </w:rPr>
        <w:t>penting</w:t>
      </w:r>
      <w:proofErr w:type="spellEnd"/>
      <w:r w:rsidRPr="00D222A2">
        <w:rPr>
          <w:rFonts w:ascii="Palatino Linotype" w:hAnsi="Palatino Linotype" w:cs="Times New Roman"/>
          <w:color w:val="000000" w:themeColor="text1"/>
        </w:rPr>
        <w:t xml:space="preserve"> </w:t>
      </w:r>
      <w:proofErr w:type="spellStart"/>
      <w:r w:rsidRPr="00D222A2">
        <w:rPr>
          <w:rFonts w:ascii="Palatino Linotype" w:hAnsi="Palatino Linotype" w:cs="Times New Roman"/>
          <w:color w:val="000000" w:themeColor="text1"/>
        </w:rPr>
        <w:t>dalam</w:t>
      </w:r>
      <w:proofErr w:type="spellEnd"/>
      <w:r w:rsidRPr="00D222A2">
        <w:rPr>
          <w:rFonts w:ascii="Palatino Linotype" w:hAnsi="Palatino Linotype" w:cs="Times New Roman"/>
          <w:color w:val="000000" w:themeColor="text1"/>
        </w:rPr>
        <w:t xml:space="preserve"> proses </w:t>
      </w:r>
      <w:proofErr w:type="spellStart"/>
      <w:r w:rsidRPr="00D222A2">
        <w:rPr>
          <w:rFonts w:ascii="Palatino Linotype" w:hAnsi="Palatino Linotype" w:cs="Times New Roman"/>
          <w:color w:val="000000" w:themeColor="text1"/>
        </w:rPr>
        <w:t>berfikir</w:t>
      </w:r>
      <w:proofErr w:type="spellEnd"/>
      <w:r w:rsidRPr="00D222A2">
        <w:rPr>
          <w:rFonts w:ascii="Palatino Linotype" w:hAnsi="Palatino Linotype" w:cs="Times New Roman"/>
          <w:color w:val="000000" w:themeColor="text1"/>
        </w:rPr>
        <w:t xml:space="preserve">. Hal </w:t>
      </w:r>
      <w:proofErr w:type="spellStart"/>
      <w:r w:rsidRPr="00D222A2">
        <w:rPr>
          <w:rFonts w:ascii="Palatino Linotype" w:hAnsi="Palatino Linotype" w:cs="Times New Roman"/>
          <w:color w:val="000000" w:themeColor="text1"/>
        </w:rPr>
        <w:t>ini</w:t>
      </w:r>
      <w:proofErr w:type="spellEnd"/>
      <w:r w:rsidRPr="00D222A2">
        <w:rPr>
          <w:rFonts w:ascii="Palatino Linotype" w:hAnsi="Palatino Linotype" w:cs="Times New Roman"/>
          <w:color w:val="000000" w:themeColor="text1"/>
        </w:rPr>
        <w:t xml:space="preserve"> </w:t>
      </w:r>
      <w:proofErr w:type="spellStart"/>
      <w:r w:rsidRPr="00D222A2">
        <w:rPr>
          <w:rFonts w:ascii="Palatino Linotype" w:hAnsi="Palatino Linotype" w:cs="Times New Roman"/>
          <w:color w:val="000000" w:themeColor="text1"/>
        </w:rPr>
        <w:t>disebabkan</w:t>
      </w:r>
      <w:proofErr w:type="spellEnd"/>
      <w:r>
        <w:rPr>
          <w:rFonts w:ascii="Palatino Linotype" w:hAnsi="Palatino Linotype" w:cs="Times New Roman"/>
          <w:color w:val="000000" w:themeColor="text1"/>
        </w:rPr>
        <w:t xml:space="preserve"> </w:t>
      </w:r>
      <w:proofErr w:type="spellStart"/>
      <w:r w:rsidRPr="00D222A2">
        <w:rPr>
          <w:rFonts w:ascii="Palatino Linotype" w:hAnsi="Palatino Linotype" w:cs="Times New Roman"/>
          <w:color w:val="000000" w:themeColor="text1"/>
        </w:rPr>
        <w:t>persepsi</w:t>
      </w:r>
      <w:proofErr w:type="spellEnd"/>
      <w:r w:rsidRPr="00D222A2">
        <w:rPr>
          <w:rFonts w:ascii="Palatino Linotype" w:hAnsi="Palatino Linotype" w:cs="Times New Roman"/>
          <w:color w:val="000000" w:themeColor="text1"/>
        </w:rPr>
        <w:t xml:space="preserve"> </w:t>
      </w:r>
      <w:proofErr w:type="spellStart"/>
      <w:r w:rsidRPr="00D222A2">
        <w:rPr>
          <w:rFonts w:ascii="Palatino Linotype" w:hAnsi="Palatino Linotype" w:cs="Times New Roman"/>
          <w:color w:val="000000" w:themeColor="text1"/>
        </w:rPr>
        <w:t>berperanan</w:t>
      </w:r>
      <w:proofErr w:type="spellEnd"/>
      <w:r w:rsidRPr="00D222A2">
        <w:rPr>
          <w:rFonts w:ascii="Palatino Linotype" w:hAnsi="Palatino Linotype" w:cs="Times New Roman"/>
          <w:color w:val="000000" w:themeColor="text1"/>
        </w:rPr>
        <w:t xml:space="preserve"> </w:t>
      </w:r>
      <w:proofErr w:type="spellStart"/>
      <w:r w:rsidRPr="00D222A2">
        <w:rPr>
          <w:rFonts w:ascii="Palatino Linotype" w:hAnsi="Palatino Linotype" w:cs="Times New Roman"/>
          <w:color w:val="000000" w:themeColor="text1"/>
        </w:rPr>
        <w:t>dalam</w:t>
      </w:r>
      <w:proofErr w:type="spellEnd"/>
      <w:r w:rsidRPr="00D222A2">
        <w:rPr>
          <w:rFonts w:ascii="Palatino Linotype" w:hAnsi="Palatino Linotype" w:cs="Times New Roman"/>
          <w:color w:val="000000" w:themeColor="text1"/>
        </w:rPr>
        <w:t xml:space="preserve"> </w:t>
      </w:r>
      <w:proofErr w:type="spellStart"/>
      <w:r w:rsidRPr="00D222A2">
        <w:rPr>
          <w:rFonts w:ascii="Palatino Linotype" w:hAnsi="Palatino Linotype" w:cs="Times New Roman"/>
          <w:color w:val="000000" w:themeColor="text1"/>
        </w:rPr>
        <w:t>membuka</w:t>
      </w:r>
      <w:proofErr w:type="spellEnd"/>
      <w:r w:rsidRPr="00D222A2">
        <w:rPr>
          <w:rFonts w:ascii="Palatino Linotype" w:hAnsi="Palatino Linotype" w:cs="Times New Roman"/>
          <w:color w:val="000000" w:themeColor="text1"/>
        </w:rPr>
        <w:t xml:space="preserve"> dan </w:t>
      </w:r>
      <w:proofErr w:type="spellStart"/>
      <w:r w:rsidRPr="00D222A2">
        <w:rPr>
          <w:rFonts w:ascii="Palatino Linotype" w:hAnsi="Palatino Linotype" w:cs="Times New Roman"/>
          <w:color w:val="000000" w:themeColor="text1"/>
        </w:rPr>
        <w:t>menyediakan</w:t>
      </w:r>
      <w:proofErr w:type="spellEnd"/>
      <w:r w:rsidRPr="00D222A2">
        <w:rPr>
          <w:rFonts w:ascii="Palatino Linotype" w:hAnsi="Palatino Linotype" w:cs="Times New Roman"/>
          <w:color w:val="000000" w:themeColor="text1"/>
        </w:rPr>
        <w:t xml:space="preserve"> </w:t>
      </w:r>
      <w:proofErr w:type="spellStart"/>
      <w:r w:rsidRPr="00D222A2">
        <w:rPr>
          <w:rFonts w:ascii="Palatino Linotype" w:hAnsi="Palatino Linotype" w:cs="Times New Roman"/>
          <w:color w:val="000000" w:themeColor="text1"/>
        </w:rPr>
        <w:t>skrin</w:t>
      </w:r>
      <w:proofErr w:type="spellEnd"/>
      <w:r w:rsidRPr="00D222A2">
        <w:rPr>
          <w:rFonts w:ascii="Palatino Linotype" w:hAnsi="Palatino Linotype" w:cs="Times New Roman"/>
          <w:color w:val="000000" w:themeColor="text1"/>
        </w:rPr>
        <w:t xml:space="preserve"> </w:t>
      </w:r>
      <w:proofErr w:type="spellStart"/>
      <w:r w:rsidRPr="00D222A2">
        <w:rPr>
          <w:rFonts w:ascii="Palatino Linotype" w:hAnsi="Palatino Linotype" w:cs="Times New Roman"/>
          <w:color w:val="000000" w:themeColor="text1"/>
        </w:rPr>
        <w:t>pemikiran</w:t>
      </w:r>
      <w:proofErr w:type="spellEnd"/>
      <w:r w:rsidRPr="00D222A2">
        <w:rPr>
          <w:rFonts w:ascii="Palatino Linotype" w:hAnsi="Palatino Linotype" w:cs="Times New Roman"/>
          <w:color w:val="000000" w:themeColor="text1"/>
        </w:rPr>
        <w:t xml:space="preserve"> pada </w:t>
      </w:r>
      <w:proofErr w:type="spellStart"/>
      <w:r w:rsidRPr="00D222A2">
        <w:rPr>
          <w:rFonts w:ascii="Palatino Linotype" w:hAnsi="Palatino Linotype" w:cs="Times New Roman"/>
          <w:color w:val="000000" w:themeColor="text1"/>
        </w:rPr>
        <w:t>peringkat</w:t>
      </w:r>
      <w:proofErr w:type="spellEnd"/>
      <w:r w:rsidRPr="00D222A2">
        <w:rPr>
          <w:rFonts w:ascii="Palatino Linotype" w:hAnsi="Palatino Linotype" w:cs="Times New Roman"/>
          <w:color w:val="000000" w:themeColor="text1"/>
        </w:rPr>
        <w:t xml:space="preserve"> </w:t>
      </w:r>
      <w:proofErr w:type="spellStart"/>
      <w:r w:rsidRPr="00D222A2">
        <w:rPr>
          <w:rFonts w:ascii="Palatino Linotype" w:hAnsi="Palatino Linotype" w:cs="Times New Roman"/>
          <w:color w:val="000000" w:themeColor="text1"/>
        </w:rPr>
        <w:t>awal</w:t>
      </w:r>
      <w:proofErr w:type="spellEnd"/>
      <w:r>
        <w:rPr>
          <w:rFonts w:ascii="Palatino Linotype" w:hAnsi="Palatino Linotype" w:cs="Times New Roman"/>
          <w:color w:val="000000" w:themeColor="text1"/>
        </w:rPr>
        <w:fldChar w:fldCharType="begin" w:fldLock="1"/>
      </w:r>
      <w:r w:rsidR="00AD0F43">
        <w:rPr>
          <w:rFonts w:ascii="Palatino Linotype" w:hAnsi="Palatino Linotype" w:cs="Times New Roman"/>
          <w:color w:val="000000" w:themeColor="text1"/>
        </w:rPr>
        <w:instrText>ADDIN CSL_CITATION {"citationItems":[{"id":"ITEM-1","itemData":{"author":[{"dropping-particle":"","family":"J.","given":"Joanes","non-dropping-particle":"","parse-names":false,"suffix":""},{"dropping-particle":"","family":"Soffian","given":"A. Ahmad","non-dropping-particle":"","parse-names":false,"suffix":""},{"dropping-particle":"","family":"Z.","given":"Goh X.","non-dropping-particle":"","parse-names":false,"suffix":""},{"dropping-particle":"","family":"S.","given":"Kadir","non-dropping-particle":"","parse-names":false,"suffix":""}],"id":"ITEM-1","issued":{"date-parts":[["2014"]]},"page":"87","title":"Presepsi &amp; Logik","type":"article-journal"},"uris":["http://www.mendeley.com/documents/?uuid=cc5c3d46-fc26-48f9-b813-40f7ca3d8357"]}],"mendeley":{"formattedCitation":"(J. et al., 2014)","plainTextFormattedCitation":"(J. et al., 2014)","previouslyFormattedCitation":"(J. et al., 2014)"},"properties":{"noteIndex":0},"schema":"https://github.com/citation-style-language/schema/raw/master/csl-citation.json"}</w:instrText>
      </w:r>
      <w:r>
        <w:rPr>
          <w:rFonts w:ascii="Palatino Linotype" w:hAnsi="Palatino Linotype" w:cs="Times New Roman"/>
          <w:color w:val="000000" w:themeColor="text1"/>
        </w:rPr>
        <w:fldChar w:fldCharType="separate"/>
      </w:r>
      <w:r w:rsidRPr="00D222A2">
        <w:rPr>
          <w:rFonts w:ascii="Palatino Linotype" w:hAnsi="Palatino Linotype" w:cs="Times New Roman"/>
          <w:noProof/>
          <w:color w:val="000000" w:themeColor="text1"/>
        </w:rPr>
        <w:t>(J. et al., 2014)</w:t>
      </w:r>
      <w:r>
        <w:rPr>
          <w:rFonts w:ascii="Palatino Linotype" w:hAnsi="Palatino Linotype" w:cs="Times New Roman"/>
          <w:color w:val="000000" w:themeColor="text1"/>
        </w:rPr>
        <w:fldChar w:fldCharType="end"/>
      </w:r>
      <w:r w:rsidRPr="00D222A2">
        <w:rPr>
          <w:rFonts w:ascii="Palatino Linotype" w:hAnsi="Palatino Linotype" w:cs="Times New Roman"/>
          <w:color w:val="000000" w:themeColor="text1"/>
        </w:rPr>
        <w:t xml:space="preserve">. </w:t>
      </w:r>
      <w:r w:rsidR="00AD0F43" w:rsidRPr="00AD0F43">
        <w:rPr>
          <w:rFonts w:ascii="Palatino Linotype" w:hAnsi="Palatino Linotype" w:cs="Times New Roman"/>
          <w:color w:val="000000" w:themeColor="text1"/>
        </w:rPr>
        <w:t xml:space="preserve">Teori </w:t>
      </w:r>
      <w:proofErr w:type="spellStart"/>
      <w:r w:rsidR="00AD0F43" w:rsidRPr="00AD0F43">
        <w:rPr>
          <w:rFonts w:ascii="Palatino Linotype" w:hAnsi="Palatino Linotype" w:cs="Times New Roman"/>
          <w:color w:val="000000" w:themeColor="text1"/>
        </w:rPr>
        <w:t>persepsi</w:t>
      </w:r>
      <w:proofErr w:type="spellEnd"/>
      <w:r w:rsidR="00AD0F43" w:rsidRPr="00AD0F43">
        <w:rPr>
          <w:rFonts w:ascii="Palatino Linotype" w:hAnsi="Palatino Linotype" w:cs="Times New Roman"/>
          <w:color w:val="000000" w:themeColor="text1"/>
        </w:rPr>
        <w:t xml:space="preserve"> </w:t>
      </w:r>
      <w:proofErr w:type="spellStart"/>
      <w:r w:rsidR="00AD0F43" w:rsidRPr="00AD0F43">
        <w:rPr>
          <w:rFonts w:ascii="Palatino Linotype" w:hAnsi="Palatino Linotype" w:cs="Times New Roman"/>
          <w:color w:val="000000" w:themeColor="text1"/>
        </w:rPr>
        <w:t>adalah</w:t>
      </w:r>
      <w:proofErr w:type="spellEnd"/>
      <w:r w:rsidR="00AD0F43" w:rsidRPr="00AD0F43">
        <w:rPr>
          <w:rFonts w:ascii="Palatino Linotype" w:hAnsi="Palatino Linotype" w:cs="Times New Roman"/>
          <w:color w:val="000000" w:themeColor="text1"/>
        </w:rPr>
        <w:t xml:space="preserve"> </w:t>
      </w:r>
      <w:proofErr w:type="spellStart"/>
      <w:r w:rsidR="00AD0F43" w:rsidRPr="00AD0F43">
        <w:rPr>
          <w:rFonts w:ascii="Palatino Linotype" w:hAnsi="Palatino Linotype" w:cs="Times New Roman"/>
          <w:color w:val="000000" w:themeColor="text1"/>
        </w:rPr>
        <w:t>suatu</w:t>
      </w:r>
      <w:proofErr w:type="spellEnd"/>
      <w:r w:rsidR="00AD0F43" w:rsidRPr="00AD0F43">
        <w:rPr>
          <w:rFonts w:ascii="Palatino Linotype" w:hAnsi="Palatino Linotype" w:cs="Times New Roman"/>
          <w:color w:val="000000" w:themeColor="text1"/>
        </w:rPr>
        <w:t xml:space="preserve"> </w:t>
      </w:r>
      <w:proofErr w:type="spellStart"/>
      <w:r w:rsidR="00AD0F43" w:rsidRPr="00AD0F43">
        <w:rPr>
          <w:rFonts w:ascii="Palatino Linotype" w:hAnsi="Palatino Linotype" w:cs="Times New Roman"/>
          <w:color w:val="000000" w:themeColor="text1"/>
        </w:rPr>
        <w:t>istilah</w:t>
      </w:r>
      <w:proofErr w:type="spellEnd"/>
      <w:r w:rsidR="00AD0F43" w:rsidRPr="00AD0F43">
        <w:rPr>
          <w:rFonts w:ascii="Palatino Linotype" w:hAnsi="Palatino Linotype" w:cs="Times New Roman"/>
          <w:color w:val="000000" w:themeColor="text1"/>
        </w:rPr>
        <w:t xml:space="preserve"> </w:t>
      </w:r>
      <w:proofErr w:type="spellStart"/>
      <w:r w:rsidR="00AD0F43" w:rsidRPr="00AD0F43">
        <w:rPr>
          <w:rFonts w:ascii="Palatino Linotype" w:hAnsi="Palatino Linotype" w:cs="Times New Roman"/>
          <w:color w:val="000000" w:themeColor="text1"/>
        </w:rPr>
        <w:t>untuk</w:t>
      </w:r>
      <w:proofErr w:type="spellEnd"/>
      <w:r w:rsidR="00AD0F43" w:rsidRPr="00AD0F43">
        <w:rPr>
          <w:rFonts w:ascii="Palatino Linotype" w:hAnsi="Palatino Linotype" w:cs="Times New Roman"/>
          <w:color w:val="000000" w:themeColor="text1"/>
        </w:rPr>
        <w:t xml:space="preserve"> </w:t>
      </w:r>
      <w:proofErr w:type="spellStart"/>
      <w:r w:rsidR="00AD0F43" w:rsidRPr="00AD0F43">
        <w:rPr>
          <w:rFonts w:ascii="Palatino Linotype" w:hAnsi="Palatino Linotype" w:cs="Times New Roman"/>
          <w:color w:val="000000" w:themeColor="text1"/>
        </w:rPr>
        <w:t>menggambarkan</w:t>
      </w:r>
      <w:proofErr w:type="spellEnd"/>
      <w:r w:rsidR="00AD0F43" w:rsidRPr="00AD0F43">
        <w:rPr>
          <w:rFonts w:ascii="Palatino Linotype" w:hAnsi="Palatino Linotype" w:cs="Times New Roman"/>
          <w:color w:val="000000" w:themeColor="text1"/>
        </w:rPr>
        <w:t xml:space="preserve"> </w:t>
      </w:r>
      <w:proofErr w:type="spellStart"/>
      <w:r w:rsidR="00AD0F43" w:rsidRPr="00AD0F43">
        <w:rPr>
          <w:rFonts w:ascii="Palatino Linotype" w:hAnsi="Palatino Linotype" w:cs="Times New Roman"/>
          <w:color w:val="000000" w:themeColor="text1"/>
        </w:rPr>
        <w:t>penerapan</w:t>
      </w:r>
      <w:proofErr w:type="spellEnd"/>
      <w:r w:rsidR="00AD0F43" w:rsidRPr="00AD0F43">
        <w:rPr>
          <w:rFonts w:ascii="Palatino Linotype" w:hAnsi="Palatino Linotype" w:cs="Times New Roman"/>
          <w:color w:val="000000" w:themeColor="text1"/>
        </w:rPr>
        <w:t xml:space="preserve"> </w:t>
      </w:r>
      <w:proofErr w:type="spellStart"/>
      <w:r w:rsidR="00AD0F43" w:rsidRPr="00AD0F43">
        <w:rPr>
          <w:rFonts w:ascii="Palatino Linotype" w:hAnsi="Palatino Linotype" w:cs="Times New Roman"/>
          <w:color w:val="000000" w:themeColor="text1"/>
        </w:rPr>
        <w:t>penelitian</w:t>
      </w:r>
      <w:proofErr w:type="spellEnd"/>
      <w:r w:rsidR="00AD0F43" w:rsidRPr="00AD0F43">
        <w:rPr>
          <w:rFonts w:ascii="Palatino Linotype" w:hAnsi="Palatino Linotype" w:cs="Times New Roman"/>
          <w:color w:val="000000" w:themeColor="text1"/>
        </w:rPr>
        <w:t xml:space="preserve"> </w:t>
      </w:r>
      <w:proofErr w:type="spellStart"/>
      <w:r w:rsidR="00AD0F43" w:rsidRPr="00AD0F43">
        <w:rPr>
          <w:rFonts w:ascii="Palatino Linotype" w:hAnsi="Palatino Linotype" w:cs="Times New Roman"/>
          <w:color w:val="000000" w:themeColor="text1"/>
        </w:rPr>
        <w:t>tentang</w:t>
      </w:r>
      <w:proofErr w:type="spellEnd"/>
    </w:p>
    <w:p w14:paraId="00CEDCD9" w14:textId="4A389BD7" w:rsidR="00AE4042" w:rsidRDefault="00AD0F43" w:rsidP="00AD0F43">
      <w:pPr>
        <w:spacing w:after="0" w:line="360" w:lineRule="auto"/>
        <w:jc w:val="both"/>
        <w:rPr>
          <w:rFonts w:ascii="Palatino Linotype" w:hAnsi="Palatino Linotype" w:cs="Times New Roman"/>
          <w:color w:val="000000" w:themeColor="text1"/>
        </w:rPr>
      </w:pPr>
      <w:proofErr w:type="spellStart"/>
      <w:r w:rsidRPr="00AD0F43">
        <w:rPr>
          <w:rFonts w:ascii="Palatino Linotype" w:hAnsi="Palatino Linotype" w:cs="Times New Roman"/>
          <w:color w:val="000000" w:themeColor="text1"/>
        </w:rPr>
        <w:t>neurologis</w:t>
      </w:r>
      <w:proofErr w:type="spellEnd"/>
      <w:r w:rsidRPr="00AD0F43">
        <w:rPr>
          <w:rFonts w:ascii="Palatino Linotype" w:hAnsi="Palatino Linotype" w:cs="Times New Roman"/>
          <w:color w:val="000000" w:themeColor="text1"/>
        </w:rPr>
        <w:t xml:space="preserve"> dan </w:t>
      </w:r>
      <w:proofErr w:type="spellStart"/>
      <w:r w:rsidRPr="00AD0F43">
        <w:rPr>
          <w:rFonts w:ascii="Palatino Linotype" w:hAnsi="Palatino Linotype" w:cs="Times New Roman"/>
          <w:color w:val="000000" w:themeColor="text1"/>
        </w:rPr>
        <w:t>menerima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prinsip-prinsip</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psikologi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dalam</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mempelajari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komunikasi</w:t>
      </w:r>
      <w:proofErr w:type="spellEnd"/>
      <w:r w:rsidRPr="00AD0F43">
        <w:rPr>
          <w:rFonts w:ascii="Palatino Linotype" w:hAnsi="Palatino Linotype" w:cs="Times New Roman"/>
          <w:color w:val="000000" w:themeColor="text1"/>
        </w:rPr>
        <w:t xml:space="preserve"> visual</w:t>
      </w:r>
      <w:r>
        <w:rPr>
          <w:rFonts w:ascii="Palatino Linotype" w:hAnsi="Palatino Linotype" w:cs="Times New Roman"/>
          <w:color w:val="000000" w:themeColor="text1"/>
        </w:rPr>
        <w:fldChar w:fldCharType="begin" w:fldLock="1"/>
      </w:r>
      <w:r>
        <w:rPr>
          <w:rFonts w:ascii="Palatino Linotype" w:hAnsi="Palatino Linotype" w:cs="Times New Roman"/>
          <w:color w:val="000000" w:themeColor="text1"/>
        </w:rPr>
        <w:instrText>ADDIN CSL_CITATION {"citationItems":[{"id":"ITEM-1","itemData":{"author":[{"dropping-particle":"","family":"Erwandri","given":"Epit","non-dropping-particle":"","parse-names":false,"suffix":""},{"dropping-particle":"","family":"Harimurti","given":"Sri","non-dropping-particle":"","parse-names":false,"suffix":""},{"dropping-particle":"","family":"Varina","given":"Firna","non-dropping-particle":"","parse-names":false,"suffix":""},{"dropping-particle":"","family":"Roosseno","given":"","non-dropping-particle":"","parse-names":false,"suffix":""}],"container-title":"Jurnal Pertanian Agros","id":"ITEM-1","issue":"3","issued":{"date-parts":[["2023"]]},"page":"2228-2233","title":"Analisis Faktor-Faktor Yang Mempengaruhi Persepsi Petani Terhadap Pesanan Kelompok Tani Padi Sawah di Desa Pasar Terusan","type":"article-journal","volume":"25"},"uris":["http://www.mendeley.com/documents/?uuid=e0a26a18-9158-4b49-81d8-b5f659b1dd80"]}],"mendeley":{"formattedCitation":"(Erwandri et al., 2023)","plainTextFormattedCitation":"(Erwandri et al., 2023)","previouslyFormattedCitation":"(Erwandri et al., 2023)"},"properties":{"noteIndex":0},"schema":"https://github.com/citation-style-language/schema/raw/master/csl-citation.json"}</w:instrText>
      </w:r>
      <w:r>
        <w:rPr>
          <w:rFonts w:ascii="Palatino Linotype" w:hAnsi="Palatino Linotype" w:cs="Times New Roman"/>
          <w:color w:val="000000" w:themeColor="text1"/>
        </w:rPr>
        <w:fldChar w:fldCharType="separate"/>
      </w:r>
      <w:r w:rsidRPr="00AD0F43">
        <w:rPr>
          <w:rFonts w:ascii="Palatino Linotype" w:hAnsi="Palatino Linotype" w:cs="Times New Roman"/>
          <w:noProof/>
          <w:color w:val="000000" w:themeColor="text1"/>
        </w:rPr>
        <w:t>(</w:t>
      </w:r>
      <w:proofErr w:type="spellStart"/>
      <w:r w:rsidRPr="00AD0F43">
        <w:rPr>
          <w:rFonts w:ascii="Palatino Linotype" w:hAnsi="Palatino Linotype" w:cs="Times New Roman"/>
          <w:noProof/>
          <w:color w:val="000000" w:themeColor="text1"/>
        </w:rPr>
        <w:t>Erwandri</w:t>
      </w:r>
      <w:proofErr w:type="spellEnd"/>
      <w:r w:rsidRPr="00AD0F43">
        <w:rPr>
          <w:rFonts w:ascii="Palatino Linotype" w:hAnsi="Palatino Linotype" w:cs="Times New Roman"/>
          <w:noProof/>
          <w:color w:val="000000" w:themeColor="text1"/>
        </w:rPr>
        <w:t xml:space="preserve"> et al., 2023)</w:t>
      </w:r>
      <w:r>
        <w:rPr>
          <w:rFonts w:ascii="Palatino Linotype" w:hAnsi="Palatino Linotype" w:cs="Times New Roman"/>
          <w:color w:val="000000" w:themeColor="text1"/>
        </w:rPr>
        <w:fldChar w:fldCharType="end"/>
      </w:r>
      <w:r w:rsidRPr="00AD0F43">
        <w:rPr>
          <w:rFonts w:ascii="Palatino Linotype" w:hAnsi="Palatino Linotype" w:cs="Times New Roman"/>
          <w:color w:val="000000" w:themeColor="text1"/>
        </w:rPr>
        <w:t xml:space="preserve">. Teori </w:t>
      </w:r>
      <w:proofErr w:type="spellStart"/>
      <w:r w:rsidRPr="00AD0F43">
        <w:rPr>
          <w:rFonts w:ascii="Palatino Linotype" w:hAnsi="Palatino Linotype" w:cs="Times New Roman"/>
          <w:color w:val="000000" w:themeColor="text1"/>
        </w:rPr>
        <w:t>persepsi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menangani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bagaimana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otak</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menerima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informasi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mengolahnya</w:t>
      </w:r>
      <w:proofErr w:type="spellEnd"/>
      <w:r w:rsidRPr="00AD0F43">
        <w:rPr>
          <w:rFonts w:ascii="Palatino Linotype" w:hAnsi="Palatino Linotype" w:cs="Times New Roman"/>
          <w:color w:val="000000" w:themeColor="text1"/>
        </w:rPr>
        <w:t xml:space="preserve">, dan </w:t>
      </w:r>
      <w:proofErr w:type="spellStart"/>
      <w:r w:rsidRPr="00AD0F43">
        <w:rPr>
          <w:rFonts w:ascii="Palatino Linotype" w:hAnsi="Palatino Linotype" w:cs="Times New Roman"/>
          <w:color w:val="000000" w:themeColor="text1"/>
        </w:rPr>
        <w:t>menggunakannya</w:t>
      </w:r>
      <w:proofErr w:type="spellEnd"/>
      <w:r>
        <w:rPr>
          <w:rFonts w:ascii="Palatino Linotype" w:hAnsi="Palatino Linotype" w:cs="Times New Roman"/>
          <w:color w:val="000000" w:themeColor="text1"/>
        </w:rPr>
        <w:fldChar w:fldCharType="begin" w:fldLock="1"/>
      </w:r>
      <w:r>
        <w:rPr>
          <w:rFonts w:ascii="Palatino Linotype" w:hAnsi="Palatino Linotype" w:cs="Times New Roman"/>
          <w:color w:val="000000" w:themeColor="text1"/>
        </w:rPr>
        <w:instrText>ADDIN CSL_CITATION {"citationItems":[{"id":"ITEM-1","itemData":{"DOI":"10.25157/ma.v6i1.2595","ISSN":"2460-4321","abstract":"Consumption of vegetables in the community continues to increase along with the increase in population. Hydroponics is an innovation in agriculture that was developed to increase vegetable production in order to support national food security. This study aims to determine public perception on the Starterkit Wick Hydroponic method of vegetable plants. The location of the study was conducted in Wawowanggu District, Kendari City. Sampling was done by purposive sampling technique. The method used in this research is a descriptive qualitative analysis method with a Likert Scale which is used to measure attitudes, opinions and people's perceptions of the Starterkit Wick Hydroponics method of vegetable plants. Based on the research results obtained by community perceptions of the Starterkit Wick Hydroponics program for vegetable crops based on factors such as narrow land use, good quality, free of pests and diseases, practical, many nutrients, rapid plant growth, suitable for urban areas and as agro-tourism. In general and overall public perceptions of the hydroponic method for starterkit wick systems are at an average value of 3.58 with a high category","author":[{"dropping-particle":"","family":"Asriani","given":"Asriani","non-dropping-particle":"","parse-names":false,"suffix":""},{"dropping-particle":"","family":"Embe","given":"Wa","non-dropping-particle":"","parse-names":false,"suffix":""},{"dropping-particle":"","family":"Nafu","given":"Fitria","non-dropping-particle":"","parse-names":false,"suffix":""},{"dropping-particle":"","family":"Herdhiansyah","given":"Dhian","non-dropping-particle":"","parse-names":false,"suffix":""}],"container-title":"Mimbar Agribisnis: Jurnal Pemikiran Masyarakat Ilmiah Berwawasan Agribisnis","id":"ITEM-1","issue":"1","issued":{"date-parts":[["2020"]]},"page":"11","title":"Persepsi Masyarakat Terhadap Agribisnis Sayuran Metode Hidroponik Starterkit Wick Di Kota Kendari","type":"article-journal","volume":"6"},"uris":["http://www.mendeley.com/documents/?uuid=7c4b0425-5185-4406-9dbb-f486c23b4d2d"]}],"mendeley":{"formattedCitation":"(Asriani et al., 2020)","plainTextFormattedCitation":"(Asriani et al., 2020)","previouslyFormattedCitation":"(Asriani et al., 2020)"},"properties":{"noteIndex":0},"schema":"https://github.com/citation-style-language/schema/raw/master/csl-citation.json"}</w:instrText>
      </w:r>
      <w:r>
        <w:rPr>
          <w:rFonts w:ascii="Palatino Linotype" w:hAnsi="Palatino Linotype" w:cs="Times New Roman"/>
          <w:color w:val="000000" w:themeColor="text1"/>
        </w:rPr>
        <w:fldChar w:fldCharType="separate"/>
      </w:r>
      <w:r w:rsidRPr="00AD0F43">
        <w:rPr>
          <w:rFonts w:ascii="Palatino Linotype" w:hAnsi="Palatino Linotype" w:cs="Times New Roman"/>
          <w:noProof/>
          <w:color w:val="000000" w:themeColor="text1"/>
        </w:rPr>
        <w:t>(Asriani et al., 2020)</w:t>
      </w:r>
      <w:r>
        <w:rPr>
          <w:rFonts w:ascii="Palatino Linotype" w:hAnsi="Palatino Linotype" w:cs="Times New Roman"/>
          <w:color w:val="000000" w:themeColor="text1"/>
        </w:rPr>
        <w:fldChar w:fldCharType="end"/>
      </w:r>
      <w:r w:rsidRPr="00AD0F43">
        <w:rPr>
          <w:rFonts w:ascii="Palatino Linotype" w:hAnsi="Palatino Linotype" w:cs="Times New Roman"/>
          <w:color w:val="000000" w:themeColor="text1"/>
        </w:rPr>
        <w:t xml:space="preserve">. Pada </w:t>
      </w:r>
      <w:proofErr w:type="spellStart"/>
      <w:r w:rsidRPr="00AD0F43">
        <w:rPr>
          <w:rFonts w:ascii="Palatino Linotype" w:hAnsi="Palatino Linotype" w:cs="Times New Roman"/>
          <w:color w:val="000000" w:themeColor="text1"/>
        </w:rPr>
        <w:t>teori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persepsi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pendekatan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teoritisakan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menambahkan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informasi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baru</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untuk</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mempelajari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komunikasi</w:t>
      </w:r>
      <w:proofErr w:type="spellEnd"/>
      <w:r w:rsidRPr="00AD0F43">
        <w:rPr>
          <w:rFonts w:ascii="Palatino Linotype" w:hAnsi="Palatino Linotype" w:cs="Times New Roman"/>
          <w:color w:val="000000" w:themeColor="text1"/>
        </w:rPr>
        <w:t xml:space="preserve"> visual dan </w:t>
      </w:r>
      <w:proofErr w:type="spellStart"/>
      <w:r w:rsidRPr="00AD0F43">
        <w:rPr>
          <w:rFonts w:ascii="Palatino Linotype" w:hAnsi="Palatino Linotype" w:cs="Times New Roman"/>
          <w:color w:val="000000" w:themeColor="text1"/>
        </w:rPr>
        <w:t>membantu</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manusia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tersebut</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tentang</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keefektifan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dari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teori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komunikasi</w:t>
      </w:r>
      <w:proofErr w:type="spellEnd"/>
      <w:r w:rsidRPr="00AD0F43">
        <w:rPr>
          <w:rFonts w:ascii="Palatino Linotype" w:hAnsi="Palatino Linotype" w:cs="Times New Roman"/>
          <w:color w:val="000000" w:themeColor="text1"/>
        </w:rPr>
        <w:t xml:space="preserve">. </w:t>
      </w:r>
    </w:p>
    <w:p w14:paraId="65E2258B" w14:textId="1762353D" w:rsidR="00AD0F43" w:rsidRDefault="00AD0F43" w:rsidP="00AD0F43">
      <w:pPr>
        <w:spacing w:after="0" w:line="360" w:lineRule="auto"/>
        <w:jc w:val="both"/>
        <w:rPr>
          <w:rFonts w:ascii="Palatino Linotype" w:hAnsi="Palatino Linotype" w:cs="Times New Roman"/>
          <w:color w:val="000000" w:themeColor="text1"/>
        </w:rPr>
      </w:pPr>
      <w:r>
        <w:rPr>
          <w:rFonts w:ascii="Palatino Linotype" w:hAnsi="Palatino Linotype" w:cs="Times New Roman"/>
          <w:color w:val="000000" w:themeColor="text1"/>
        </w:rPr>
        <w:tab/>
      </w:r>
      <w:proofErr w:type="spellStart"/>
      <w:r w:rsidR="00414D4A">
        <w:rPr>
          <w:rFonts w:ascii="Palatino Linotype" w:hAnsi="Palatino Linotype" w:cs="Times New Roman"/>
          <w:color w:val="000000" w:themeColor="text1"/>
        </w:rPr>
        <w:t>P</w:t>
      </w:r>
      <w:r w:rsidRPr="00AD0F43">
        <w:rPr>
          <w:rFonts w:ascii="Palatino Linotype" w:hAnsi="Palatino Linotype" w:cs="Times New Roman"/>
          <w:color w:val="000000" w:themeColor="text1"/>
        </w:rPr>
        <w:t>ersepsi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memiliki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implikasi</w:t>
      </w:r>
      <w:proofErr w:type="spellEnd"/>
      <w:r w:rsidRPr="00AD0F43">
        <w:rPr>
          <w:rFonts w:ascii="Palatino Linotype" w:hAnsi="Palatino Linotype" w:cs="Times New Roman"/>
          <w:color w:val="000000" w:themeColor="text1"/>
        </w:rPr>
        <w:t xml:space="preserve"> yang </w:t>
      </w:r>
      <w:proofErr w:type="spellStart"/>
      <w:r w:rsidRPr="00AD0F43">
        <w:rPr>
          <w:rFonts w:ascii="Palatino Linotype" w:hAnsi="Palatino Linotype" w:cs="Times New Roman"/>
          <w:color w:val="000000" w:themeColor="text1"/>
        </w:rPr>
        <w:t>mendalam</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untuk</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semua</w:t>
      </w:r>
      <w:proofErr w:type="spellEnd"/>
      <w:r>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bidang</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komunikasi</w:t>
      </w:r>
      <w:proofErr w:type="spellEnd"/>
      <w:r w:rsidRPr="00AD0F43">
        <w:rPr>
          <w:rFonts w:ascii="Palatino Linotype" w:hAnsi="Palatino Linotype" w:cs="Times New Roman"/>
          <w:color w:val="000000" w:themeColor="text1"/>
        </w:rPr>
        <w:t xml:space="preserve">, dan </w:t>
      </w:r>
      <w:proofErr w:type="spellStart"/>
      <w:r w:rsidRPr="00AD0F43">
        <w:rPr>
          <w:rFonts w:ascii="Palatino Linotype" w:hAnsi="Palatino Linotype" w:cs="Times New Roman"/>
          <w:color w:val="000000" w:themeColor="text1"/>
        </w:rPr>
        <w:t>tidak</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lebih</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dari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komunikasi</w:t>
      </w:r>
      <w:proofErr w:type="spellEnd"/>
      <w:r w:rsidRPr="00AD0F43">
        <w:rPr>
          <w:rFonts w:ascii="Palatino Linotype" w:hAnsi="Palatino Linotype" w:cs="Times New Roman"/>
          <w:color w:val="000000" w:themeColor="text1"/>
        </w:rPr>
        <w:t xml:space="preserve"> visual. Pada </w:t>
      </w:r>
      <w:proofErr w:type="spellStart"/>
      <w:r w:rsidRPr="00AD0F43">
        <w:rPr>
          <w:rFonts w:ascii="Palatino Linotype" w:hAnsi="Palatino Linotype" w:cs="Times New Roman"/>
          <w:color w:val="000000" w:themeColor="text1"/>
        </w:rPr>
        <w:t>akhirnya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kunci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untuk</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memahami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tentang</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pemahaman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semua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komunikasi</w:t>
      </w:r>
      <w:proofErr w:type="spellEnd"/>
      <w:r w:rsidRPr="00AD0F43">
        <w:rPr>
          <w:rFonts w:ascii="Palatino Linotype" w:hAnsi="Palatino Linotype" w:cs="Times New Roman"/>
          <w:color w:val="000000" w:themeColor="text1"/>
        </w:rPr>
        <w:t xml:space="preserve"> visual </w:t>
      </w:r>
      <w:proofErr w:type="spellStart"/>
      <w:r w:rsidRPr="00AD0F43">
        <w:rPr>
          <w:rFonts w:ascii="Palatino Linotype" w:hAnsi="Palatino Linotype" w:cs="Times New Roman"/>
          <w:color w:val="000000" w:themeColor="text1"/>
        </w:rPr>
        <w:t>terletak</w:t>
      </w:r>
      <w:proofErr w:type="spellEnd"/>
      <w:r w:rsidRPr="00AD0F43">
        <w:rPr>
          <w:rFonts w:ascii="Palatino Linotype" w:hAnsi="Palatino Linotype" w:cs="Times New Roman"/>
          <w:color w:val="000000" w:themeColor="text1"/>
        </w:rPr>
        <w:t xml:space="preserve"> pada </w:t>
      </w:r>
      <w:proofErr w:type="spellStart"/>
      <w:r w:rsidRPr="00AD0F43">
        <w:rPr>
          <w:rFonts w:ascii="Palatino Linotype" w:hAnsi="Palatino Linotype" w:cs="Times New Roman"/>
          <w:color w:val="000000" w:themeColor="text1"/>
        </w:rPr>
        <w:t>kerja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saraf</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otak</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kita</w:t>
      </w:r>
      <w:proofErr w:type="spellEnd"/>
      <w:r>
        <w:rPr>
          <w:rFonts w:ascii="Palatino Linotype" w:hAnsi="Palatino Linotype" w:cs="Times New Roman"/>
          <w:color w:val="000000" w:themeColor="text1"/>
        </w:rPr>
        <w:fldChar w:fldCharType="begin" w:fldLock="1"/>
      </w:r>
      <w:r w:rsidR="008D08F6">
        <w:rPr>
          <w:rFonts w:ascii="Palatino Linotype" w:hAnsi="Palatino Linotype" w:cs="Times New Roman"/>
          <w:color w:val="000000" w:themeColor="text1"/>
        </w:rPr>
        <w:instrText>ADDIN CSL_CITATION {"citationItems":[{"id":"ITEM-1","itemData":{"author":[{"dropping-particle":"","family":"Erwandri","given":"Epit","non-dropping-particle":"","parse-names":false,"suffix":""},{"dropping-particle":"","family":"Harimurti","given":"Sri","non-dropping-particle":"","parse-names":false,"suffix":""},{"dropping-particle":"","family":"Varina","given":"Firna","non-dropping-particle":"","parse-names":false,"suffix":""},{"dropping-particle":"","family":"Roosseno","given":"","non-dropping-particle":"","parse-names":false,"suffix":""}],"container-title":"Jurnal Pertanian Agros","id":"ITEM-1","issue":"3","issued":{"date-parts":[["2023"]]},"page":"2228-2233","title":"Analisis Faktor-Faktor Yang Mempengaruhi Persepsi Petani Terhadap Pesanan Kelompok Tani Padi Sawah di Desa Pasar Terusan","type":"article-journal","volume":"25"},"uris":["http://www.mendeley.com/documents/?uuid=e0a26a18-9158-4b49-81d8-b5f659b1dd80"]}],"mendeley":{"formattedCitation":"(Erwandri et al., 2023)","plainTextFormattedCitation":"(Erwandri et al., 2023)","previouslyFormattedCitation":"(Erwandri et al., 2023)"},"properties":{"noteIndex":0},"schema":"https://github.com/citation-style-language/schema/raw/master/csl-citation.json"}</w:instrText>
      </w:r>
      <w:r>
        <w:rPr>
          <w:rFonts w:ascii="Palatino Linotype" w:hAnsi="Palatino Linotype" w:cs="Times New Roman"/>
          <w:color w:val="000000" w:themeColor="text1"/>
        </w:rPr>
        <w:fldChar w:fldCharType="separate"/>
      </w:r>
      <w:r w:rsidRPr="00AD0F43">
        <w:rPr>
          <w:rFonts w:ascii="Palatino Linotype" w:hAnsi="Palatino Linotype" w:cs="Times New Roman"/>
          <w:noProof/>
          <w:color w:val="000000" w:themeColor="text1"/>
        </w:rPr>
        <w:t>(Erwandri et al., 2023)</w:t>
      </w:r>
      <w:r>
        <w:rPr>
          <w:rFonts w:ascii="Palatino Linotype" w:hAnsi="Palatino Linotype" w:cs="Times New Roman"/>
          <w:color w:val="000000" w:themeColor="text1"/>
        </w:rPr>
        <w:fldChar w:fldCharType="end"/>
      </w:r>
      <w:r w:rsidRPr="00AD0F43">
        <w:rPr>
          <w:rFonts w:ascii="Palatino Linotype" w:hAnsi="Palatino Linotype" w:cs="Times New Roman"/>
          <w:color w:val="000000" w:themeColor="text1"/>
        </w:rPr>
        <w:t xml:space="preserve">. Sejarah </w:t>
      </w:r>
      <w:proofErr w:type="spellStart"/>
      <w:r w:rsidRPr="00AD0F43">
        <w:rPr>
          <w:rFonts w:ascii="Palatino Linotype" w:hAnsi="Palatino Linotype" w:cs="Times New Roman"/>
          <w:color w:val="000000" w:themeColor="text1"/>
        </w:rPr>
        <w:t>evolusi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neurologi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otak</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adalah</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sebuah</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cerita</w:t>
      </w:r>
      <w:proofErr w:type="spellEnd"/>
      <w:r w:rsidRPr="00AD0F43">
        <w:rPr>
          <w:rFonts w:ascii="Palatino Linotype" w:hAnsi="Palatino Linotype" w:cs="Times New Roman"/>
          <w:color w:val="000000" w:themeColor="text1"/>
        </w:rPr>
        <w:t xml:space="preserve"> yang juga </w:t>
      </w:r>
      <w:proofErr w:type="spellStart"/>
      <w:r w:rsidRPr="00AD0F43">
        <w:rPr>
          <w:rFonts w:ascii="Palatino Linotype" w:hAnsi="Palatino Linotype" w:cs="Times New Roman"/>
          <w:color w:val="000000" w:themeColor="text1"/>
        </w:rPr>
        <w:t>berkembang</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seperti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komunikasi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manusia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apa</w:t>
      </w:r>
      <w:proofErr w:type="spellEnd"/>
      <w:r w:rsidRPr="00AD0F43">
        <w:rPr>
          <w:rFonts w:ascii="Palatino Linotype" w:hAnsi="Palatino Linotype" w:cs="Times New Roman"/>
          <w:color w:val="000000" w:themeColor="text1"/>
        </w:rPr>
        <w:t xml:space="preserve"> yang </w:t>
      </w:r>
      <w:proofErr w:type="spellStart"/>
      <w:r w:rsidRPr="00AD0F43">
        <w:rPr>
          <w:rFonts w:ascii="Palatino Linotype" w:hAnsi="Palatino Linotype" w:cs="Times New Roman"/>
          <w:color w:val="000000" w:themeColor="text1"/>
        </w:rPr>
        <w:t>muncul</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bukan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dari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penelitian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otak</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adalah</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kesadaran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bahawa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meskipun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pandangan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mungkin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memang</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dimulai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dengan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cahaya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memasuki</w:t>
      </w:r>
      <w:proofErr w:type="spellEnd"/>
      <w:r w:rsidRPr="00AD0F43">
        <w:rPr>
          <w:rFonts w:ascii="Palatino Linotype" w:hAnsi="Palatino Linotype" w:cs="Times New Roman"/>
          <w:color w:val="000000" w:themeColor="text1"/>
        </w:rPr>
        <w:t xml:space="preserve"> retina, </w:t>
      </w:r>
      <w:proofErr w:type="spellStart"/>
      <w:r w:rsidRPr="00AD0F43">
        <w:rPr>
          <w:rFonts w:ascii="Palatino Linotype" w:hAnsi="Palatino Linotype" w:cs="Times New Roman"/>
          <w:color w:val="000000" w:themeColor="text1"/>
        </w:rPr>
        <w:t>visi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terjadi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jauh</w:t>
      </w:r>
      <w:proofErr w:type="spellEnd"/>
      <w:r w:rsidRPr="00AD0F43">
        <w:rPr>
          <w:rFonts w:ascii="Palatino Linotype" w:hAnsi="Palatino Linotype" w:cs="Times New Roman"/>
          <w:color w:val="000000" w:themeColor="text1"/>
        </w:rPr>
        <w:t xml:space="preserve"> di </w:t>
      </w:r>
      <w:proofErr w:type="spellStart"/>
      <w:r w:rsidRPr="00AD0F43">
        <w:rPr>
          <w:rFonts w:ascii="Palatino Linotype" w:hAnsi="Palatino Linotype" w:cs="Times New Roman"/>
          <w:color w:val="000000" w:themeColor="text1"/>
        </w:rPr>
        <w:t>dalam</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otak</w:t>
      </w:r>
      <w:proofErr w:type="spellEnd"/>
      <w:r w:rsidRPr="00AD0F43">
        <w:rPr>
          <w:rFonts w:ascii="Palatino Linotype" w:hAnsi="Palatino Linotype" w:cs="Times New Roman"/>
          <w:color w:val="000000" w:themeColor="text1"/>
        </w:rPr>
        <w:t xml:space="preserve">, dan </w:t>
      </w:r>
      <w:proofErr w:type="spellStart"/>
      <w:r w:rsidRPr="00AD0F43">
        <w:rPr>
          <w:rFonts w:ascii="Palatino Linotype" w:hAnsi="Palatino Linotype" w:cs="Times New Roman"/>
          <w:color w:val="000000" w:themeColor="text1"/>
        </w:rPr>
        <w:t>bahawa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persepsi</w:t>
      </w:r>
      <w:proofErr w:type="spellEnd"/>
      <w:r w:rsidRPr="00AD0F43">
        <w:rPr>
          <w:rFonts w:ascii="Palatino Linotype" w:hAnsi="Palatino Linotype" w:cs="Times New Roman"/>
          <w:color w:val="000000" w:themeColor="text1"/>
        </w:rPr>
        <w:t xml:space="preserve">, proses di mana </w:t>
      </w:r>
      <w:proofErr w:type="spellStart"/>
      <w:r w:rsidRPr="00AD0F43">
        <w:rPr>
          <w:rFonts w:ascii="Palatino Linotype" w:hAnsi="Palatino Linotype" w:cs="Times New Roman"/>
          <w:color w:val="000000" w:themeColor="text1"/>
        </w:rPr>
        <w:t>kita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makna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dari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apa</w:t>
      </w:r>
      <w:proofErr w:type="spellEnd"/>
      <w:r w:rsidRPr="00AD0F43">
        <w:rPr>
          <w:rFonts w:ascii="Palatino Linotype" w:hAnsi="Palatino Linotype" w:cs="Times New Roman"/>
          <w:color w:val="000000" w:themeColor="text1"/>
        </w:rPr>
        <w:t xml:space="preserve"> yang </w:t>
      </w:r>
      <w:proofErr w:type="spellStart"/>
      <w:r w:rsidRPr="00AD0F43">
        <w:rPr>
          <w:rFonts w:ascii="Palatino Linotype" w:hAnsi="Palatino Linotype" w:cs="Times New Roman"/>
          <w:color w:val="000000" w:themeColor="text1"/>
        </w:rPr>
        <w:t>kita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lihat</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adalah</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sebuah</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simfoni</w:t>
      </w:r>
      <w:proofErr w:type="spellEnd"/>
      <w:r w:rsidRPr="00AD0F43">
        <w:rPr>
          <w:rFonts w:ascii="Palatino Linotype" w:hAnsi="Palatino Linotype" w:cs="Times New Roman"/>
          <w:color w:val="000000" w:themeColor="text1"/>
        </w:rPr>
        <w:t xml:space="preserve"> yang </w:t>
      </w:r>
      <w:proofErr w:type="spellStart"/>
      <w:r w:rsidRPr="00AD0F43">
        <w:rPr>
          <w:rFonts w:ascii="Palatino Linotype" w:hAnsi="Palatino Linotype" w:cs="Times New Roman"/>
          <w:color w:val="000000" w:themeColor="text1"/>
        </w:rPr>
        <w:t>rumit</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dimainkan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pertama</w:t>
      </w:r>
      <w:proofErr w:type="spellEnd"/>
      <w:r w:rsidRPr="00AD0F43">
        <w:rPr>
          <w:rFonts w:ascii="Palatino Linotype" w:hAnsi="Palatino Linotype" w:cs="Times New Roman"/>
          <w:color w:val="000000" w:themeColor="text1"/>
        </w:rPr>
        <w:t xml:space="preserve"> dan </w:t>
      </w:r>
      <w:proofErr w:type="spellStart"/>
      <w:r w:rsidRPr="00AD0F43">
        <w:rPr>
          <w:rFonts w:ascii="Palatino Linotype" w:hAnsi="Palatino Linotype" w:cs="Times New Roman"/>
          <w:color w:val="000000" w:themeColor="text1"/>
        </w:rPr>
        <w:t>terutama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melalui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alam</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bawah</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sadar</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emosional</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sistem</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dengan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peralatan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saraf</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berevolusi</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selama</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jutaan</w:t>
      </w:r>
      <w:proofErr w:type="spellEnd"/>
      <w:r w:rsidRPr="00AD0F43">
        <w:rPr>
          <w:rFonts w:ascii="Palatino Linotype" w:hAnsi="Palatino Linotype" w:cs="Times New Roman"/>
          <w:color w:val="000000" w:themeColor="text1"/>
        </w:rPr>
        <w:t xml:space="preserve"> </w:t>
      </w:r>
      <w:proofErr w:type="spellStart"/>
      <w:r w:rsidRPr="00AD0F43">
        <w:rPr>
          <w:rFonts w:ascii="Palatino Linotype" w:hAnsi="Palatino Linotype" w:cs="Times New Roman"/>
          <w:color w:val="000000" w:themeColor="text1"/>
        </w:rPr>
        <w:t>tahun</w:t>
      </w:r>
      <w:proofErr w:type="spellEnd"/>
      <w:r>
        <w:rPr>
          <w:rFonts w:ascii="Palatino Linotype" w:hAnsi="Palatino Linotype" w:cs="Times New Roman"/>
          <w:color w:val="000000" w:themeColor="text1"/>
        </w:rPr>
        <w:fldChar w:fldCharType="begin" w:fldLock="1"/>
      </w:r>
      <w:r>
        <w:rPr>
          <w:rFonts w:ascii="Palatino Linotype" w:hAnsi="Palatino Linotype" w:cs="Times New Roman"/>
          <w:color w:val="000000" w:themeColor="text1"/>
        </w:rPr>
        <w:instrText>ADDIN CSL_CITATION {"citationItems":[{"id":"ITEM-1","itemData":{"author":[{"dropping-particle":"","family":"Fernando","given":"Henry","non-dropping-particle":"","parse-names":false,"suffix":""},{"dropping-particle":"","family":"Edison","given":"","non-dropping-particle":"","parse-names":false,"suffix":""},{"dropping-particle":"","family":"Wahyuni","given":"Ira","non-dropping-particle":"","parse-names":false,"suffix":""}],"container-title":"Journal of Agribusiness and Local Wisdom","id":"ITEM-1","issue":"Januari-Juni","issued":{"date-parts":[["2022"]]},"page":"91-103","title":"Analisis Faktor-Faktor yang Mempengaruhi Persepsi Petani Terhadap Inovasi Sayuran Hidroponik di Kabupaten Tanjung Jabung Timur","type":"article-journal","volume":"5"},"uris":["http://www.mendeley.com/documents/?uuid=90662e0d-6e61-4956-b822-ecc050c0f3fa"]}],"mendeley":{"formattedCitation":"(Fernando et al., 2022)","plainTextFormattedCitation":"(Fernando et al., 2022)","previouslyFormattedCitation":"(Fernando et al., 2022)"},"properties":{"noteIndex":0},"schema":"https://github.com/citation-style-language/schema/raw/master/csl-citation.json"}</w:instrText>
      </w:r>
      <w:r>
        <w:rPr>
          <w:rFonts w:ascii="Palatino Linotype" w:hAnsi="Palatino Linotype" w:cs="Times New Roman"/>
          <w:color w:val="000000" w:themeColor="text1"/>
        </w:rPr>
        <w:fldChar w:fldCharType="separate"/>
      </w:r>
      <w:r w:rsidRPr="00AD0F43">
        <w:rPr>
          <w:rFonts w:ascii="Palatino Linotype" w:hAnsi="Palatino Linotype" w:cs="Times New Roman"/>
          <w:noProof/>
          <w:color w:val="000000" w:themeColor="text1"/>
        </w:rPr>
        <w:t>(Fernando et al., 2022)</w:t>
      </w:r>
      <w:r>
        <w:rPr>
          <w:rFonts w:ascii="Palatino Linotype" w:hAnsi="Palatino Linotype" w:cs="Times New Roman"/>
          <w:color w:val="000000" w:themeColor="text1"/>
        </w:rPr>
        <w:fldChar w:fldCharType="end"/>
      </w:r>
      <w:r w:rsidRPr="00AD0F43">
        <w:rPr>
          <w:rFonts w:ascii="Palatino Linotype" w:hAnsi="Palatino Linotype" w:cs="Times New Roman"/>
          <w:color w:val="000000" w:themeColor="text1"/>
        </w:rPr>
        <w:t>.</w:t>
      </w:r>
    </w:p>
    <w:p w14:paraId="6F7E6912" w14:textId="77777777" w:rsidR="00414D4A" w:rsidRDefault="00414D4A" w:rsidP="00AD0F43">
      <w:pPr>
        <w:spacing w:after="0" w:line="360" w:lineRule="auto"/>
        <w:jc w:val="both"/>
        <w:rPr>
          <w:rFonts w:ascii="Palatino Linotype" w:hAnsi="Palatino Linotype" w:cs="Times New Roman"/>
          <w:color w:val="000000" w:themeColor="text1"/>
        </w:rPr>
      </w:pPr>
    </w:p>
    <w:p w14:paraId="635B5F81" w14:textId="77777777" w:rsidR="00AD0F43" w:rsidRPr="00F81765" w:rsidRDefault="00AD0F43" w:rsidP="00AD0F43">
      <w:pPr>
        <w:spacing w:after="0" w:line="360" w:lineRule="auto"/>
        <w:jc w:val="both"/>
        <w:rPr>
          <w:rFonts w:ascii="Palatino Linotype" w:hAnsi="Palatino Linotype" w:cs="Times New Roman"/>
          <w:color w:val="000000" w:themeColor="text1"/>
        </w:rPr>
      </w:pPr>
    </w:p>
    <w:p w14:paraId="517B7D02" w14:textId="77777777" w:rsidR="00E3489D" w:rsidRDefault="00AD0603" w:rsidP="00E3489D">
      <w:pPr>
        <w:spacing w:after="0" w:line="360" w:lineRule="auto"/>
        <w:jc w:val="both"/>
        <w:rPr>
          <w:rFonts w:ascii="Palatino Linotype" w:hAnsi="Palatino Linotype" w:cs="Times New Roman"/>
          <w:b/>
          <w:color w:val="000000" w:themeColor="text1"/>
        </w:rPr>
      </w:pPr>
      <w:r w:rsidRPr="00F81765">
        <w:rPr>
          <w:rFonts w:ascii="Palatino Linotype" w:hAnsi="Palatino Linotype" w:cs="Times New Roman"/>
          <w:b/>
          <w:color w:val="000000" w:themeColor="text1"/>
        </w:rPr>
        <w:t>METODE</w:t>
      </w:r>
    </w:p>
    <w:p w14:paraId="372BB965" w14:textId="580EF936" w:rsidR="00E3489D" w:rsidRPr="00B02BBF" w:rsidRDefault="00E3489D" w:rsidP="00E3489D">
      <w:pPr>
        <w:spacing w:after="0" w:line="360" w:lineRule="auto"/>
        <w:jc w:val="both"/>
        <w:rPr>
          <w:rStyle w:val="Strong"/>
          <w:rFonts w:ascii="Palatino Linotype" w:hAnsi="Palatino Linotype"/>
          <w:color w:val="000000" w:themeColor="text1"/>
        </w:rPr>
      </w:pPr>
      <w:proofErr w:type="spellStart"/>
      <w:r w:rsidRPr="00B02BBF">
        <w:rPr>
          <w:rStyle w:val="Strong"/>
          <w:rFonts w:ascii="Palatino Linotype" w:hAnsi="Palatino Linotype"/>
          <w:color w:val="000000" w:themeColor="text1"/>
        </w:rPr>
        <w:t>Pendekatan</w:t>
      </w:r>
      <w:proofErr w:type="spellEnd"/>
      <w:r w:rsidRPr="00B02BBF">
        <w:rPr>
          <w:rStyle w:val="Strong"/>
          <w:rFonts w:ascii="Palatino Linotype" w:hAnsi="Palatino Linotype"/>
          <w:color w:val="000000" w:themeColor="text1"/>
        </w:rPr>
        <w:t xml:space="preserve"> </w:t>
      </w:r>
      <w:proofErr w:type="spellStart"/>
      <w:r w:rsidRPr="00B02BBF">
        <w:rPr>
          <w:rStyle w:val="Strong"/>
          <w:rFonts w:ascii="Palatino Linotype" w:hAnsi="Palatino Linotype"/>
          <w:color w:val="000000" w:themeColor="text1"/>
        </w:rPr>
        <w:t>Penelitian</w:t>
      </w:r>
      <w:proofErr w:type="spellEnd"/>
    </w:p>
    <w:p w14:paraId="721E5AAF" w14:textId="76F1870C" w:rsidR="00B02BBF" w:rsidRPr="00B02BBF" w:rsidRDefault="00B02BBF" w:rsidP="00B02BBF">
      <w:pPr>
        <w:pStyle w:val="NoSpacing"/>
        <w:spacing w:line="276" w:lineRule="auto"/>
        <w:ind w:left="0" w:hanging="2"/>
        <w:rPr>
          <w:rFonts w:ascii="Palatino Linotype" w:eastAsia="Calibri" w:hAnsi="Palatino Linotype"/>
          <w:sz w:val="22"/>
        </w:rPr>
      </w:pPr>
      <w:proofErr w:type="spellStart"/>
      <w:r w:rsidRPr="00B02BBF">
        <w:rPr>
          <w:rFonts w:ascii="Palatino Linotype" w:eastAsia="Calibri" w:hAnsi="Palatino Linotype"/>
          <w:sz w:val="22"/>
        </w:rPr>
        <w:t>Penelitian</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ini</w:t>
      </w:r>
      <w:proofErr w:type="spellEnd"/>
      <w:r w:rsidRPr="00B02BBF">
        <w:rPr>
          <w:rFonts w:ascii="Palatino Linotype" w:eastAsia="Calibri" w:hAnsi="Palatino Linotype"/>
          <w:sz w:val="22"/>
        </w:rPr>
        <w:t xml:space="preserve"> d</w:t>
      </w:r>
      <w:r w:rsidRPr="00B02BBF">
        <w:rPr>
          <w:rFonts w:ascii="Palatino Linotype" w:eastAsia="Calibri" w:hAnsi="Palatino Linotype"/>
          <w:sz w:val="22"/>
          <w:lang w:val="id-ID"/>
        </w:rPr>
        <w:t>ilakukan</w:t>
      </w:r>
      <w:r w:rsidRPr="00B02BBF">
        <w:rPr>
          <w:rFonts w:ascii="Palatino Linotype" w:eastAsia="Calibri" w:hAnsi="Palatino Linotype"/>
          <w:sz w:val="22"/>
        </w:rPr>
        <w:t xml:space="preserve"> di </w:t>
      </w:r>
      <w:proofErr w:type="spellStart"/>
      <w:r w:rsidRPr="00B02BBF">
        <w:rPr>
          <w:rFonts w:ascii="Palatino Linotype" w:eastAsia="Calibri" w:hAnsi="Palatino Linotype"/>
          <w:sz w:val="22"/>
        </w:rPr>
        <w:t>Kecamatan</w:t>
      </w:r>
      <w:proofErr w:type="spellEnd"/>
      <w:r w:rsidRPr="00B02BBF">
        <w:rPr>
          <w:rFonts w:ascii="Palatino Linotype" w:eastAsia="Calibri" w:hAnsi="Palatino Linotype"/>
          <w:sz w:val="22"/>
        </w:rPr>
        <w:t xml:space="preserve"> </w:t>
      </w:r>
      <w:r w:rsidRPr="00B02BBF">
        <w:rPr>
          <w:rFonts w:ascii="Palatino Linotype" w:eastAsia="Calibri" w:hAnsi="Palatino Linotype"/>
          <w:sz w:val="22"/>
          <w:lang w:val="id-ID"/>
        </w:rPr>
        <w:t>Bebesen</w:t>
      </w:r>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Kabupaten</w:t>
      </w:r>
      <w:proofErr w:type="spellEnd"/>
      <w:r w:rsidRPr="00B02BBF">
        <w:rPr>
          <w:rFonts w:ascii="Palatino Linotype" w:eastAsia="Calibri" w:hAnsi="Palatino Linotype"/>
          <w:sz w:val="22"/>
        </w:rPr>
        <w:t xml:space="preserve"> Aceh Tengah. </w:t>
      </w:r>
      <w:proofErr w:type="spellStart"/>
      <w:r w:rsidRPr="00B02BBF">
        <w:rPr>
          <w:rFonts w:ascii="Palatino Linotype" w:eastAsia="Calibri" w:hAnsi="Palatino Linotype"/>
          <w:sz w:val="22"/>
        </w:rPr>
        <w:t>Penentuan</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lokasi</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tersebut</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dilakukan</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dengan</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cara</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sengaja</w:t>
      </w:r>
      <w:proofErr w:type="spellEnd"/>
      <w:r w:rsidRPr="00B02BBF">
        <w:rPr>
          <w:rFonts w:ascii="Palatino Linotype" w:eastAsia="Calibri" w:hAnsi="Palatino Linotype"/>
          <w:sz w:val="22"/>
        </w:rPr>
        <w:t xml:space="preserve"> (Purposive). </w:t>
      </w:r>
      <w:r w:rsidRPr="00B02BBF">
        <w:rPr>
          <w:rFonts w:ascii="Palatino Linotype" w:eastAsia="Calibri" w:hAnsi="Palatino Linotype"/>
          <w:sz w:val="22"/>
          <w:lang w:val="id-ID"/>
        </w:rPr>
        <w:t>Kecamatan Bebesen memiliki produksi komoditi hortikultura seperti kentang, kubis, cabe merah, cabe rawit, tomat, dan lainnya</w:t>
      </w:r>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Objek</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penelitian</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adalah</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petani</w:t>
      </w:r>
      <w:proofErr w:type="spellEnd"/>
      <w:r w:rsidRPr="00B02BBF">
        <w:rPr>
          <w:rFonts w:ascii="Palatino Linotype" w:eastAsia="Calibri" w:hAnsi="Palatino Linotype"/>
          <w:sz w:val="22"/>
        </w:rPr>
        <w:t xml:space="preserve"> </w:t>
      </w:r>
      <w:r w:rsidRPr="00B02BBF">
        <w:rPr>
          <w:rFonts w:ascii="Palatino Linotype" w:eastAsia="Calibri" w:hAnsi="Palatino Linotype"/>
          <w:sz w:val="22"/>
          <w:lang w:val="id-ID"/>
        </w:rPr>
        <w:t xml:space="preserve">yang melakukan budidaya komoditi kentang dengan alasan komoditi tersebut memiliki </w:t>
      </w:r>
      <w:proofErr w:type="spellStart"/>
      <w:r w:rsidRPr="00B02BBF">
        <w:rPr>
          <w:rFonts w:ascii="Palatino Linotype" w:eastAsia="Calibri" w:hAnsi="Palatino Linotype"/>
          <w:sz w:val="22"/>
        </w:rPr>
        <w:t>luas</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tanam</w:t>
      </w:r>
      <w:proofErr w:type="spellEnd"/>
      <w:r w:rsidRPr="00B02BBF">
        <w:rPr>
          <w:rFonts w:ascii="Palatino Linotype" w:eastAsia="Calibri" w:hAnsi="Palatino Linotype"/>
          <w:sz w:val="22"/>
        </w:rPr>
        <w:t xml:space="preserve"> </w:t>
      </w:r>
      <w:r w:rsidRPr="00B02BBF">
        <w:rPr>
          <w:rFonts w:ascii="Palatino Linotype" w:eastAsia="Calibri" w:hAnsi="Palatino Linotype"/>
          <w:sz w:val="22"/>
          <w:lang w:val="id-ID"/>
        </w:rPr>
        <w:t>yang lebih tinggi daripada komoditi lainnya yang berada didaerah penelitian</w:t>
      </w:r>
      <w:r w:rsidR="000001B5">
        <w:rPr>
          <w:rFonts w:ascii="Palatino Linotype" w:eastAsia="Calibri" w:hAnsi="Palatino Linotype"/>
          <w:sz w:val="22"/>
          <w:lang w:val="id-ID"/>
        </w:rPr>
        <w:fldChar w:fldCharType="begin" w:fldLock="1"/>
      </w:r>
      <w:r w:rsidR="00CD38E2">
        <w:rPr>
          <w:rFonts w:ascii="Palatino Linotype" w:eastAsia="Calibri" w:hAnsi="Palatino Linotype"/>
          <w:sz w:val="22"/>
          <w:lang w:val="id-ID"/>
        </w:rPr>
        <w:instrText>ADDIN CSL_CITATION {"citationItems":[{"id":"ITEM-1","itemData":{"author":[{"dropping-particle":"","family":"Annida Aisah1*","given":"Eliana Wulandari2","non-dropping-particle":"","parse-names":false,"suffix":""}],"container-title":"Jurnal Ekonomi Pertanian dan Agribisnis (JEPA)","id":"ITEM-1","issued":{"date-parts":[["2020"]]},"page":"930-940","title":"Potato Farmers ’ Perceptions of Credit Services At Formal","type":"article-journal","volume":"4"},"uris":["http://www.mendeley.com/documents/?uuid=85fe47ee-6484-4ee5-9eea-0857990949f0"]}],"mendeley":{"formattedCitation":"(Annida Aisah1*, 2020)","plainTextFormattedCitation":"(Annida Aisah1*, 2020)","previouslyFormattedCitation":"(Annida Aisah1*, 2020)"},"properties":{"noteIndex":0},"schema":"https://github.com/citation-style-language/schema/raw/master/csl-citation.json"}</w:instrText>
      </w:r>
      <w:r w:rsidR="000001B5">
        <w:rPr>
          <w:rFonts w:ascii="Palatino Linotype" w:eastAsia="Calibri" w:hAnsi="Palatino Linotype"/>
          <w:sz w:val="22"/>
          <w:lang w:val="id-ID"/>
        </w:rPr>
        <w:fldChar w:fldCharType="separate"/>
      </w:r>
      <w:r w:rsidR="000001B5" w:rsidRPr="000001B5">
        <w:rPr>
          <w:rFonts w:ascii="Palatino Linotype" w:eastAsia="Calibri" w:hAnsi="Palatino Linotype"/>
          <w:noProof/>
          <w:sz w:val="22"/>
          <w:lang w:val="id-ID"/>
        </w:rPr>
        <w:t>(Annida Aisah1*, 2020)</w:t>
      </w:r>
      <w:r w:rsidR="000001B5">
        <w:rPr>
          <w:rFonts w:ascii="Palatino Linotype" w:eastAsia="Calibri" w:hAnsi="Palatino Linotype"/>
          <w:sz w:val="22"/>
          <w:lang w:val="id-ID"/>
        </w:rPr>
        <w:fldChar w:fldCharType="end"/>
      </w:r>
      <w:r w:rsidRPr="00B02BBF">
        <w:rPr>
          <w:rFonts w:ascii="Palatino Linotype" w:eastAsia="Calibri" w:hAnsi="Palatino Linotype"/>
          <w:sz w:val="22"/>
          <w:lang w:val="id-ID"/>
        </w:rPr>
        <w:t xml:space="preserve">. </w:t>
      </w:r>
      <w:r w:rsidRPr="00B02BBF">
        <w:rPr>
          <w:rFonts w:ascii="Palatino Linotype" w:eastAsia="Calibri" w:hAnsi="Palatino Linotype"/>
          <w:sz w:val="22"/>
        </w:rPr>
        <w:t xml:space="preserve">Ruang </w:t>
      </w:r>
      <w:proofErr w:type="spellStart"/>
      <w:r w:rsidRPr="00B02BBF">
        <w:rPr>
          <w:rFonts w:ascii="Palatino Linotype" w:eastAsia="Calibri" w:hAnsi="Palatino Linotype"/>
          <w:sz w:val="22"/>
        </w:rPr>
        <w:t>lingkup</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penelitian</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ini</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terbatas</w:t>
      </w:r>
      <w:proofErr w:type="spellEnd"/>
      <w:r w:rsidRPr="00B02BBF">
        <w:rPr>
          <w:rFonts w:ascii="Palatino Linotype" w:eastAsia="Calibri" w:hAnsi="Palatino Linotype"/>
          <w:sz w:val="22"/>
        </w:rPr>
        <w:t xml:space="preserve"> pada </w:t>
      </w:r>
      <w:proofErr w:type="spellStart"/>
      <w:r w:rsidRPr="00B02BBF">
        <w:rPr>
          <w:rFonts w:ascii="Palatino Linotype" w:eastAsia="Calibri" w:hAnsi="Palatino Linotype"/>
          <w:sz w:val="22"/>
        </w:rPr>
        <w:t>hubungan</w:t>
      </w:r>
      <w:proofErr w:type="spellEnd"/>
      <w:r w:rsidRPr="00B02BBF">
        <w:rPr>
          <w:rFonts w:ascii="Palatino Linotype" w:eastAsia="Calibri" w:hAnsi="Palatino Linotype"/>
          <w:sz w:val="22"/>
        </w:rPr>
        <w:t xml:space="preserve"> </w:t>
      </w:r>
      <w:r w:rsidRPr="00B02BBF">
        <w:rPr>
          <w:rFonts w:ascii="Palatino Linotype" w:eastAsia="Calibri" w:hAnsi="Palatino Linotype"/>
          <w:sz w:val="22"/>
          <w:lang w:val="id-ID"/>
        </w:rPr>
        <w:t>karakteristik</w:t>
      </w:r>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petani</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terhadap</w:t>
      </w:r>
      <w:proofErr w:type="spellEnd"/>
      <w:r w:rsidRPr="00B02BBF">
        <w:rPr>
          <w:rFonts w:ascii="Palatino Linotype" w:eastAsia="Calibri" w:hAnsi="Palatino Linotype"/>
          <w:sz w:val="22"/>
        </w:rPr>
        <w:t xml:space="preserve"> </w:t>
      </w:r>
      <w:proofErr w:type="spellStart"/>
      <w:r w:rsidRPr="00B02BBF">
        <w:rPr>
          <w:rFonts w:ascii="Palatino Linotype" w:eastAsia="Calibri" w:hAnsi="Palatino Linotype"/>
          <w:sz w:val="22"/>
        </w:rPr>
        <w:t>persepsi</w:t>
      </w:r>
      <w:proofErr w:type="spellEnd"/>
      <w:r w:rsidRPr="00B02BBF">
        <w:rPr>
          <w:rFonts w:ascii="Palatino Linotype" w:eastAsia="Calibri" w:hAnsi="Palatino Linotype"/>
          <w:sz w:val="22"/>
        </w:rPr>
        <w:t xml:space="preserve"> </w:t>
      </w:r>
      <w:r w:rsidRPr="00B02BBF">
        <w:rPr>
          <w:rFonts w:ascii="Palatino Linotype" w:eastAsia="Calibri" w:hAnsi="Palatino Linotype"/>
          <w:sz w:val="22"/>
          <w:lang w:val="id-ID"/>
        </w:rPr>
        <w:t xml:space="preserve">dalam memilih komoditi </w:t>
      </w:r>
      <w:proofErr w:type="spellStart"/>
      <w:r w:rsidRPr="00B02BBF">
        <w:rPr>
          <w:rFonts w:ascii="Palatino Linotype" w:eastAsia="Calibri" w:hAnsi="Palatino Linotype"/>
          <w:sz w:val="22"/>
        </w:rPr>
        <w:t>kentang</w:t>
      </w:r>
      <w:proofErr w:type="spellEnd"/>
      <w:r w:rsidRPr="00B02BBF">
        <w:rPr>
          <w:rFonts w:ascii="Palatino Linotype" w:eastAsia="Calibri" w:hAnsi="Palatino Linotype"/>
          <w:sz w:val="22"/>
          <w:lang w:val="id-ID"/>
        </w:rPr>
        <w:t xml:space="preserve"> di Kecamatan Bebesen</w:t>
      </w:r>
      <w:r w:rsidRPr="00B02BBF">
        <w:rPr>
          <w:rFonts w:ascii="Palatino Linotype" w:eastAsia="Calibri" w:hAnsi="Palatino Linotype"/>
          <w:sz w:val="22"/>
        </w:rPr>
        <w:t xml:space="preserve">. </w:t>
      </w:r>
    </w:p>
    <w:p w14:paraId="1189D00E" w14:textId="77777777" w:rsidR="00B02BBF" w:rsidRPr="00B02BBF" w:rsidRDefault="00B02BBF" w:rsidP="00B02BBF">
      <w:pPr>
        <w:pStyle w:val="08paragraf"/>
        <w:ind w:firstLine="364"/>
        <w:rPr>
          <w:rFonts w:ascii="Palatino Linotype" w:hAnsi="Palatino Linotype"/>
          <w:szCs w:val="22"/>
        </w:rPr>
      </w:pPr>
      <w:r w:rsidRPr="00B02BBF">
        <w:rPr>
          <w:rFonts w:ascii="Palatino Linotype" w:hAnsi="Palatino Linotype"/>
          <w:szCs w:val="22"/>
        </w:rPr>
        <w:t>Model dan Metode Analisis Data yang digunakan ada 2 yaitu analisis skla likert dan rank spearman.</w:t>
      </w:r>
    </w:p>
    <w:p w14:paraId="6EFF72E3" w14:textId="77777777" w:rsidR="00B02BBF" w:rsidRPr="00B02BBF" w:rsidRDefault="00B02BBF" w:rsidP="00B02BBF">
      <w:pPr>
        <w:pStyle w:val="08paragraf"/>
        <w:ind w:firstLine="0"/>
        <w:rPr>
          <w:rFonts w:ascii="Palatino Linotype" w:hAnsi="Palatino Linotype"/>
          <w:b/>
          <w:i/>
          <w:szCs w:val="22"/>
        </w:rPr>
      </w:pPr>
      <w:r w:rsidRPr="00B02BBF">
        <w:rPr>
          <w:rFonts w:ascii="Palatino Linotype" w:hAnsi="Palatino Linotype"/>
          <w:b/>
          <w:i/>
          <w:szCs w:val="22"/>
        </w:rPr>
        <w:t>Analisis Skala Likert</w:t>
      </w:r>
    </w:p>
    <w:p w14:paraId="58E76B72" w14:textId="77777777" w:rsidR="00B02BBF" w:rsidRPr="00B02BBF" w:rsidRDefault="00B02BBF" w:rsidP="00B02BBF">
      <w:pPr>
        <w:pStyle w:val="NoSpacing"/>
        <w:spacing w:line="276" w:lineRule="auto"/>
        <w:ind w:left="0" w:hanging="2"/>
        <w:rPr>
          <w:rFonts w:ascii="Palatino Linotype" w:hAnsi="Palatino Linotype"/>
          <w:sz w:val="22"/>
          <w:lang w:val="id"/>
        </w:rPr>
      </w:pPr>
      <w:r w:rsidRPr="00B02BBF">
        <w:rPr>
          <w:rFonts w:ascii="Palatino Linotype" w:hAnsi="Palatino Linotype"/>
          <w:sz w:val="22"/>
          <w:lang w:val="id"/>
        </w:rPr>
        <w:t xml:space="preserve">Setiap responden akan diberikan kuesioner dengan total responden </w:t>
      </w:r>
      <w:r w:rsidRPr="00B02BBF">
        <w:rPr>
          <w:rFonts w:ascii="Palatino Linotype" w:hAnsi="Palatino Linotype"/>
          <w:sz w:val="22"/>
          <w:lang w:val="id-ID"/>
        </w:rPr>
        <w:t>17</w:t>
      </w:r>
      <w:r w:rsidRPr="00B02BBF">
        <w:rPr>
          <w:rFonts w:ascii="Palatino Linotype" w:hAnsi="Palatino Linotype"/>
          <w:sz w:val="22"/>
          <w:lang w:val="id"/>
        </w:rPr>
        <w:t xml:space="preserve"> orang. Setiap jawaban dihubungkan dengan bentuk pernyataan atau dukungan sikap. Setiap jawaban dihubungkan degan bentuk pernyataan atau dukungan sikap yang diungkapkan dengan kata-kata sebagai berikut:</w:t>
      </w:r>
    </w:p>
    <w:p w14:paraId="4111CD5B" w14:textId="77777777" w:rsidR="00B02BBF" w:rsidRPr="00B02BBF" w:rsidRDefault="00B02BBF" w:rsidP="00B02BBF">
      <w:pPr>
        <w:pStyle w:val="NoSpacing"/>
        <w:spacing w:line="276" w:lineRule="auto"/>
        <w:ind w:left="0" w:hanging="2"/>
        <w:rPr>
          <w:rFonts w:ascii="Palatino Linotype" w:hAnsi="Palatino Linotype"/>
          <w:sz w:val="22"/>
          <w:lang w:val="id"/>
        </w:rPr>
      </w:pPr>
      <w:r w:rsidRPr="00B02BBF">
        <w:rPr>
          <w:rFonts w:ascii="Palatino Linotype" w:hAnsi="Palatino Linotype"/>
          <w:sz w:val="22"/>
          <w:lang w:val="id"/>
        </w:rPr>
        <w:t>Sangat</w:t>
      </w:r>
      <w:r w:rsidRPr="00B02BBF">
        <w:rPr>
          <w:rFonts w:ascii="Palatino Linotype" w:hAnsi="Palatino Linotype"/>
          <w:sz w:val="22"/>
          <w:lang w:val="id-ID"/>
        </w:rPr>
        <w:t xml:space="preserve"> Tidak</w:t>
      </w:r>
      <w:r w:rsidRPr="00B02BBF">
        <w:rPr>
          <w:rFonts w:ascii="Palatino Linotype" w:hAnsi="Palatino Linotype"/>
          <w:sz w:val="22"/>
          <w:lang w:val="id"/>
        </w:rPr>
        <w:t xml:space="preserve"> Setuju (S</w:t>
      </w:r>
      <w:r w:rsidRPr="00B02BBF">
        <w:rPr>
          <w:rFonts w:ascii="Palatino Linotype" w:hAnsi="Palatino Linotype"/>
          <w:sz w:val="22"/>
          <w:lang w:val="id-ID"/>
        </w:rPr>
        <w:t>T</w:t>
      </w:r>
      <w:r w:rsidRPr="00B02BBF">
        <w:rPr>
          <w:rFonts w:ascii="Palatino Linotype" w:hAnsi="Palatino Linotype"/>
          <w:sz w:val="22"/>
          <w:lang w:val="id"/>
        </w:rPr>
        <w:t>S)</w:t>
      </w:r>
      <w:r w:rsidRPr="00B02BBF">
        <w:rPr>
          <w:rFonts w:ascii="Palatino Linotype" w:hAnsi="Palatino Linotype"/>
          <w:sz w:val="22"/>
          <w:lang w:val="id"/>
        </w:rPr>
        <w:tab/>
        <w:t>= 1</w:t>
      </w:r>
    </w:p>
    <w:p w14:paraId="62FFE6D6" w14:textId="77777777" w:rsidR="00B02BBF" w:rsidRPr="00B02BBF" w:rsidRDefault="00B02BBF" w:rsidP="00B02BBF">
      <w:pPr>
        <w:pStyle w:val="NoSpacing"/>
        <w:spacing w:line="276" w:lineRule="auto"/>
        <w:ind w:left="0" w:hanging="2"/>
        <w:rPr>
          <w:rFonts w:ascii="Palatino Linotype" w:hAnsi="Palatino Linotype"/>
          <w:sz w:val="22"/>
          <w:lang w:val="id"/>
        </w:rPr>
      </w:pPr>
      <w:r w:rsidRPr="00B02BBF">
        <w:rPr>
          <w:rFonts w:ascii="Palatino Linotype" w:hAnsi="Palatino Linotype"/>
          <w:sz w:val="22"/>
          <w:lang w:val="id"/>
        </w:rPr>
        <w:t>Tidak Setuju (TS)</w:t>
      </w:r>
      <w:r w:rsidRPr="00B02BBF">
        <w:rPr>
          <w:rFonts w:ascii="Palatino Linotype" w:hAnsi="Palatino Linotype"/>
          <w:sz w:val="22"/>
          <w:lang w:val="id"/>
        </w:rPr>
        <w:tab/>
      </w:r>
      <w:r w:rsidRPr="00B02BBF">
        <w:rPr>
          <w:rFonts w:ascii="Palatino Linotype" w:hAnsi="Palatino Linotype"/>
          <w:sz w:val="22"/>
          <w:lang w:val="id"/>
        </w:rPr>
        <w:tab/>
        <w:t xml:space="preserve">= 2 </w:t>
      </w:r>
    </w:p>
    <w:p w14:paraId="0E478439" w14:textId="77777777" w:rsidR="00B02BBF" w:rsidRPr="00B02BBF" w:rsidRDefault="00B02BBF" w:rsidP="00B02BBF">
      <w:pPr>
        <w:pStyle w:val="NoSpacing"/>
        <w:spacing w:line="276" w:lineRule="auto"/>
        <w:ind w:left="0" w:hanging="2"/>
        <w:rPr>
          <w:rFonts w:ascii="Palatino Linotype" w:hAnsi="Palatino Linotype"/>
          <w:sz w:val="22"/>
          <w:lang w:val="id-ID"/>
        </w:rPr>
      </w:pPr>
      <w:r w:rsidRPr="00B02BBF">
        <w:rPr>
          <w:rFonts w:ascii="Palatino Linotype" w:hAnsi="Palatino Linotype"/>
          <w:sz w:val="22"/>
          <w:lang w:val="id-ID"/>
        </w:rPr>
        <w:t>Setuju (S)</w:t>
      </w:r>
      <w:r w:rsidRPr="00B02BBF">
        <w:rPr>
          <w:rFonts w:ascii="Palatino Linotype" w:hAnsi="Palatino Linotype"/>
          <w:sz w:val="22"/>
          <w:lang w:val="id-ID"/>
        </w:rPr>
        <w:tab/>
      </w:r>
      <w:r w:rsidRPr="00B02BBF">
        <w:rPr>
          <w:rFonts w:ascii="Palatino Linotype" w:hAnsi="Palatino Linotype"/>
          <w:sz w:val="22"/>
          <w:lang w:val="id-ID"/>
        </w:rPr>
        <w:tab/>
      </w:r>
      <w:r w:rsidRPr="00B02BBF">
        <w:rPr>
          <w:rFonts w:ascii="Palatino Linotype" w:hAnsi="Palatino Linotype"/>
          <w:sz w:val="22"/>
          <w:lang w:val="id-ID"/>
        </w:rPr>
        <w:tab/>
        <w:t>= 3</w:t>
      </w:r>
    </w:p>
    <w:p w14:paraId="68A8486F" w14:textId="77777777" w:rsidR="00B02BBF" w:rsidRPr="00B02BBF" w:rsidRDefault="00B02BBF" w:rsidP="00B02BBF">
      <w:pPr>
        <w:pStyle w:val="08paragraf"/>
        <w:ind w:firstLine="0"/>
        <w:rPr>
          <w:rFonts w:ascii="Palatino Linotype" w:hAnsi="Palatino Linotype"/>
          <w:szCs w:val="22"/>
          <w:lang w:val="id"/>
        </w:rPr>
      </w:pPr>
      <w:r w:rsidRPr="00B02BBF">
        <w:rPr>
          <w:rFonts w:ascii="Palatino Linotype" w:hAnsi="Palatino Linotype"/>
          <w:szCs w:val="22"/>
          <w:lang w:val="id"/>
        </w:rPr>
        <w:t>Sangat Setuju (SS)</w:t>
      </w:r>
      <w:r w:rsidRPr="00B02BBF">
        <w:rPr>
          <w:rFonts w:ascii="Palatino Linotype" w:hAnsi="Palatino Linotype"/>
          <w:szCs w:val="22"/>
          <w:lang w:val="id"/>
        </w:rPr>
        <w:tab/>
      </w:r>
      <w:r w:rsidRPr="00B02BBF">
        <w:rPr>
          <w:rFonts w:ascii="Palatino Linotype" w:hAnsi="Palatino Linotype"/>
          <w:szCs w:val="22"/>
          <w:lang w:val="id"/>
        </w:rPr>
        <w:tab/>
        <w:t>= 4</w:t>
      </w:r>
    </w:p>
    <w:p w14:paraId="1AEFC057" w14:textId="77777777" w:rsidR="00B02BBF" w:rsidRPr="00B02BBF" w:rsidRDefault="00B02BBF" w:rsidP="00B02BBF">
      <w:pPr>
        <w:pStyle w:val="NoSpacing"/>
        <w:spacing w:line="276" w:lineRule="auto"/>
        <w:ind w:left="0" w:hanging="2"/>
        <w:rPr>
          <w:rFonts w:ascii="Palatino Linotype" w:hAnsi="Palatino Linotype"/>
          <w:sz w:val="22"/>
          <w:lang w:val="id"/>
        </w:rPr>
      </w:pPr>
      <w:r w:rsidRPr="00B02BBF">
        <w:rPr>
          <w:rFonts w:ascii="Palatino Linotype" w:hAnsi="Palatino Linotype"/>
          <w:sz w:val="22"/>
          <w:lang w:val="id"/>
        </w:rPr>
        <w:t>Analisis deskriptif yang digunakan adalah analisis deskriptif persentase. Dalam analisis ini semua skor dari masing-masing aspek dijumlahkan dan dibandingkan dengan skor idealnya sehingga akan diperoleh persentase skor. Dari deskriptif persentase inilah selanjutnya dibandingkan dengan kritreria yang digunakan dan diketahui tingkatan</w:t>
      </w:r>
      <w:r w:rsidRPr="00B02BBF">
        <w:rPr>
          <w:rFonts w:ascii="Palatino Linotype" w:hAnsi="Palatino Linotype"/>
          <w:sz w:val="22"/>
          <w:lang w:val="id-ID"/>
        </w:rPr>
        <w:t>n</w:t>
      </w:r>
      <w:r w:rsidRPr="00B02BBF">
        <w:rPr>
          <w:rFonts w:ascii="Palatino Linotype" w:hAnsi="Palatino Linotype"/>
          <w:sz w:val="22"/>
          <w:lang w:val="id"/>
        </w:rPr>
        <w:t>ya.</w:t>
      </w:r>
    </w:p>
    <w:p w14:paraId="7AB2804D" w14:textId="77777777" w:rsidR="00B02BBF" w:rsidRPr="00B02BBF" w:rsidRDefault="00B02BBF" w:rsidP="00B02BBF">
      <w:pPr>
        <w:pStyle w:val="08paragraf"/>
        <w:ind w:firstLine="720"/>
        <w:rPr>
          <w:rFonts w:ascii="Palatino Linotype" w:hAnsi="Palatino Linotype"/>
          <w:szCs w:val="22"/>
          <w:lang w:val="id"/>
        </w:rPr>
      </w:pPr>
      <w:r w:rsidRPr="00B02BBF">
        <w:rPr>
          <w:rFonts w:ascii="Palatino Linotype" w:hAnsi="Palatino Linotype"/>
          <w:szCs w:val="22"/>
          <w:lang w:val="id"/>
        </w:rPr>
        <w:t>Perhitungan skor menggunakan rumus sebagai berikut:</w:t>
      </w:r>
    </w:p>
    <w:p w14:paraId="2CF0FABE" w14:textId="77777777" w:rsidR="00B02BBF" w:rsidRPr="00B02BBF" w:rsidRDefault="00B02BBF" w:rsidP="00B02BBF">
      <w:pPr>
        <w:pStyle w:val="NoSpacing"/>
        <w:spacing w:line="276" w:lineRule="auto"/>
        <w:ind w:left="0" w:hanging="2"/>
        <w:rPr>
          <w:rFonts w:ascii="Palatino Linotype" w:hAnsi="Palatino Linotype"/>
          <w:b/>
          <w:sz w:val="22"/>
          <w:lang w:val="id"/>
        </w:rPr>
      </w:pPr>
      <w:r w:rsidRPr="00B02BBF">
        <w:rPr>
          <w:rFonts w:ascii="Palatino Linotype" w:hAnsi="Palatino Linotype"/>
          <w:b/>
          <w:sz w:val="22"/>
          <w:lang w:val="id"/>
        </w:rPr>
        <w:t>Skor = T x Pn</w:t>
      </w:r>
    </w:p>
    <w:p w14:paraId="33D00CBD" w14:textId="77777777" w:rsidR="00B02BBF" w:rsidRPr="00B02BBF" w:rsidRDefault="00B02BBF" w:rsidP="00B02BBF">
      <w:pPr>
        <w:pStyle w:val="NoSpacing"/>
        <w:spacing w:line="276" w:lineRule="auto"/>
        <w:ind w:left="0" w:hanging="2"/>
        <w:rPr>
          <w:rFonts w:ascii="Palatino Linotype" w:hAnsi="Palatino Linotype"/>
          <w:sz w:val="22"/>
          <w:lang w:val="id"/>
        </w:rPr>
      </w:pPr>
      <w:r w:rsidRPr="00B02BBF">
        <w:rPr>
          <w:rFonts w:ascii="Palatino Linotype" w:hAnsi="Palatino Linotype"/>
          <w:sz w:val="22"/>
          <w:lang w:val="id"/>
        </w:rPr>
        <w:t xml:space="preserve">Keterangan T </w:t>
      </w:r>
      <w:r w:rsidRPr="00B02BBF">
        <w:rPr>
          <w:rFonts w:ascii="Palatino Linotype" w:hAnsi="Palatino Linotype"/>
          <w:sz w:val="22"/>
          <w:lang w:val="id"/>
        </w:rPr>
        <w:tab/>
        <w:t>= Jumlah responden yang  memilih</w:t>
      </w:r>
    </w:p>
    <w:p w14:paraId="4F856D99" w14:textId="77777777" w:rsidR="00B02BBF" w:rsidRPr="00B02BBF" w:rsidRDefault="00B02BBF" w:rsidP="00B02BBF">
      <w:pPr>
        <w:pStyle w:val="08paragraf"/>
        <w:rPr>
          <w:rFonts w:ascii="Palatino Linotype" w:hAnsi="Palatino Linotype"/>
          <w:szCs w:val="22"/>
          <w:lang w:val="id"/>
        </w:rPr>
      </w:pPr>
      <w:r w:rsidRPr="00B02BBF">
        <w:rPr>
          <w:rFonts w:ascii="Palatino Linotype" w:hAnsi="Palatino Linotype"/>
          <w:szCs w:val="22"/>
          <w:lang w:val="id"/>
        </w:rPr>
        <w:t xml:space="preserve">Pn </w:t>
      </w:r>
      <w:r w:rsidRPr="00B02BBF">
        <w:rPr>
          <w:rFonts w:ascii="Palatino Linotype" w:hAnsi="Palatino Linotype"/>
          <w:szCs w:val="22"/>
          <w:lang w:val="id"/>
        </w:rPr>
        <w:tab/>
      </w:r>
      <w:r w:rsidRPr="00B02BBF">
        <w:rPr>
          <w:rFonts w:ascii="Palatino Linotype" w:hAnsi="Palatino Linotype"/>
          <w:szCs w:val="22"/>
          <w:lang w:val="id"/>
        </w:rPr>
        <w:tab/>
        <w:t>= Pilihan skor</w:t>
      </w:r>
    </w:p>
    <w:p w14:paraId="4CCA7699" w14:textId="77777777" w:rsidR="00B02BBF" w:rsidRPr="00B02BBF" w:rsidRDefault="00B02BBF" w:rsidP="00B02BBF">
      <w:pPr>
        <w:pStyle w:val="08paragraf"/>
        <w:rPr>
          <w:rFonts w:ascii="Palatino Linotype" w:hAnsi="Palatino Linotype"/>
          <w:szCs w:val="22"/>
          <w:lang w:val="id"/>
        </w:rPr>
      </w:pPr>
      <w:r w:rsidRPr="00B02BBF">
        <w:rPr>
          <w:rFonts w:ascii="Palatino Linotype" w:hAnsi="Palatino Linotype"/>
          <w:szCs w:val="22"/>
          <w:lang w:val="id"/>
        </w:rPr>
        <w:t>Analisis data yang digunakan merupakan analisis deskriptif yang dianalisis dengan menggunakan likert scale (Skala Likert) sebagai berikut:</w:t>
      </w:r>
    </w:p>
    <w:p w14:paraId="0E34BAA1" w14:textId="77777777" w:rsidR="00B02BBF" w:rsidRPr="00B02BBF" w:rsidRDefault="00B02BBF" w:rsidP="00B02BBF">
      <w:pPr>
        <w:pStyle w:val="08paragraf"/>
        <w:ind w:firstLine="0"/>
        <w:jc w:val="left"/>
        <w:rPr>
          <w:rFonts w:ascii="Palatino Linotype" w:hAnsi="Palatino Linotype"/>
          <w:szCs w:val="22"/>
        </w:rPr>
      </w:pPr>
      <w:r w:rsidRPr="00B02BBF">
        <w:rPr>
          <w:rFonts w:ascii="Palatino Linotype" w:hAnsi="Palatino Linotype"/>
          <w:b/>
          <w:szCs w:val="22"/>
          <w:lang w:val="id"/>
        </w:rPr>
        <w:t xml:space="preserve">Persepsi petani = </w:t>
      </w:r>
      <m:oMath>
        <m:f>
          <m:fPr>
            <m:ctrlPr>
              <w:rPr>
                <w:rFonts w:ascii="Cambria Math" w:hAnsi="Cambria Math"/>
                <w:b/>
                <w:szCs w:val="22"/>
                <w:lang w:val="id"/>
              </w:rPr>
            </m:ctrlPr>
          </m:fPr>
          <m:num>
            <m:r>
              <m:rPr>
                <m:sty m:val="b"/>
              </m:rPr>
              <w:rPr>
                <w:rFonts w:ascii="Cambria Math" w:hAnsi="Cambria Math"/>
                <w:szCs w:val="22"/>
                <w:lang w:val="id"/>
              </w:rPr>
              <m:t>Jumlah skor hasil pengumpulan data</m:t>
            </m:r>
          </m:num>
          <m:den>
            <m:r>
              <m:rPr>
                <m:sty m:val="b"/>
              </m:rPr>
              <w:rPr>
                <w:rFonts w:ascii="Cambria Math" w:hAnsi="Cambria Math"/>
                <w:szCs w:val="22"/>
                <w:lang w:val="id"/>
              </w:rPr>
              <m:t xml:space="preserve"> Jumlah skor ideal (tertinggi)</m:t>
            </m:r>
          </m:den>
        </m:f>
      </m:oMath>
      <w:r w:rsidRPr="00B02BBF">
        <w:rPr>
          <w:rFonts w:ascii="Palatino Linotype" w:hAnsi="Palatino Linotype"/>
          <w:b/>
          <w:szCs w:val="22"/>
        </w:rPr>
        <w:t>x100%</w:t>
      </w:r>
    </w:p>
    <w:p w14:paraId="17E86D4F" w14:textId="77777777" w:rsidR="00B02BBF" w:rsidRPr="00B02BBF" w:rsidRDefault="00B02BBF" w:rsidP="00B02BBF">
      <w:pPr>
        <w:pStyle w:val="08paragraf"/>
        <w:ind w:firstLine="720"/>
        <w:rPr>
          <w:rFonts w:ascii="Palatino Linotype" w:hAnsi="Palatino Linotype"/>
          <w:szCs w:val="22"/>
          <w:lang w:val="id"/>
        </w:rPr>
      </w:pPr>
      <w:r w:rsidRPr="00B02BBF">
        <w:rPr>
          <w:rFonts w:ascii="Palatino Linotype" w:hAnsi="Palatino Linotype"/>
          <w:szCs w:val="22"/>
          <w:lang w:val="id"/>
        </w:rPr>
        <w:t>Setelah Mengetahui kategori persepsi, kemudian data akan diolah secara tabulasi dan dilanjutkan dengan analisis secara deskriptif menggunakan tabel distribusi frekuensi.</w:t>
      </w:r>
    </w:p>
    <w:p w14:paraId="4AB639BA" w14:textId="77777777" w:rsidR="00B02BBF" w:rsidRPr="00B02BBF" w:rsidRDefault="00B02BBF" w:rsidP="00B02BBF">
      <w:pPr>
        <w:pStyle w:val="08paragraf"/>
        <w:ind w:firstLine="0"/>
        <w:rPr>
          <w:rFonts w:ascii="Palatino Linotype" w:hAnsi="Palatino Linotype"/>
          <w:b/>
          <w:i/>
          <w:szCs w:val="22"/>
          <w:lang w:val="id"/>
        </w:rPr>
      </w:pPr>
      <w:r w:rsidRPr="00B02BBF">
        <w:rPr>
          <w:rFonts w:ascii="Palatino Linotype" w:hAnsi="Palatino Linotype"/>
          <w:b/>
          <w:i/>
          <w:szCs w:val="22"/>
        </w:rPr>
        <w:t xml:space="preserve">Analisis </w:t>
      </w:r>
      <w:r w:rsidRPr="00B02BBF">
        <w:rPr>
          <w:rFonts w:ascii="Palatino Linotype" w:hAnsi="Palatino Linotype"/>
          <w:b/>
          <w:i/>
          <w:szCs w:val="22"/>
          <w:lang w:val="id"/>
        </w:rPr>
        <w:t>rank spearman</w:t>
      </w:r>
    </w:p>
    <w:p w14:paraId="4BD18018" w14:textId="034255A4" w:rsidR="00B02BBF" w:rsidRPr="00B02BBF" w:rsidRDefault="00B02BBF" w:rsidP="00B02BBF">
      <w:pPr>
        <w:pStyle w:val="08paragraf"/>
        <w:ind w:firstLine="720"/>
        <w:rPr>
          <w:rFonts w:ascii="Palatino Linotype" w:hAnsi="Palatino Linotype"/>
          <w:szCs w:val="22"/>
          <w:lang w:val="id"/>
        </w:rPr>
      </w:pPr>
      <w:r w:rsidRPr="00B02BBF">
        <w:rPr>
          <w:rFonts w:ascii="Palatino Linotype" w:hAnsi="Palatino Linotype"/>
          <w:szCs w:val="22"/>
          <w:lang w:val="id"/>
        </w:rPr>
        <w:t xml:space="preserve">Analisis korelasi rank spearman digunkan untuk mengetahui hubungan antara </w:t>
      </w:r>
      <w:r w:rsidRPr="00B02BBF">
        <w:rPr>
          <w:rFonts w:ascii="Palatino Linotype" w:hAnsi="Palatino Linotype"/>
          <w:szCs w:val="22"/>
        </w:rPr>
        <w:t xml:space="preserve">karakteristik </w:t>
      </w:r>
      <w:r w:rsidRPr="00B02BBF">
        <w:rPr>
          <w:rFonts w:ascii="Palatino Linotype" w:hAnsi="Palatino Linotype"/>
          <w:szCs w:val="22"/>
        </w:rPr>
        <w:lastRenderedPageBreak/>
        <w:t>petani terhadap</w:t>
      </w:r>
      <w:r w:rsidRPr="00B02BBF">
        <w:rPr>
          <w:rFonts w:ascii="Palatino Linotype" w:hAnsi="Palatino Linotype"/>
          <w:szCs w:val="22"/>
          <w:lang w:val="id"/>
        </w:rPr>
        <w:t xml:space="preserve"> persepsi </w:t>
      </w:r>
      <w:r w:rsidRPr="00B02BBF">
        <w:rPr>
          <w:rFonts w:ascii="Palatino Linotype" w:hAnsi="Palatino Linotype"/>
          <w:szCs w:val="22"/>
        </w:rPr>
        <w:t>dalam</w:t>
      </w:r>
      <w:r w:rsidRPr="00B02BBF">
        <w:rPr>
          <w:rFonts w:ascii="Palatino Linotype" w:hAnsi="Palatino Linotype"/>
          <w:szCs w:val="22"/>
          <w:lang w:val="id"/>
        </w:rPr>
        <w:t xml:space="preserve"> </w:t>
      </w:r>
      <w:r w:rsidRPr="00B02BBF">
        <w:rPr>
          <w:rFonts w:ascii="Palatino Linotype" w:hAnsi="Palatino Linotype"/>
          <w:szCs w:val="22"/>
        </w:rPr>
        <w:t>pemilihan komoditi kentang</w:t>
      </w:r>
      <w:r w:rsidRPr="00B02BBF">
        <w:rPr>
          <w:rFonts w:ascii="Palatino Linotype" w:hAnsi="Palatino Linotype"/>
          <w:szCs w:val="22"/>
          <w:lang w:val="id"/>
        </w:rPr>
        <w:t>. Koefisien diformulasikan dengan rumus sebagai berikut:</w:t>
      </w:r>
    </w:p>
    <w:p w14:paraId="3F2BE54C" w14:textId="22DC20DD" w:rsidR="00B02BBF" w:rsidRPr="00B02BBF" w:rsidRDefault="000001B5" w:rsidP="00B02BBF">
      <w:pPr>
        <w:pStyle w:val="08paragraf"/>
        <w:ind w:firstLine="720"/>
        <w:rPr>
          <w:rFonts w:ascii="Palatino Linotype" w:hAnsi="Palatino Linotype"/>
          <w:szCs w:val="22"/>
        </w:rPr>
      </w:pPr>
      <w:r w:rsidRPr="00B02BBF">
        <w:rPr>
          <w:rFonts w:ascii="Palatino Linotype" w:eastAsia="Times New Roman" w:hAnsi="Palatino Linotype"/>
          <w:noProof/>
          <w:szCs w:val="22"/>
        </w:rPr>
        <w:drawing>
          <wp:anchor distT="0" distB="0" distL="114300" distR="114300" simplePos="0" relativeHeight="251698176" behindDoc="0" locked="0" layoutInCell="1" allowOverlap="1" wp14:anchorId="2C8703EC" wp14:editId="66466958">
            <wp:simplePos x="0" y="0"/>
            <wp:positionH relativeFrom="page">
              <wp:posOffset>1365250</wp:posOffset>
            </wp:positionH>
            <wp:positionV relativeFrom="paragraph">
              <wp:posOffset>37465</wp:posOffset>
            </wp:positionV>
            <wp:extent cx="1223645" cy="47625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234.JPG"/>
                    <pic:cNvPicPr/>
                  </pic:nvPicPr>
                  <pic:blipFill>
                    <a:blip r:embed="rId16" cstate="print">
                      <a:biLevel thresh="75000"/>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223645" cy="476250"/>
                    </a:xfrm>
                    <a:prstGeom prst="rect">
                      <a:avLst/>
                    </a:prstGeom>
                  </pic:spPr>
                </pic:pic>
              </a:graphicData>
            </a:graphic>
            <wp14:sizeRelH relativeFrom="page">
              <wp14:pctWidth>0</wp14:pctWidth>
            </wp14:sizeRelH>
            <wp14:sizeRelV relativeFrom="page">
              <wp14:pctHeight>0</wp14:pctHeight>
            </wp14:sizeRelV>
          </wp:anchor>
        </w:drawing>
      </w:r>
    </w:p>
    <w:p w14:paraId="12086084" w14:textId="77777777" w:rsidR="00B02BBF" w:rsidRPr="00B02BBF" w:rsidRDefault="00B02BBF" w:rsidP="00B02BBF">
      <w:pPr>
        <w:pStyle w:val="08paragraf"/>
        <w:ind w:firstLine="0"/>
        <w:rPr>
          <w:rFonts w:ascii="Palatino Linotype" w:hAnsi="Palatino Linotype"/>
          <w:b/>
          <w:szCs w:val="22"/>
          <w:lang w:val="en-US"/>
        </w:rPr>
      </w:pPr>
    </w:p>
    <w:p w14:paraId="666B5B80" w14:textId="0041CA58" w:rsidR="00B02BBF" w:rsidRPr="00B02BBF" w:rsidRDefault="00B02BBF" w:rsidP="00B02BBF">
      <w:pPr>
        <w:pStyle w:val="NoSpacing"/>
        <w:spacing w:line="276" w:lineRule="auto"/>
        <w:ind w:left="0" w:hanging="2"/>
        <w:rPr>
          <w:rFonts w:ascii="Palatino Linotype" w:hAnsi="Palatino Linotype"/>
          <w:sz w:val="22"/>
          <w:lang w:val="id-ID"/>
        </w:rPr>
      </w:pPr>
      <w:r w:rsidRPr="00B02BBF">
        <w:rPr>
          <w:rFonts w:ascii="Palatino Linotype" w:hAnsi="Palatino Linotype"/>
          <w:sz w:val="22"/>
          <w:lang w:val="id-ID"/>
        </w:rPr>
        <w:t>r</w:t>
      </w:r>
      <w:r w:rsidRPr="00B02BBF">
        <w:rPr>
          <w:rFonts w:ascii="Palatino Linotype" w:hAnsi="Palatino Linotype"/>
          <w:sz w:val="22"/>
          <w:lang w:val="id-ID"/>
        </w:rPr>
        <w:softHyphen/>
      </w:r>
      <w:r w:rsidRPr="00B02BBF">
        <w:rPr>
          <w:rFonts w:ascii="Palatino Linotype" w:hAnsi="Palatino Linotype"/>
          <w:sz w:val="22"/>
          <w:vertAlign w:val="subscript"/>
          <w:lang w:val="id-ID"/>
        </w:rPr>
        <w:t>2</w:t>
      </w:r>
      <w:r w:rsidRPr="00B02BBF">
        <w:rPr>
          <w:rFonts w:ascii="Palatino Linotype" w:hAnsi="Palatino Linotype"/>
          <w:sz w:val="22"/>
          <w:vertAlign w:val="subscript"/>
          <w:lang w:val="id-ID"/>
        </w:rPr>
        <w:softHyphen/>
      </w:r>
      <w:r w:rsidRPr="00B02BBF">
        <w:rPr>
          <w:rFonts w:ascii="Palatino Linotype" w:hAnsi="Palatino Linotype"/>
          <w:sz w:val="22"/>
          <w:lang w:val="id-ID"/>
        </w:rPr>
        <w:tab/>
        <w:t xml:space="preserve">= </w:t>
      </w:r>
      <w:r w:rsidRPr="00B02BBF">
        <w:rPr>
          <w:rFonts w:ascii="Palatino Linotype" w:hAnsi="Palatino Linotype"/>
          <w:sz w:val="22"/>
          <w:lang w:val="id"/>
        </w:rPr>
        <w:t>Koefisien korelasi rank spearman</w:t>
      </w:r>
    </w:p>
    <w:p w14:paraId="3FA23C81" w14:textId="77777777" w:rsidR="00B02BBF" w:rsidRPr="00B02BBF" w:rsidRDefault="00B02BBF" w:rsidP="00B02BBF">
      <w:pPr>
        <w:pStyle w:val="NoSpacing"/>
        <w:spacing w:line="276" w:lineRule="auto"/>
        <w:ind w:left="0" w:hanging="2"/>
        <w:rPr>
          <w:rFonts w:ascii="Palatino Linotype" w:hAnsi="Palatino Linotype"/>
          <w:sz w:val="22"/>
          <w:lang w:val="id-ID"/>
        </w:rPr>
      </w:pPr>
      <w:r w:rsidRPr="00B02BBF">
        <w:rPr>
          <w:rFonts w:ascii="Palatino Linotype" w:hAnsi="Palatino Linotype"/>
          <w:sz w:val="22"/>
          <w:lang w:val="id-ID"/>
        </w:rPr>
        <w:t>d</w:t>
      </w:r>
      <w:r w:rsidRPr="00B02BBF">
        <w:rPr>
          <w:rFonts w:ascii="Palatino Linotype" w:hAnsi="Palatino Linotype"/>
          <w:sz w:val="22"/>
          <w:vertAlign w:val="superscript"/>
          <w:lang w:val="id-ID"/>
        </w:rPr>
        <w:t>2</w:t>
      </w:r>
      <w:r w:rsidRPr="00B02BBF">
        <w:rPr>
          <w:rFonts w:ascii="Palatino Linotype" w:hAnsi="Palatino Linotype"/>
          <w:sz w:val="22"/>
          <w:vertAlign w:val="superscript"/>
          <w:lang w:val="id-ID"/>
        </w:rPr>
        <w:tab/>
      </w:r>
      <w:r w:rsidRPr="00B02BBF">
        <w:rPr>
          <w:rFonts w:ascii="Palatino Linotype" w:hAnsi="Palatino Linotype"/>
          <w:sz w:val="22"/>
          <w:lang w:val="id-ID"/>
        </w:rPr>
        <w:t xml:space="preserve">= </w:t>
      </w:r>
      <w:r w:rsidRPr="00B02BBF">
        <w:rPr>
          <w:rFonts w:ascii="Palatino Linotype" w:hAnsi="Palatino Linotype"/>
          <w:sz w:val="22"/>
          <w:lang w:val="id"/>
        </w:rPr>
        <w:t>Selisih setiap rank</w:t>
      </w:r>
    </w:p>
    <w:p w14:paraId="4DF7F622" w14:textId="77777777" w:rsidR="00B02BBF" w:rsidRPr="00B02BBF" w:rsidRDefault="00B02BBF" w:rsidP="00B02BBF">
      <w:pPr>
        <w:pStyle w:val="08paragraf"/>
        <w:ind w:firstLine="0"/>
        <w:rPr>
          <w:rFonts w:ascii="Palatino Linotype" w:hAnsi="Palatino Linotype"/>
          <w:szCs w:val="22"/>
          <w:lang w:val="id"/>
        </w:rPr>
      </w:pPr>
      <w:r w:rsidRPr="00B02BBF">
        <w:rPr>
          <w:rFonts w:ascii="Palatino Linotype" w:hAnsi="Palatino Linotype"/>
          <w:szCs w:val="22"/>
        </w:rPr>
        <w:t>n</w:t>
      </w:r>
      <w:r w:rsidRPr="00B02BBF">
        <w:rPr>
          <w:rFonts w:ascii="Palatino Linotype" w:hAnsi="Palatino Linotype"/>
          <w:szCs w:val="22"/>
        </w:rPr>
        <w:tab/>
        <w:t xml:space="preserve">= </w:t>
      </w:r>
      <w:r w:rsidRPr="00B02BBF">
        <w:rPr>
          <w:rFonts w:ascii="Palatino Linotype" w:hAnsi="Palatino Linotype"/>
          <w:szCs w:val="22"/>
          <w:lang w:val="id"/>
        </w:rPr>
        <w:t>Jumlah pasang data</w:t>
      </w:r>
    </w:p>
    <w:p w14:paraId="3CAA44F4" w14:textId="0A8D7ECB" w:rsidR="00B02BBF" w:rsidRDefault="00B02BBF" w:rsidP="00B02BBF">
      <w:pPr>
        <w:pStyle w:val="08paragraf"/>
        <w:ind w:firstLine="720"/>
        <w:rPr>
          <w:rFonts w:ascii="Palatino Linotype" w:hAnsi="Palatino Linotype"/>
          <w:szCs w:val="22"/>
          <w:lang w:val="id"/>
        </w:rPr>
      </w:pPr>
      <w:r w:rsidRPr="00B02BBF">
        <w:rPr>
          <w:rFonts w:ascii="Palatino Linotype" w:hAnsi="Palatino Linotype"/>
          <w:szCs w:val="22"/>
          <w:lang w:val="id"/>
        </w:rPr>
        <w:t>Rumus ini digunakan jika tidak ada nilai yang sama untuk setiap variabel. Jika pun ada nilai yang sama, maka tidak lebih dari 20% jumlahnya. Apabila ada skor-skor yang sama (kembar) lebih dari 20%, maka digunakan rumus koreksian berikut:</w:t>
      </w:r>
    </w:p>
    <w:p w14:paraId="07FE1C74" w14:textId="7145E78B" w:rsidR="008B7BA9" w:rsidRPr="00B02BBF" w:rsidRDefault="008B7BA9" w:rsidP="008B7BA9">
      <w:pPr>
        <w:pStyle w:val="08paragraf"/>
        <w:rPr>
          <w:rFonts w:ascii="Palatino Linotype" w:hAnsi="Palatino Linotype"/>
          <w:szCs w:val="22"/>
          <w:lang w:val="id"/>
        </w:rPr>
      </w:pPr>
      <w:r w:rsidRPr="00B02BBF">
        <w:rPr>
          <w:rFonts w:ascii="Palatino Linotype" w:hAnsi="Palatino Linotype"/>
          <w:noProof/>
          <w:szCs w:val="22"/>
          <w:lang w:val="id"/>
        </w:rPr>
        <w:drawing>
          <wp:anchor distT="0" distB="0" distL="114300" distR="114300" simplePos="0" relativeHeight="251699200" behindDoc="0" locked="0" layoutInCell="1" allowOverlap="1" wp14:anchorId="0425EDC9" wp14:editId="5DFC5D74">
            <wp:simplePos x="0" y="0"/>
            <wp:positionH relativeFrom="page">
              <wp:posOffset>1193800</wp:posOffset>
            </wp:positionH>
            <wp:positionV relativeFrom="paragraph">
              <wp:posOffset>13970</wp:posOffset>
            </wp:positionV>
            <wp:extent cx="1711325" cy="514985"/>
            <wp:effectExtent l="0" t="0" r="317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biLevel thresh="75000"/>
                      <a:extLst>
                        <a:ext uri="{BEBA8EAE-BF5A-486C-A8C5-ECC9F3942E4B}">
                          <a14:imgProps xmlns:a14="http://schemas.microsoft.com/office/drawing/2010/main">
                            <a14:imgLayer r:embed="rId19">
                              <a14:imgEffect>
                                <a14:colorTemperature colorTemp="11200"/>
                              </a14:imgEffect>
                              <a14:imgEffect>
                                <a14:saturation sat="400000"/>
                              </a14:imgEffect>
                            </a14:imgLayer>
                          </a14:imgProps>
                        </a:ext>
                        <a:ext uri="{28A0092B-C50C-407E-A947-70E740481C1C}">
                          <a14:useLocalDpi xmlns:a14="http://schemas.microsoft.com/office/drawing/2010/main" val="0"/>
                        </a:ext>
                      </a:extLst>
                    </a:blip>
                    <a:srcRect b="57646"/>
                    <a:stretch/>
                  </pic:blipFill>
                  <pic:spPr bwMode="auto">
                    <a:xfrm>
                      <a:off x="0" y="0"/>
                      <a:ext cx="1711325" cy="514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240CDF" w14:textId="75CE2CCC" w:rsidR="00B02BBF" w:rsidRPr="00B02BBF" w:rsidRDefault="00B02BBF" w:rsidP="00B02BBF">
      <w:pPr>
        <w:pStyle w:val="08paragraf"/>
        <w:ind w:firstLine="720"/>
        <w:rPr>
          <w:rFonts w:ascii="Palatino Linotype" w:hAnsi="Palatino Linotype"/>
          <w:szCs w:val="22"/>
          <w:lang w:val="id"/>
        </w:rPr>
      </w:pPr>
    </w:p>
    <w:p w14:paraId="610EA4BF" w14:textId="2DC00942" w:rsidR="00B02BBF" w:rsidRPr="00B02BBF" w:rsidRDefault="00B02BBF" w:rsidP="00B02BBF">
      <w:pPr>
        <w:pStyle w:val="08paragraf"/>
        <w:ind w:firstLine="720"/>
        <w:rPr>
          <w:rFonts w:ascii="Palatino Linotype" w:hAnsi="Palatino Linotype"/>
          <w:szCs w:val="22"/>
          <w:lang w:val="id"/>
        </w:rPr>
      </w:pPr>
      <w:r w:rsidRPr="00B02BBF">
        <w:rPr>
          <w:rFonts w:ascii="Palatino Linotype" w:hAnsi="Palatino Linotype"/>
          <w:noProof/>
          <w:szCs w:val="22"/>
          <w:lang w:val="id"/>
        </w:rPr>
        <w:drawing>
          <wp:anchor distT="0" distB="0" distL="114300" distR="114300" simplePos="0" relativeHeight="251700224" behindDoc="0" locked="0" layoutInCell="1" allowOverlap="1" wp14:anchorId="691BBE7F" wp14:editId="04C0684B">
            <wp:simplePos x="0" y="0"/>
            <wp:positionH relativeFrom="margin">
              <wp:posOffset>250825</wp:posOffset>
            </wp:positionH>
            <wp:positionV relativeFrom="paragraph">
              <wp:posOffset>8890</wp:posOffset>
            </wp:positionV>
            <wp:extent cx="1711325" cy="526415"/>
            <wp:effectExtent l="0" t="0" r="3175" b="698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biLevel thresh="75000"/>
                      <a:extLst>
                        <a:ext uri="{28A0092B-C50C-407E-A947-70E740481C1C}">
                          <a14:useLocalDpi xmlns:a14="http://schemas.microsoft.com/office/drawing/2010/main" val="0"/>
                        </a:ext>
                      </a:extLst>
                    </a:blip>
                    <a:srcRect t="56738"/>
                    <a:stretch/>
                  </pic:blipFill>
                  <pic:spPr bwMode="auto">
                    <a:xfrm>
                      <a:off x="0" y="0"/>
                      <a:ext cx="1711325" cy="526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95644C" w14:textId="77777777" w:rsidR="00B02BBF" w:rsidRPr="00B02BBF" w:rsidRDefault="00B02BBF" w:rsidP="00B02BBF">
      <w:pPr>
        <w:pStyle w:val="08paragraf"/>
        <w:ind w:firstLine="0"/>
        <w:rPr>
          <w:rFonts w:ascii="Palatino Linotype" w:hAnsi="Palatino Linotype"/>
          <w:b/>
          <w:szCs w:val="22"/>
          <w:lang w:val="en-US"/>
        </w:rPr>
      </w:pPr>
    </w:p>
    <w:p w14:paraId="14356612" w14:textId="77777777" w:rsidR="00B02BBF" w:rsidRPr="00B02BBF" w:rsidRDefault="00B02BBF" w:rsidP="00B02BBF">
      <w:pPr>
        <w:pStyle w:val="NoSpacing"/>
        <w:spacing w:line="276" w:lineRule="auto"/>
        <w:ind w:left="0" w:hanging="2"/>
        <w:rPr>
          <w:rFonts w:ascii="Palatino Linotype" w:hAnsi="Palatino Linotype"/>
          <w:sz w:val="22"/>
          <w:lang w:val="id"/>
        </w:rPr>
      </w:pPr>
      <w:r w:rsidRPr="00B02BBF">
        <w:rPr>
          <w:rFonts w:ascii="Palatino Linotype" w:hAnsi="Palatino Linotype"/>
          <w:sz w:val="22"/>
          <w:lang w:val="id"/>
        </w:rPr>
        <w:t xml:space="preserve">rs </w:t>
      </w:r>
      <w:r w:rsidRPr="00B02BBF">
        <w:rPr>
          <w:rFonts w:ascii="Palatino Linotype" w:hAnsi="Palatino Linotype"/>
          <w:sz w:val="22"/>
          <w:lang w:val="id"/>
        </w:rPr>
        <w:tab/>
        <w:t xml:space="preserve">    = Rank spearman </w:t>
      </w:r>
      <w:r w:rsidRPr="00B02BBF">
        <w:rPr>
          <w:rFonts w:ascii="Palatino Linotype" w:hAnsi="Palatino Linotype"/>
          <w:sz w:val="22"/>
          <w:lang w:val="id"/>
        </w:rPr>
        <w:tab/>
      </w:r>
    </w:p>
    <w:p w14:paraId="5F997C55" w14:textId="77777777" w:rsidR="00B02BBF" w:rsidRPr="00B02BBF" w:rsidRDefault="00B02BBF" w:rsidP="00B02BBF">
      <w:pPr>
        <w:pStyle w:val="NoSpacing"/>
        <w:spacing w:line="276" w:lineRule="auto"/>
        <w:ind w:left="0" w:hanging="2"/>
        <w:rPr>
          <w:rFonts w:ascii="Palatino Linotype" w:hAnsi="Palatino Linotype"/>
          <w:sz w:val="22"/>
          <w:lang w:val="id"/>
        </w:rPr>
      </w:pPr>
      <w:r w:rsidRPr="00B02BBF">
        <w:rPr>
          <w:rFonts w:ascii="Palatino Linotype" w:hAnsi="Palatino Linotype"/>
          <w:sz w:val="22"/>
          <w:lang w:val="id"/>
        </w:rPr>
        <w:t xml:space="preserve">n </w:t>
      </w:r>
      <w:r w:rsidRPr="00B02BBF">
        <w:rPr>
          <w:rFonts w:ascii="Palatino Linotype" w:hAnsi="Palatino Linotype"/>
          <w:sz w:val="22"/>
          <w:lang w:val="id"/>
        </w:rPr>
        <w:tab/>
        <w:t xml:space="preserve">    = banyaknya skor yang kembar </w:t>
      </w:r>
    </w:p>
    <w:p w14:paraId="1E43A0C6" w14:textId="77777777" w:rsidR="00B02BBF" w:rsidRPr="00B02BBF" w:rsidRDefault="00B02BBF" w:rsidP="00B02BBF">
      <w:pPr>
        <w:pStyle w:val="NoSpacing"/>
        <w:spacing w:line="276" w:lineRule="auto"/>
        <w:ind w:left="0" w:hanging="2"/>
        <w:rPr>
          <w:rFonts w:ascii="Palatino Linotype" w:hAnsi="Palatino Linotype"/>
          <w:sz w:val="22"/>
          <w:lang w:val="id"/>
        </w:rPr>
      </w:pPr>
      <w:r w:rsidRPr="00B02BBF">
        <w:rPr>
          <w:rFonts w:ascii="Palatino Linotype" w:hAnsi="Palatino Linotype"/>
          <w:sz w:val="22"/>
          <w:lang w:val="id"/>
        </w:rPr>
        <w:t xml:space="preserve">1 dan 12  = Konstan </w:t>
      </w:r>
      <w:r w:rsidRPr="00B02BBF">
        <w:rPr>
          <w:rFonts w:ascii="Palatino Linotype" w:hAnsi="Palatino Linotype"/>
          <w:sz w:val="22"/>
          <w:lang w:val="id"/>
        </w:rPr>
        <w:tab/>
      </w:r>
      <w:r w:rsidRPr="00B02BBF">
        <w:rPr>
          <w:rFonts w:ascii="Palatino Linotype" w:hAnsi="Palatino Linotype"/>
          <w:sz w:val="22"/>
          <w:lang w:val="id"/>
        </w:rPr>
        <w:tab/>
      </w:r>
    </w:p>
    <w:p w14:paraId="237B81E1" w14:textId="37A026A8" w:rsidR="00B02BBF" w:rsidRPr="00B02BBF" w:rsidRDefault="00B02BBF" w:rsidP="00B02BBF">
      <w:pPr>
        <w:pStyle w:val="08paragraf"/>
        <w:ind w:firstLine="0"/>
        <w:rPr>
          <w:rFonts w:ascii="Palatino Linotype" w:hAnsi="Palatino Linotype"/>
          <w:szCs w:val="22"/>
          <w:lang w:val="id"/>
        </w:rPr>
      </w:pPr>
      <w:r w:rsidRPr="00B02BBF">
        <w:rPr>
          <w:rFonts w:ascii="Palatino Linotype" w:hAnsi="Palatino Linotype"/>
          <w:szCs w:val="22"/>
          <w:lang w:val="id"/>
        </w:rPr>
        <w:t>Mr</w:t>
      </w:r>
      <w:r w:rsidRPr="00B02BBF">
        <w:rPr>
          <w:rFonts w:ascii="Palatino Linotype" w:hAnsi="Palatino Linotype"/>
          <w:szCs w:val="22"/>
          <w:lang w:val="id"/>
        </w:rPr>
        <w:tab/>
      </w:r>
      <w:r w:rsidR="008B7BA9">
        <w:rPr>
          <w:rFonts w:ascii="Palatino Linotype" w:hAnsi="Palatino Linotype"/>
          <w:szCs w:val="22"/>
          <w:lang w:val="id"/>
        </w:rPr>
        <w:t xml:space="preserve">       </w:t>
      </w:r>
      <w:r w:rsidRPr="00B02BBF">
        <w:rPr>
          <w:rFonts w:ascii="Palatino Linotype" w:hAnsi="Palatino Linotype"/>
          <w:szCs w:val="22"/>
          <w:lang w:val="id"/>
        </w:rPr>
        <w:t>= Mean dari rank</w:t>
      </w:r>
    </w:p>
    <w:p w14:paraId="5432662F" w14:textId="77777777" w:rsidR="00B02BBF" w:rsidRPr="00B02BBF" w:rsidRDefault="00B02BBF" w:rsidP="00B02BBF">
      <w:pPr>
        <w:pStyle w:val="08paragraf"/>
        <w:ind w:firstLine="720"/>
        <w:rPr>
          <w:rFonts w:ascii="Palatino Linotype" w:hAnsi="Palatino Linotype"/>
          <w:b/>
          <w:szCs w:val="22"/>
          <w:lang w:val="en-US"/>
        </w:rPr>
      </w:pPr>
      <w:r w:rsidRPr="00B02BBF">
        <w:rPr>
          <w:rFonts w:ascii="Palatino Linotype" w:hAnsi="Palatino Linotype"/>
          <w:szCs w:val="22"/>
          <w:lang w:val="id"/>
        </w:rPr>
        <w:t>Kekuatan hubungan, nilai koefisien berada diantara -1 sampai 1, untuk arah dinyatakan dalam bentuk positif atau negatif. Berikut disajikan tabel tingkat korelasi dan kekuatan hubungan.</w:t>
      </w:r>
    </w:p>
    <w:p w14:paraId="2FF20108" w14:textId="77777777" w:rsidR="00B02BBF" w:rsidRPr="00B02BBF" w:rsidRDefault="00B02BBF" w:rsidP="00E3489D">
      <w:pPr>
        <w:spacing w:after="0" w:line="360" w:lineRule="auto"/>
        <w:jc w:val="both"/>
        <w:rPr>
          <w:rStyle w:val="Strong"/>
          <w:rFonts w:ascii="Palatino Linotype" w:hAnsi="Palatino Linotype" w:cs="Times New Roman"/>
          <w:color w:val="000000" w:themeColor="text1"/>
        </w:rPr>
      </w:pPr>
    </w:p>
    <w:p w14:paraId="37B64411" w14:textId="354A686D" w:rsidR="003943CF" w:rsidRDefault="003943CF" w:rsidP="003943CF">
      <w:pPr>
        <w:spacing w:after="0" w:line="360" w:lineRule="auto"/>
        <w:jc w:val="both"/>
        <w:rPr>
          <w:rFonts w:ascii="Palatino Linotype" w:hAnsi="Palatino Linotype" w:cs="Times New Roman"/>
          <w:b/>
          <w:color w:val="000000" w:themeColor="text1"/>
        </w:rPr>
      </w:pPr>
      <w:r w:rsidRPr="00F81765">
        <w:rPr>
          <w:rFonts w:ascii="Palatino Linotype" w:hAnsi="Palatino Linotype" w:cs="Times New Roman"/>
          <w:b/>
          <w:color w:val="000000" w:themeColor="text1"/>
        </w:rPr>
        <w:t>HASIL DAN PEMBAHASAN</w:t>
      </w:r>
    </w:p>
    <w:p w14:paraId="5BAB4DCA" w14:textId="77777777" w:rsidR="00414D4A" w:rsidRPr="00414D4A" w:rsidRDefault="00414D4A" w:rsidP="00414D4A">
      <w:pPr>
        <w:spacing w:after="0" w:line="360" w:lineRule="auto"/>
        <w:jc w:val="both"/>
        <w:rPr>
          <w:rFonts w:ascii="Palatino Linotype" w:hAnsi="Palatino Linotype" w:cs="Times New Roman"/>
          <w:b/>
          <w:color w:val="000000" w:themeColor="text1"/>
          <w:lang w:val="id-ID"/>
        </w:rPr>
      </w:pPr>
      <w:r w:rsidRPr="00414D4A">
        <w:rPr>
          <w:rFonts w:ascii="Palatino Linotype" w:hAnsi="Palatino Linotype" w:cs="Times New Roman"/>
          <w:b/>
          <w:color w:val="000000" w:themeColor="text1"/>
          <w:lang w:val="id-ID"/>
        </w:rPr>
        <w:t>Karakteristik Petani</w:t>
      </w:r>
    </w:p>
    <w:p w14:paraId="55D426AF" w14:textId="496931DB" w:rsid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b/>
          <w:color w:val="000000" w:themeColor="text1"/>
          <w:lang w:val="id-ID"/>
        </w:rPr>
        <w:tab/>
      </w:r>
      <w:r w:rsidRPr="00414D4A">
        <w:rPr>
          <w:rFonts w:ascii="Palatino Linotype" w:hAnsi="Palatino Linotype" w:cs="Times New Roman"/>
          <w:color w:val="000000" w:themeColor="text1"/>
          <w:lang w:val="id-ID"/>
        </w:rPr>
        <w:t>Karakteristik petani dalam penelitian ini merupakan gambaran mengenai petani sampel yang ada didaerah penelitian</w:t>
      </w:r>
      <w:r w:rsidR="00CD38E2">
        <w:rPr>
          <w:rFonts w:ascii="Palatino Linotype" w:hAnsi="Palatino Linotype" w:cs="Times New Roman"/>
          <w:color w:val="000000" w:themeColor="text1"/>
          <w:lang w:val="id-ID"/>
        </w:rPr>
        <w:fldChar w:fldCharType="begin" w:fldLock="1"/>
      </w:r>
      <w:r w:rsidR="00CD38E2">
        <w:rPr>
          <w:rFonts w:ascii="Palatino Linotype" w:hAnsi="Palatino Linotype" w:cs="Times New Roman"/>
          <w:color w:val="000000" w:themeColor="text1"/>
          <w:lang w:val="id-ID"/>
        </w:rPr>
        <w:instrText>ADDIN CSL_CITATION {"citationItems":[{"id":"ITEM-1","itemData":{"ISSN":"2685-0303","author":[{"dropping-particle":"","family":"Kecamatan Ingin Jaya Aceh Besar Khumaira","given":"Batee","non-dropping-particle":"","parse-names":false,"suffix":""},{"dropping-particle":"","family":"Fitri","given":"Sri","non-dropping-particle":"","parse-names":false,"suffix":""},{"dropping-particle":"","family":"Ismail","given":"Nasir","non-dropping-particle":"","parse-names":false,"suffix":""},{"dropping-particle":"","family":"Eka Puspita","given":"Diah","non-dropping-particle":"","parse-names":false,"suffix":""},{"dropping-particle":"","family":"Oktiar","given":"Rizki","non-dropping-particle":"","parse-names":false,"suffix":""},{"dropping-particle":"","family":"Studi Agribisnis","given":"Program","non-dropping-particle":"","parse-names":false,"suffix":""},{"dropping-particle":"","family":"Pertanian","given":"Fakultas","non-dropping-particle":"","parse-names":false,"suffix":""}],"container-title":"BAKTIMAS Jurnal Pengabdian pada Masyarakat","id":"ITEM-1","issue":"2","issued":{"date-parts":[["2023"]]},"title":"Pelatihan Desain Kemasan Produk Hidroponik di Desa Lubok","type":"article-journal","volume":"5"},"uris":["http://www.mendeley.com/documents/?uuid=0975398d-c4ba-3e2e-b08e-7a2a32a723e5"]}],"mendeley":{"formattedCitation":"(Kecamatan Ingin Jaya Aceh Besar Khumaira et al., 2023)","manualFormatting":"( Khumaira et al., 2023)","plainTextFormattedCitation":"(Kecamatan Ingin Jaya Aceh Besar Khumaira et al., 2023)","previouslyFormattedCitation":"(Kecamatan Ingin Jaya Aceh Besar Khumaira et al., 2023)"},"properties":{"noteIndex":0},"schema":"https://github.com/citation-style-language/schema/raw/master/csl-citation.json"}</w:instrText>
      </w:r>
      <w:r w:rsidR="00CD38E2">
        <w:rPr>
          <w:rFonts w:ascii="Palatino Linotype" w:hAnsi="Palatino Linotype" w:cs="Times New Roman"/>
          <w:color w:val="000000" w:themeColor="text1"/>
          <w:lang w:val="id-ID"/>
        </w:rPr>
        <w:fldChar w:fldCharType="separate"/>
      </w:r>
      <w:r w:rsidR="00CD38E2">
        <w:rPr>
          <w:rFonts w:ascii="Palatino Linotype" w:hAnsi="Palatino Linotype" w:cs="Times New Roman"/>
          <w:noProof/>
          <w:color w:val="000000" w:themeColor="text1"/>
          <w:lang w:val="id-ID"/>
        </w:rPr>
        <w:t>(</w:t>
      </w:r>
      <w:r w:rsidR="00CD38E2" w:rsidRPr="00CD38E2">
        <w:rPr>
          <w:rFonts w:ascii="Palatino Linotype" w:hAnsi="Palatino Linotype" w:cs="Times New Roman"/>
          <w:noProof/>
          <w:color w:val="000000" w:themeColor="text1"/>
          <w:lang w:val="id-ID"/>
        </w:rPr>
        <w:t xml:space="preserve"> Khumaira et al., 2023)</w:t>
      </w:r>
      <w:r w:rsidR="00CD38E2">
        <w:rPr>
          <w:rFonts w:ascii="Palatino Linotype" w:hAnsi="Palatino Linotype" w:cs="Times New Roman"/>
          <w:color w:val="000000" w:themeColor="text1"/>
          <w:lang w:val="id-ID"/>
        </w:rPr>
        <w:fldChar w:fldCharType="end"/>
      </w:r>
      <w:r w:rsidRPr="00414D4A">
        <w:rPr>
          <w:rFonts w:ascii="Palatino Linotype" w:hAnsi="Palatino Linotype" w:cs="Times New Roman"/>
          <w:color w:val="000000" w:themeColor="text1"/>
          <w:lang w:val="id-ID"/>
        </w:rPr>
        <w:t>. Karakteristik ini meliputi umur, pendidikan terakhir, jumlah tanggungan, pengalaman berusahatani serta luas lahan yang dimiliki petani responden</w:t>
      </w:r>
      <w:r w:rsidRPr="00414D4A">
        <w:rPr>
          <w:rFonts w:ascii="Palatino Linotype" w:hAnsi="Palatino Linotype" w:cs="Times New Roman"/>
          <w:color w:val="000000" w:themeColor="text1"/>
        </w:rPr>
        <w:t>.</w:t>
      </w:r>
    </w:p>
    <w:p w14:paraId="2E894F18" w14:textId="77777777" w:rsidR="00414D4A" w:rsidRDefault="00414D4A" w:rsidP="00414D4A">
      <w:pPr>
        <w:spacing w:after="0" w:line="360" w:lineRule="auto"/>
        <w:jc w:val="both"/>
        <w:rPr>
          <w:rFonts w:ascii="Palatino Linotype" w:hAnsi="Palatino Linotype" w:cs="Times New Roman"/>
          <w:color w:val="000000" w:themeColor="text1"/>
        </w:rPr>
      </w:pPr>
    </w:p>
    <w:p w14:paraId="37471D5E" w14:textId="77777777" w:rsidR="00414D4A" w:rsidRDefault="00414D4A" w:rsidP="00414D4A">
      <w:pPr>
        <w:spacing w:after="0" w:line="360" w:lineRule="auto"/>
        <w:jc w:val="both"/>
        <w:rPr>
          <w:rFonts w:ascii="Palatino Linotype" w:hAnsi="Palatino Linotype" w:cs="Times New Roman"/>
          <w:color w:val="000000" w:themeColor="text1"/>
        </w:rPr>
      </w:pPr>
    </w:p>
    <w:p w14:paraId="7E9A493C" w14:textId="77777777" w:rsidR="00414D4A" w:rsidRDefault="00414D4A" w:rsidP="00414D4A">
      <w:pPr>
        <w:spacing w:after="0" w:line="360" w:lineRule="auto"/>
        <w:jc w:val="both"/>
        <w:rPr>
          <w:rFonts w:ascii="Palatino Linotype" w:hAnsi="Palatino Linotype" w:cs="Times New Roman"/>
          <w:color w:val="000000" w:themeColor="text1"/>
        </w:rPr>
      </w:pPr>
    </w:p>
    <w:p w14:paraId="784B50D6" w14:textId="77777777" w:rsidR="00414D4A" w:rsidRDefault="00414D4A" w:rsidP="00414D4A">
      <w:pPr>
        <w:spacing w:after="0" w:line="360" w:lineRule="auto"/>
        <w:jc w:val="both"/>
        <w:rPr>
          <w:rFonts w:ascii="Palatino Linotype" w:hAnsi="Palatino Linotype" w:cs="Times New Roman"/>
          <w:color w:val="000000" w:themeColor="text1"/>
        </w:rPr>
      </w:pPr>
    </w:p>
    <w:p w14:paraId="3CD82B38" w14:textId="77777777" w:rsidR="004B0019" w:rsidRDefault="004B0019" w:rsidP="00414D4A">
      <w:pPr>
        <w:spacing w:after="0" w:line="360" w:lineRule="auto"/>
        <w:jc w:val="both"/>
        <w:rPr>
          <w:rFonts w:ascii="Palatino Linotype" w:hAnsi="Palatino Linotype" w:cs="Times New Roman"/>
          <w:color w:val="000000" w:themeColor="text1"/>
        </w:rPr>
      </w:pPr>
    </w:p>
    <w:p w14:paraId="653FF594" w14:textId="77777777" w:rsidR="00414D4A" w:rsidRPr="00414D4A" w:rsidRDefault="00414D4A" w:rsidP="00414D4A">
      <w:pPr>
        <w:spacing w:after="0" w:line="360" w:lineRule="auto"/>
        <w:jc w:val="both"/>
        <w:rPr>
          <w:rFonts w:ascii="Palatino Linotype" w:hAnsi="Palatino Linotype" w:cs="Times New Roman"/>
          <w:color w:val="000000" w:themeColor="text1"/>
        </w:rPr>
      </w:pPr>
    </w:p>
    <w:p w14:paraId="46DCDB6B" w14:textId="77777777" w:rsidR="00414D4A" w:rsidRPr="00414D4A" w:rsidRDefault="00414D4A" w:rsidP="004B0019">
      <w:pPr>
        <w:spacing w:after="0"/>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lastRenderedPageBreak/>
        <w:t>Tabel 2. Karakteristik Petani di Kecamatan Bebesen Kabupaten Aceh Tengah di Lokasi penelitian Tahun 2024</w:t>
      </w:r>
    </w:p>
    <w:tbl>
      <w:tblPr>
        <w:tblStyle w:val="TableGrid"/>
        <w:tblpPr w:leftFromText="180" w:rightFromText="180" w:vertAnchor="text" w:horzAnchor="margin" w:tblpY="35"/>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981"/>
        <w:gridCol w:w="2249"/>
        <w:gridCol w:w="3093"/>
      </w:tblGrid>
      <w:tr w:rsidR="00414D4A" w:rsidRPr="00414D4A" w14:paraId="2D7993A0" w14:textId="77777777" w:rsidTr="0063328C">
        <w:trPr>
          <w:trHeight w:val="91"/>
        </w:trPr>
        <w:tc>
          <w:tcPr>
            <w:tcW w:w="533" w:type="pct"/>
            <w:vMerge w:val="restart"/>
            <w:tcBorders>
              <w:top w:val="single" w:sz="4" w:space="0" w:color="auto"/>
              <w:bottom w:val="nil"/>
            </w:tcBorders>
            <w:vAlign w:val="center"/>
          </w:tcPr>
          <w:p w14:paraId="21DA7B87" w14:textId="77777777" w:rsidR="00414D4A" w:rsidRPr="00414D4A" w:rsidRDefault="00414D4A" w:rsidP="004B0019">
            <w:pPr>
              <w:jc w:val="both"/>
              <w:rPr>
                <w:rFonts w:ascii="Palatino Linotype" w:hAnsi="Palatino Linotype" w:cs="Times New Roman"/>
                <w:b/>
                <w:color w:val="000000" w:themeColor="text1"/>
              </w:rPr>
            </w:pPr>
            <w:r w:rsidRPr="00414D4A">
              <w:rPr>
                <w:rFonts w:ascii="Palatino Linotype" w:hAnsi="Palatino Linotype" w:cs="Times New Roman"/>
                <w:b/>
                <w:color w:val="000000" w:themeColor="text1"/>
              </w:rPr>
              <w:t>No</w:t>
            </w:r>
          </w:p>
        </w:tc>
        <w:tc>
          <w:tcPr>
            <w:tcW w:w="1600" w:type="pct"/>
            <w:vMerge w:val="restart"/>
            <w:tcBorders>
              <w:top w:val="single" w:sz="4" w:space="0" w:color="auto"/>
              <w:bottom w:val="nil"/>
            </w:tcBorders>
            <w:vAlign w:val="center"/>
          </w:tcPr>
          <w:p w14:paraId="55C1B3D9" w14:textId="77777777" w:rsidR="00414D4A" w:rsidRPr="00414D4A" w:rsidRDefault="00414D4A" w:rsidP="004B0019">
            <w:pPr>
              <w:jc w:val="both"/>
              <w:rPr>
                <w:rFonts w:ascii="Palatino Linotype" w:hAnsi="Palatino Linotype" w:cs="Times New Roman"/>
                <w:b/>
                <w:color w:val="000000" w:themeColor="text1"/>
              </w:rPr>
            </w:pPr>
            <w:proofErr w:type="spellStart"/>
            <w:r w:rsidRPr="00414D4A">
              <w:rPr>
                <w:rFonts w:ascii="Palatino Linotype" w:hAnsi="Palatino Linotype" w:cs="Times New Roman"/>
                <w:b/>
                <w:color w:val="000000" w:themeColor="text1"/>
              </w:rPr>
              <w:t>Karakteristik</w:t>
            </w:r>
            <w:proofErr w:type="spellEnd"/>
            <w:r w:rsidRPr="00414D4A">
              <w:rPr>
                <w:rFonts w:ascii="Palatino Linotype" w:hAnsi="Palatino Linotype" w:cs="Times New Roman"/>
                <w:b/>
                <w:color w:val="000000" w:themeColor="text1"/>
              </w:rPr>
              <w:t xml:space="preserve"> Petani</w:t>
            </w:r>
          </w:p>
        </w:tc>
        <w:tc>
          <w:tcPr>
            <w:tcW w:w="1207" w:type="pct"/>
            <w:tcBorders>
              <w:top w:val="single" w:sz="4" w:space="0" w:color="auto"/>
              <w:bottom w:val="nil"/>
            </w:tcBorders>
            <w:vAlign w:val="center"/>
          </w:tcPr>
          <w:p w14:paraId="031D6274" w14:textId="77777777" w:rsidR="00414D4A" w:rsidRPr="00414D4A" w:rsidRDefault="00414D4A" w:rsidP="004B0019">
            <w:pPr>
              <w:jc w:val="both"/>
              <w:rPr>
                <w:rFonts w:ascii="Palatino Linotype" w:hAnsi="Palatino Linotype" w:cs="Times New Roman"/>
                <w:b/>
                <w:color w:val="000000" w:themeColor="text1"/>
              </w:rPr>
            </w:pPr>
          </w:p>
        </w:tc>
        <w:tc>
          <w:tcPr>
            <w:tcW w:w="1660" w:type="pct"/>
            <w:tcBorders>
              <w:top w:val="single" w:sz="4" w:space="0" w:color="auto"/>
              <w:bottom w:val="nil"/>
            </w:tcBorders>
            <w:vAlign w:val="center"/>
          </w:tcPr>
          <w:p w14:paraId="1956AEB8" w14:textId="77777777" w:rsidR="00414D4A" w:rsidRPr="00414D4A" w:rsidRDefault="00414D4A" w:rsidP="004B0019">
            <w:pPr>
              <w:jc w:val="both"/>
              <w:rPr>
                <w:rFonts w:ascii="Palatino Linotype" w:hAnsi="Palatino Linotype" w:cs="Times New Roman"/>
                <w:b/>
                <w:color w:val="000000" w:themeColor="text1"/>
              </w:rPr>
            </w:pPr>
            <w:r w:rsidRPr="00414D4A">
              <w:rPr>
                <w:rFonts w:ascii="Palatino Linotype" w:hAnsi="Palatino Linotype" w:cs="Times New Roman"/>
                <w:b/>
                <w:color w:val="000000" w:themeColor="text1"/>
              </w:rPr>
              <w:t>Rata-Rata</w:t>
            </w:r>
          </w:p>
        </w:tc>
      </w:tr>
      <w:tr w:rsidR="00414D4A" w:rsidRPr="00414D4A" w14:paraId="66F9D31A" w14:textId="77777777" w:rsidTr="0063328C">
        <w:trPr>
          <w:trHeight w:val="91"/>
        </w:trPr>
        <w:tc>
          <w:tcPr>
            <w:tcW w:w="533" w:type="pct"/>
            <w:vMerge/>
            <w:tcBorders>
              <w:top w:val="nil"/>
              <w:bottom w:val="single" w:sz="4" w:space="0" w:color="auto"/>
            </w:tcBorders>
            <w:vAlign w:val="center"/>
          </w:tcPr>
          <w:p w14:paraId="2C21363F" w14:textId="77777777" w:rsidR="00414D4A" w:rsidRPr="00414D4A" w:rsidRDefault="00414D4A" w:rsidP="004B0019">
            <w:pPr>
              <w:jc w:val="both"/>
              <w:rPr>
                <w:rFonts w:ascii="Palatino Linotype" w:hAnsi="Palatino Linotype" w:cs="Times New Roman"/>
                <w:b/>
                <w:color w:val="000000" w:themeColor="text1"/>
              </w:rPr>
            </w:pPr>
          </w:p>
        </w:tc>
        <w:tc>
          <w:tcPr>
            <w:tcW w:w="1600" w:type="pct"/>
            <w:vMerge/>
            <w:tcBorders>
              <w:top w:val="nil"/>
              <w:bottom w:val="single" w:sz="4" w:space="0" w:color="auto"/>
            </w:tcBorders>
            <w:vAlign w:val="center"/>
          </w:tcPr>
          <w:p w14:paraId="112ACF8E" w14:textId="77777777" w:rsidR="00414D4A" w:rsidRPr="00414D4A" w:rsidRDefault="00414D4A" w:rsidP="004B0019">
            <w:pPr>
              <w:jc w:val="both"/>
              <w:rPr>
                <w:rFonts w:ascii="Palatino Linotype" w:hAnsi="Palatino Linotype" w:cs="Times New Roman"/>
                <w:b/>
                <w:color w:val="000000" w:themeColor="text1"/>
              </w:rPr>
            </w:pPr>
          </w:p>
        </w:tc>
        <w:tc>
          <w:tcPr>
            <w:tcW w:w="1207" w:type="pct"/>
            <w:tcBorders>
              <w:top w:val="nil"/>
              <w:bottom w:val="single" w:sz="4" w:space="0" w:color="auto"/>
            </w:tcBorders>
            <w:vAlign w:val="center"/>
          </w:tcPr>
          <w:p w14:paraId="326924B2" w14:textId="77777777" w:rsidR="00414D4A" w:rsidRPr="00414D4A" w:rsidRDefault="00414D4A" w:rsidP="004B0019">
            <w:pPr>
              <w:jc w:val="both"/>
              <w:rPr>
                <w:rFonts w:ascii="Palatino Linotype" w:hAnsi="Palatino Linotype" w:cs="Times New Roman"/>
                <w:b/>
                <w:color w:val="000000" w:themeColor="text1"/>
              </w:rPr>
            </w:pPr>
            <w:proofErr w:type="spellStart"/>
            <w:r w:rsidRPr="00414D4A">
              <w:rPr>
                <w:rFonts w:ascii="Palatino Linotype" w:hAnsi="Palatino Linotype" w:cs="Times New Roman"/>
                <w:b/>
                <w:color w:val="000000" w:themeColor="text1"/>
              </w:rPr>
              <w:t>Satuan</w:t>
            </w:r>
            <w:proofErr w:type="spellEnd"/>
          </w:p>
        </w:tc>
        <w:tc>
          <w:tcPr>
            <w:tcW w:w="1660" w:type="pct"/>
            <w:tcBorders>
              <w:top w:val="nil"/>
              <w:bottom w:val="single" w:sz="4" w:space="0" w:color="auto"/>
            </w:tcBorders>
            <w:vAlign w:val="center"/>
          </w:tcPr>
          <w:p w14:paraId="06B19DA7" w14:textId="77777777" w:rsidR="00414D4A" w:rsidRPr="00414D4A" w:rsidRDefault="00414D4A" w:rsidP="004B0019">
            <w:pPr>
              <w:jc w:val="both"/>
              <w:rPr>
                <w:rFonts w:ascii="Palatino Linotype" w:hAnsi="Palatino Linotype" w:cs="Times New Roman"/>
                <w:b/>
                <w:color w:val="000000" w:themeColor="text1"/>
              </w:rPr>
            </w:pPr>
          </w:p>
        </w:tc>
      </w:tr>
      <w:tr w:rsidR="00414D4A" w:rsidRPr="00414D4A" w14:paraId="63207554" w14:textId="77777777" w:rsidTr="0063328C">
        <w:trPr>
          <w:trHeight w:val="91"/>
        </w:trPr>
        <w:tc>
          <w:tcPr>
            <w:tcW w:w="533" w:type="pct"/>
            <w:tcBorders>
              <w:top w:val="single" w:sz="4" w:space="0" w:color="auto"/>
            </w:tcBorders>
            <w:vAlign w:val="center"/>
          </w:tcPr>
          <w:p w14:paraId="19247892"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1</w:t>
            </w:r>
          </w:p>
        </w:tc>
        <w:tc>
          <w:tcPr>
            <w:tcW w:w="1600" w:type="pct"/>
            <w:tcBorders>
              <w:top w:val="single" w:sz="4" w:space="0" w:color="auto"/>
            </w:tcBorders>
            <w:vAlign w:val="center"/>
          </w:tcPr>
          <w:p w14:paraId="273230A3" w14:textId="77777777" w:rsidR="00414D4A" w:rsidRPr="00414D4A" w:rsidRDefault="00414D4A" w:rsidP="004B0019">
            <w:pPr>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Umur</w:t>
            </w:r>
            <w:proofErr w:type="spellEnd"/>
          </w:p>
        </w:tc>
        <w:tc>
          <w:tcPr>
            <w:tcW w:w="1207" w:type="pct"/>
            <w:tcBorders>
              <w:top w:val="single" w:sz="4" w:space="0" w:color="auto"/>
            </w:tcBorders>
            <w:vAlign w:val="center"/>
          </w:tcPr>
          <w:p w14:paraId="4B80AE83" w14:textId="77777777" w:rsidR="00414D4A" w:rsidRPr="00414D4A" w:rsidRDefault="00414D4A" w:rsidP="004B0019">
            <w:pPr>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Tahun</w:t>
            </w:r>
            <w:proofErr w:type="spellEnd"/>
            <w:r w:rsidRPr="00414D4A">
              <w:rPr>
                <w:rFonts w:ascii="Palatino Linotype" w:hAnsi="Palatino Linotype" w:cs="Times New Roman"/>
                <w:color w:val="000000" w:themeColor="text1"/>
              </w:rPr>
              <w:t xml:space="preserve"> </w:t>
            </w:r>
          </w:p>
        </w:tc>
        <w:tc>
          <w:tcPr>
            <w:tcW w:w="1660" w:type="pct"/>
            <w:tcBorders>
              <w:top w:val="single" w:sz="4" w:space="0" w:color="auto"/>
            </w:tcBorders>
            <w:vAlign w:val="center"/>
          </w:tcPr>
          <w:p w14:paraId="22B3B481"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44</w:t>
            </w:r>
          </w:p>
        </w:tc>
      </w:tr>
      <w:tr w:rsidR="00414D4A" w:rsidRPr="00414D4A" w14:paraId="0A47EC37" w14:textId="77777777" w:rsidTr="0063328C">
        <w:trPr>
          <w:trHeight w:val="91"/>
        </w:trPr>
        <w:tc>
          <w:tcPr>
            <w:tcW w:w="533" w:type="pct"/>
            <w:vAlign w:val="center"/>
          </w:tcPr>
          <w:p w14:paraId="6F4207C1"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2</w:t>
            </w:r>
          </w:p>
        </w:tc>
        <w:tc>
          <w:tcPr>
            <w:tcW w:w="1600" w:type="pct"/>
            <w:vAlign w:val="center"/>
          </w:tcPr>
          <w:p w14:paraId="53307B10"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 xml:space="preserve">Pendidikan </w:t>
            </w:r>
          </w:p>
        </w:tc>
        <w:tc>
          <w:tcPr>
            <w:tcW w:w="1207" w:type="pct"/>
            <w:vAlign w:val="center"/>
          </w:tcPr>
          <w:p w14:paraId="05EDE9B6" w14:textId="77777777" w:rsidR="00414D4A" w:rsidRPr="00414D4A" w:rsidRDefault="00414D4A" w:rsidP="004B0019">
            <w:pPr>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Tahun</w:t>
            </w:r>
            <w:proofErr w:type="spellEnd"/>
          </w:p>
        </w:tc>
        <w:tc>
          <w:tcPr>
            <w:tcW w:w="1660" w:type="pct"/>
            <w:vAlign w:val="center"/>
          </w:tcPr>
          <w:p w14:paraId="132B96E1"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10</w:t>
            </w:r>
          </w:p>
        </w:tc>
      </w:tr>
      <w:tr w:rsidR="00414D4A" w:rsidRPr="00414D4A" w14:paraId="7B8FB52D" w14:textId="77777777" w:rsidTr="0063328C">
        <w:trPr>
          <w:trHeight w:val="91"/>
        </w:trPr>
        <w:tc>
          <w:tcPr>
            <w:tcW w:w="533" w:type="pct"/>
            <w:vAlign w:val="center"/>
          </w:tcPr>
          <w:p w14:paraId="043DAF7C"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3</w:t>
            </w:r>
          </w:p>
        </w:tc>
        <w:tc>
          <w:tcPr>
            <w:tcW w:w="1600" w:type="pct"/>
            <w:vAlign w:val="center"/>
          </w:tcPr>
          <w:p w14:paraId="4D81CFAF" w14:textId="77777777" w:rsidR="00414D4A" w:rsidRPr="00414D4A" w:rsidRDefault="00414D4A" w:rsidP="004B0019">
            <w:pPr>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Pengalaman</w:t>
            </w:r>
            <w:proofErr w:type="spellEnd"/>
          </w:p>
        </w:tc>
        <w:tc>
          <w:tcPr>
            <w:tcW w:w="1207" w:type="pct"/>
            <w:vAlign w:val="center"/>
          </w:tcPr>
          <w:p w14:paraId="080949CA" w14:textId="77777777" w:rsidR="00414D4A" w:rsidRPr="00414D4A" w:rsidRDefault="00414D4A" w:rsidP="004B0019">
            <w:pPr>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Tahun</w:t>
            </w:r>
            <w:proofErr w:type="spellEnd"/>
          </w:p>
        </w:tc>
        <w:tc>
          <w:tcPr>
            <w:tcW w:w="1660" w:type="pct"/>
            <w:vAlign w:val="center"/>
          </w:tcPr>
          <w:p w14:paraId="67607C5C"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15</w:t>
            </w:r>
          </w:p>
        </w:tc>
      </w:tr>
      <w:tr w:rsidR="00414D4A" w:rsidRPr="00414D4A" w14:paraId="437B5FD8" w14:textId="77777777" w:rsidTr="0063328C">
        <w:trPr>
          <w:trHeight w:val="91"/>
        </w:trPr>
        <w:tc>
          <w:tcPr>
            <w:tcW w:w="533" w:type="pct"/>
            <w:vAlign w:val="center"/>
          </w:tcPr>
          <w:p w14:paraId="532684CB"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4</w:t>
            </w:r>
          </w:p>
        </w:tc>
        <w:tc>
          <w:tcPr>
            <w:tcW w:w="1600" w:type="pct"/>
            <w:vAlign w:val="center"/>
          </w:tcPr>
          <w:p w14:paraId="07C14CEC" w14:textId="77777777" w:rsidR="00414D4A" w:rsidRPr="00414D4A" w:rsidRDefault="00414D4A" w:rsidP="004B0019">
            <w:pPr>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Jumlah</w:t>
            </w:r>
            <w:proofErr w:type="spellEnd"/>
            <w:r w:rsidRPr="00414D4A">
              <w:rPr>
                <w:rFonts w:ascii="Palatino Linotype" w:hAnsi="Palatino Linotype" w:cs="Times New Roman"/>
                <w:color w:val="000000" w:themeColor="text1"/>
              </w:rPr>
              <w:t xml:space="preserve"> Tanggungan</w:t>
            </w:r>
          </w:p>
        </w:tc>
        <w:tc>
          <w:tcPr>
            <w:tcW w:w="1207" w:type="pct"/>
            <w:vAlign w:val="center"/>
          </w:tcPr>
          <w:p w14:paraId="1DB09FCD"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Jiwa</w:t>
            </w:r>
          </w:p>
        </w:tc>
        <w:tc>
          <w:tcPr>
            <w:tcW w:w="1660" w:type="pct"/>
            <w:vAlign w:val="center"/>
          </w:tcPr>
          <w:p w14:paraId="1BEF3971"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3</w:t>
            </w:r>
          </w:p>
        </w:tc>
      </w:tr>
      <w:tr w:rsidR="00414D4A" w:rsidRPr="00414D4A" w14:paraId="13EC239A" w14:textId="77777777" w:rsidTr="0063328C">
        <w:trPr>
          <w:trHeight w:val="91"/>
        </w:trPr>
        <w:tc>
          <w:tcPr>
            <w:tcW w:w="533" w:type="pct"/>
            <w:vAlign w:val="center"/>
          </w:tcPr>
          <w:p w14:paraId="6F18B95B"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5</w:t>
            </w:r>
          </w:p>
        </w:tc>
        <w:tc>
          <w:tcPr>
            <w:tcW w:w="1600" w:type="pct"/>
            <w:vAlign w:val="center"/>
          </w:tcPr>
          <w:p w14:paraId="228BDABC"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Luas Lahan</w:t>
            </w:r>
          </w:p>
        </w:tc>
        <w:tc>
          <w:tcPr>
            <w:tcW w:w="1207" w:type="pct"/>
            <w:vAlign w:val="center"/>
          </w:tcPr>
          <w:p w14:paraId="6A532FBE"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Hektar</w:t>
            </w:r>
          </w:p>
        </w:tc>
        <w:tc>
          <w:tcPr>
            <w:tcW w:w="1660" w:type="pct"/>
            <w:vAlign w:val="center"/>
          </w:tcPr>
          <w:p w14:paraId="145B76E0" w14:textId="77777777" w:rsidR="00414D4A" w:rsidRPr="00414D4A" w:rsidRDefault="00414D4A" w:rsidP="004B0019">
            <w:pPr>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0,9</w:t>
            </w:r>
          </w:p>
        </w:tc>
      </w:tr>
    </w:tbl>
    <w:p w14:paraId="651E9592" w14:textId="77777777" w:rsidR="00414D4A" w:rsidRPr="00414D4A" w:rsidRDefault="00414D4A" w:rsidP="00414D4A">
      <w:pPr>
        <w:spacing w:after="0" w:line="360" w:lineRule="auto"/>
        <w:jc w:val="both"/>
        <w:rPr>
          <w:rFonts w:ascii="Palatino Linotype" w:hAnsi="Palatino Linotype" w:cs="Times New Roman"/>
          <w:i/>
          <w:color w:val="000000" w:themeColor="text1"/>
          <w:lang w:val="id-ID"/>
        </w:rPr>
      </w:pPr>
      <w:r w:rsidRPr="00414D4A">
        <w:rPr>
          <w:rFonts w:ascii="Palatino Linotype" w:hAnsi="Palatino Linotype" w:cs="Times New Roman"/>
          <w:i/>
          <w:color w:val="000000" w:themeColor="text1"/>
          <w:lang w:val="id-ID"/>
        </w:rPr>
        <w:t>Sumber: Data Primer Setelah Diolah, 2024</w:t>
      </w:r>
    </w:p>
    <w:p w14:paraId="615CFEF1" w14:textId="37DE108F" w:rsidR="00414D4A" w:rsidRPr="00414D4A" w:rsidRDefault="00414D4A" w:rsidP="004B0019">
      <w:pPr>
        <w:spacing w:after="0" w:line="360" w:lineRule="auto"/>
        <w:ind w:firstLine="720"/>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 xml:space="preserve">Pada </w:t>
      </w:r>
      <w:proofErr w:type="spellStart"/>
      <w:r w:rsidRPr="00414D4A">
        <w:rPr>
          <w:rFonts w:ascii="Palatino Linotype" w:hAnsi="Palatino Linotype" w:cs="Times New Roman"/>
          <w:color w:val="000000" w:themeColor="text1"/>
        </w:rPr>
        <w:t>tabel</w:t>
      </w:r>
      <w:proofErr w:type="spellEnd"/>
      <w:r w:rsidRPr="00414D4A">
        <w:rPr>
          <w:rFonts w:ascii="Palatino Linotype" w:hAnsi="Palatino Linotype" w:cs="Times New Roman"/>
          <w:color w:val="000000" w:themeColor="text1"/>
        </w:rPr>
        <w:t xml:space="preserve"> 2 </w:t>
      </w:r>
      <w:proofErr w:type="spellStart"/>
      <w:r w:rsidRPr="00414D4A">
        <w:rPr>
          <w:rFonts w:ascii="Palatino Linotype" w:hAnsi="Palatino Linotype" w:cs="Times New Roman"/>
          <w:color w:val="000000" w:themeColor="text1"/>
        </w:rPr>
        <w:t>diatas</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terlihat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bahwa</w:t>
      </w:r>
      <w:proofErr w:type="spellEnd"/>
      <w:r w:rsidRPr="00414D4A">
        <w:rPr>
          <w:rFonts w:ascii="Palatino Linotype" w:hAnsi="Palatino Linotype" w:cs="Times New Roman"/>
          <w:color w:val="000000" w:themeColor="text1"/>
        </w:rPr>
        <w:t xml:space="preserve"> Rata-rata </w:t>
      </w:r>
      <w:proofErr w:type="spellStart"/>
      <w:r w:rsidRPr="00414D4A">
        <w:rPr>
          <w:rFonts w:ascii="Palatino Linotype" w:hAnsi="Palatino Linotype" w:cs="Times New Roman"/>
          <w:color w:val="000000" w:themeColor="text1"/>
        </w:rPr>
        <w:t>umur</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responden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di </w:t>
      </w:r>
      <w:proofErr w:type="spellStart"/>
      <w:r w:rsidRPr="00414D4A">
        <w:rPr>
          <w:rFonts w:ascii="Palatino Linotype" w:hAnsi="Palatino Linotype" w:cs="Times New Roman"/>
          <w:color w:val="000000" w:themeColor="text1"/>
        </w:rPr>
        <w:t>angka</w:t>
      </w:r>
      <w:proofErr w:type="spellEnd"/>
      <w:r w:rsidRPr="00414D4A">
        <w:rPr>
          <w:rFonts w:ascii="Palatino Linotype" w:hAnsi="Palatino Linotype" w:cs="Times New Roman"/>
          <w:color w:val="000000" w:themeColor="text1"/>
        </w:rPr>
        <w:t xml:space="preserve"> 44 </w:t>
      </w:r>
      <w:proofErr w:type="spellStart"/>
      <w:r w:rsidRPr="00414D4A">
        <w:rPr>
          <w:rFonts w:ascii="Palatino Linotype" w:hAnsi="Palatino Linotype" w:cs="Times New Roman"/>
          <w:color w:val="000000" w:themeColor="text1"/>
        </w:rPr>
        <w:t>tahun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Umur</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tersebut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dapat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digolongkan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ke</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dalam</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umur</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produktif</w:t>
      </w:r>
      <w:proofErr w:type="spellEnd"/>
      <w:r w:rsidR="00CD38E2">
        <w:rPr>
          <w:rFonts w:ascii="Palatino Linotype" w:hAnsi="Palatino Linotype" w:cs="Times New Roman"/>
          <w:color w:val="000000" w:themeColor="text1"/>
        </w:rPr>
        <w:fldChar w:fldCharType="begin" w:fldLock="1"/>
      </w:r>
      <w:r w:rsidR="00CD38E2">
        <w:rPr>
          <w:rFonts w:ascii="Palatino Linotype" w:hAnsi="Palatino Linotype" w:cs="Times New Roman"/>
          <w:color w:val="000000" w:themeColor="text1"/>
        </w:rPr>
        <w:instrText>ADDIN CSL_CITATION {"citationItems":[{"id":"ITEM-1","itemData":{"abstract":"This paper aims to determine the potential of flora of the Village of Tebuwung which can be used as vegetable or organic pesticides. The author along with the appropriate technology division which numbered thirteen people conducted three surveys and observations in Tebuwung Village in the context of implementing a community service program. The results of the survey can be used as data and materials to mapping problems and find useful solutions for Tebuwung Village. The method used in this writing is descriptive qualitative. While the method of implementing activities is the provision of material and practice with the subject. The results obtained from this activity were that the subjects had never carried out simulations or practices using basic materials which were used as vegetable or organic pesticides. The ingredients used are: galangal, lemongrass leaves, neem leaves and tobacco which are three years old. Subjects have also never marketed galangal, lemongrass leaves, neem leaves, and three-year-old tobacco into products that are of high selling value. It is expected that in the subsequent service activities, a sustainable agenda can be implemented using the same products with a wider marketing scope. Keywords:","author":[{"dropping-particle":"","family":"Wulandari","given":"Esti","non-dropping-particle":"","parse-names":false,"suffix":""},{"dropping-particle":"","family":"Liza","given":"Aisyah Karunia","non-dropping-particle":"","parse-names":false,"suffix":""},{"dropping-particle":"","family":"Ridwan","given":"Muhammad","non-dropping-particle":"","parse-names":false,"suffix":""}],"container-title":"Jurnal Abdikarya : Jurnal Karya Pengabdian Dosen dan Mahasiswa","id":"ITEM-1","issue":"04","issued":{"date-parts":[["2019"]]},"page":"352-357","title":"Lingkungan Untuk Petani Tebuwung","type":"article-journal","volume":"03"},"uris":["http://www.mendeley.com/documents/?uuid=170edd80-844d-4581-8da0-24b090923c2b"]}],"mendeley":{"formattedCitation":"(Wulandari et al., 2019)","plainTextFormattedCitation":"(Wulandari et al., 2019)","previouslyFormattedCitation":"(Wulandari et al., 2019)"},"properties":{"noteIndex":0},"schema":"https://github.com/citation-style-language/schema/raw/master/csl-citation.json"}</w:instrText>
      </w:r>
      <w:r w:rsidR="00CD38E2">
        <w:rPr>
          <w:rFonts w:ascii="Palatino Linotype" w:hAnsi="Palatino Linotype" w:cs="Times New Roman"/>
          <w:color w:val="000000" w:themeColor="text1"/>
        </w:rPr>
        <w:fldChar w:fldCharType="separate"/>
      </w:r>
      <w:r w:rsidR="00CD38E2" w:rsidRPr="00CD38E2">
        <w:rPr>
          <w:rFonts w:ascii="Palatino Linotype" w:hAnsi="Palatino Linotype" w:cs="Times New Roman"/>
          <w:noProof/>
          <w:color w:val="000000" w:themeColor="text1"/>
        </w:rPr>
        <w:t>(Wulandari et al., 2019)</w:t>
      </w:r>
      <w:r w:rsidR="00CD38E2">
        <w:rPr>
          <w:rFonts w:ascii="Palatino Linotype" w:hAnsi="Palatino Linotype" w:cs="Times New Roman"/>
          <w:color w:val="000000" w:themeColor="text1"/>
        </w:rPr>
        <w:fldChar w:fldCharType="end"/>
      </w:r>
      <w:r w:rsidRPr="00414D4A">
        <w:rPr>
          <w:rFonts w:ascii="Palatino Linotype" w:hAnsi="Palatino Linotype" w:cs="Times New Roman"/>
          <w:color w:val="000000" w:themeColor="text1"/>
        </w:rPr>
        <w:t xml:space="preserve">. Pada </w:t>
      </w:r>
      <w:proofErr w:type="spellStart"/>
      <w:r w:rsidRPr="00414D4A">
        <w:rPr>
          <w:rFonts w:ascii="Palatino Linotype" w:hAnsi="Palatino Linotype" w:cs="Times New Roman"/>
          <w:color w:val="000000" w:themeColor="text1"/>
        </w:rPr>
        <w:t>saat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umur</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produktif</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daya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pikir</w:t>
      </w:r>
      <w:proofErr w:type="spellEnd"/>
      <w:r w:rsidRPr="00414D4A">
        <w:rPr>
          <w:rFonts w:ascii="Palatino Linotype" w:hAnsi="Palatino Linotype" w:cs="Times New Roman"/>
          <w:color w:val="000000" w:themeColor="text1"/>
        </w:rPr>
        <w:t xml:space="preserve"> dan </w:t>
      </w:r>
      <w:proofErr w:type="spellStart"/>
      <w:r w:rsidRPr="00414D4A">
        <w:rPr>
          <w:rFonts w:ascii="Palatino Linotype" w:hAnsi="Palatino Linotype" w:cs="Times New Roman"/>
          <w:color w:val="000000" w:themeColor="text1"/>
        </w:rPr>
        <w:t>kekuatan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fisik</w:t>
      </w:r>
      <w:proofErr w:type="spellEnd"/>
      <w:r w:rsidRPr="00414D4A">
        <w:rPr>
          <w:rFonts w:ascii="Palatino Linotype" w:hAnsi="Palatino Linotype" w:cs="Times New Roman"/>
          <w:color w:val="000000" w:themeColor="text1"/>
        </w:rPr>
        <w:t xml:space="preserve"> dan </w:t>
      </w:r>
      <w:proofErr w:type="spellStart"/>
      <w:r w:rsidRPr="00414D4A">
        <w:rPr>
          <w:rFonts w:ascii="Palatino Linotype" w:hAnsi="Palatino Linotype" w:cs="Times New Roman"/>
          <w:color w:val="000000" w:themeColor="text1"/>
        </w:rPr>
        <w:t>untuk</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bekerja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dapat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tercapai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secara</w:t>
      </w:r>
      <w:proofErr w:type="spellEnd"/>
      <w:r w:rsidRPr="00414D4A">
        <w:rPr>
          <w:rFonts w:ascii="Palatino Linotype" w:hAnsi="Palatino Linotype" w:cs="Times New Roman"/>
          <w:color w:val="000000" w:themeColor="text1"/>
        </w:rPr>
        <w:t xml:space="preserve"> optimal </w:t>
      </w:r>
      <w:proofErr w:type="spellStart"/>
      <w:r w:rsidRPr="00414D4A">
        <w:rPr>
          <w:rFonts w:ascii="Palatino Linotype" w:hAnsi="Palatino Linotype" w:cs="Times New Roman"/>
          <w:color w:val="000000" w:themeColor="text1"/>
        </w:rPr>
        <w:t>sehinga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produktivitas</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kerja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dapat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ditingkatkan</w:t>
      </w:r>
      <w:proofErr w:type="spellEnd"/>
      <w:r w:rsidRPr="00414D4A">
        <w:rPr>
          <w:rFonts w:ascii="Palatino Linotype" w:hAnsi="Palatino Linotype" w:cs="Times New Roman"/>
          <w:color w:val="000000" w:themeColor="text1"/>
        </w:rPr>
        <w:t>.</w:t>
      </w:r>
    </w:p>
    <w:p w14:paraId="47AD5BE3" w14:textId="746EF5A9" w:rsidR="00414D4A" w:rsidRPr="00414D4A" w:rsidRDefault="00414D4A" w:rsidP="00CD38E2">
      <w:pPr>
        <w:spacing w:after="0" w:line="360" w:lineRule="auto"/>
        <w:ind w:firstLine="720"/>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 xml:space="preserve">Tingkat </w:t>
      </w:r>
      <w:proofErr w:type="spellStart"/>
      <w:r w:rsidRPr="00414D4A">
        <w:rPr>
          <w:rFonts w:ascii="Palatino Linotype" w:hAnsi="Palatino Linotype" w:cs="Times New Roman"/>
          <w:color w:val="000000" w:themeColor="text1"/>
        </w:rPr>
        <w:t>pendidikan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merupakan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faktor</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penting</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dalam</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kehidupan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manusia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baik</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untuk</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diri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sendiri</w:t>
      </w:r>
      <w:proofErr w:type="spellEnd"/>
      <w:r w:rsidRPr="00414D4A">
        <w:rPr>
          <w:rFonts w:ascii="Palatino Linotype" w:hAnsi="Palatino Linotype" w:cs="Times New Roman"/>
          <w:color w:val="000000" w:themeColor="text1"/>
        </w:rPr>
        <w:t xml:space="preserve">, orang lain, dan </w:t>
      </w:r>
      <w:proofErr w:type="spellStart"/>
      <w:r w:rsidRPr="00414D4A">
        <w:rPr>
          <w:rFonts w:ascii="Palatino Linotype" w:hAnsi="Palatino Linotype" w:cs="Times New Roman"/>
          <w:color w:val="000000" w:themeColor="text1"/>
        </w:rPr>
        <w:t>lingkungan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disekitarnya</w:t>
      </w:r>
      <w:proofErr w:type="spellEnd"/>
      <w:r w:rsidR="00CD38E2">
        <w:rPr>
          <w:rFonts w:ascii="Palatino Linotype" w:hAnsi="Palatino Linotype" w:cs="Times New Roman"/>
          <w:color w:val="000000" w:themeColor="text1"/>
        </w:rPr>
        <w:fldChar w:fldCharType="begin" w:fldLock="1"/>
      </w:r>
      <w:r w:rsidR="00CD38E2">
        <w:rPr>
          <w:rFonts w:ascii="Palatino Linotype" w:hAnsi="Palatino Linotype" w:cs="Times New Roman"/>
          <w:color w:val="000000" w:themeColor="text1"/>
        </w:rPr>
        <w:instrText>ADDIN CSL_CITATION {"citationItems":[{"id":"ITEM-1","itemData":{"DOI":"10.1088/1755-1315/484/1/012126","ISSN":"17551315","abstract":"During the last two years, agricultural mechanization technology has been very widely introduced to farmers in Aceh to increase agricultural production, especially rice. One of the mechanizations that were introduced to farmers as an alternative solution to overcome the limited planting labour is the Rice Transplanter. The purpose of this study was to determine the level of farmers' perceptions of the use of Rice Transplanter technology in Indrapuri District, Aceh Besar District. This research uses the case study method in the research location. The sampling technique was intentionally Proposive Sampling with the consideration that the population in this study had used a rice transplanter machine, with a population of 20 farmers scattered in two villages, Aneuk Glee and Lam Ilei. Data obtained in the form of primary data through interviews with respondents and secondary data as supporting data. Furthermore, the data were analyzed using descriptive analysis using a Likert scale. The linkert scale used is divided into 3 levels: 1 (low), 2 (medium), and 3 (high). The results showed that the total perception score of farmers who used a rice transplanter machine was 809 and was at the perception index of 82.2% which was included in the high category. This means that with the presence of a rice transplanter machine, farmers can save on the use of production costs at every harvest season, in addition to the level of appropriateness of the use of machinery on this paddy field also meets the criteria so that it is easy to traverse and plant rice seeds. Farmers' perception of the use of Rice Transplanter machines in IndrapuriSubdistrict is high because in terms of profits it is better than the manual method (using sickle), so it is evident that the production costs incurred are lower than in conventional systems.","author":[{"dropping-particle":"","family":"Mardhiah","given":"Ainal","non-dropping-particle":"","parse-names":false,"suffix":""},{"dropping-particle":"","family":"Khumaira","given":"","non-dropping-particle":"","parse-names":false,"suffix":""},{"dropping-particle":"","family":"Azis","given":"Abdul","non-dropping-particle":"","parse-names":false,"suffix":""},{"dropping-particle":"","family":"Basri","given":"A.","non-dropping-particle":"","parse-names":false,"suffix":""},{"dropping-particle":"","family":"Bakar","given":"","non-dropping-particle":"","parse-names":false,"suffix":""},{"dropping-particle":"","family":"Panikkai","given":"S.","non-dropping-particle":"","parse-names":false,"suffix":""}],"container-title":"IOP Conference Series: Earth and Environmental Science","id":"ITEM-1","issue":"1","issued":{"date-parts":[["2020"]]},"title":"Farmer perception of utilization of rice ransplanterin Aceh Besar","type":"article-journal","volume":"484"},"uris":["http://www.mendeley.com/documents/?uuid=34ef6402-03fd-41fc-acb7-4b0d229b9671"]}],"mendeley":{"formattedCitation":"(Mardhiah et al., 2020)","plainTextFormattedCitation":"(Mardhiah et al., 2020)","previouslyFormattedCitation":"(Mardhiah et al., 2020)"},"properties":{"noteIndex":0},"schema":"https://github.com/citation-style-language/schema/raw/master/csl-citation.json"}</w:instrText>
      </w:r>
      <w:r w:rsidR="00CD38E2">
        <w:rPr>
          <w:rFonts w:ascii="Palatino Linotype" w:hAnsi="Palatino Linotype" w:cs="Times New Roman"/>
          <w:color w:val="000000" w:themeColor="text1"/>
        </w:rPr>
        <w:fldChar w:fldCharType="separate"/>
      </w:r>
      <w:r w:rsidR="00CD38E2" w:rsidRPr="00CD38E2">
        <w:rPr>
          <w:rFonts w:ascii="Palatino Linotype" w:hAnsi="Palatino Linotype" w:cs="Times New Roman"/>
          <w:noProof/>
          <w:color w:val="000000" w:themeColor="text1"/>
        </w:rPr>
        <w:t>(Mardhiah et al., 2020)</w:t>
      </w:r>
      <w:r w:rsidR="00CD38E2">
        <w:rPr>
          <w:rFonts w:ascii="Palatino Linotype" w:hAnsi="Palatino Linotype" w:cs="Times New Roman"/>
          <w:color w:val="000000" w:themeColor="text1"/>
        </w:rPr>
        <w:fldChar w:fldCharType="end"/>
      </w:r>
      <w:r w:rsidRPr="00414D4A">
        <w:rPr>
          <w:rFonts w:ascii="Palatino Linotype" w:hAnsi="Palatino Linotype" w:cs="Times New Roman"/>
          <w:color w:val="000000" w:themeColor="text1"/>
        </w:rPr>
        <w:t xml:space="preserve">. Tingkat </w:t>
      </w:r>
      <w:proofErr w:type="spellStart"/>
      <w:r w:rsidRPr="00414D4A">
        <w:rPr>
          <w:rFonts w:ascii="Palatino Linotype" w:hAnsi="Palatino Linotype" w:cs="Times New Roman"/>
          <w:color w:val="000000" w:themeColor="text1"/>
        </w:rPr>
        <w:t>pendidikan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berpengaruh</w:t>
      </w:r>
      <w:proofErr w:type="spellEnd"/>
      <w:r w:rsidRPr="00414D4A">
        <w:rPr>
          <w:rFonts w:ascii="Palatino Linotype" w:hAnsi="Palatino Linotype" w:cs="Times New Roman"/>
          <w:color w:val="000000" w:themeColor="text1"/>
        </w:rPr>
        <w:t xml:space="preserve"> pada </w:t>
      </w:r>
      <w:proofErr w:type="spellStart"/>
      <w:r w:rsidRPr="00414D4A">
        <w:rPr>
          <w:rFonts w:ascii="Palatino Linotype" w:hAnsi="Palatino Linotype" w:cs="Times New Roman"/>
          <w:color w:val="000000" w:themeColor="text1"/>
        </w:rPr>
        <w:t>pola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pikir</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bekerja</w:t>
      </w:r>
      <w:proofErr w:type="spellEnd"/>
      <w:r w:rsidRPr="00414D4A">
        <w:rPr>
          <w:rFonts w:ascii="Palatino Linotype" w:hAnsi="Palatino Linotype" w:cs="Times New Roman"/>
          <w:color w:val="000000" w:themeColor="text1"/>
        </w:rPr>
        <w:t xml:space="preserve">. Tingkat </w:t>
      </w:r>
      <w:proofErr w:type="spellStart"/>
      <w:r w:rsidRPr="00414D4A">
        <w:rPr>
          <w:rFonts w:ascii="Palatino Linotype" w:hAnsi="Palatino Linotype" w:cs="Times New Roman"/>
          <w:color w:val="000000" w:themeColor="text1"/>
        </w:rPr>
        <w:t>pendidikan</w:t>
      </w:r>
      <w:proofErr w:type="spellEnd"/>
      <w:r w:rsidRPr="00414D4A">
        <w:rPr>
          <w:rFonts w:ascii="Palatino Linotype" w:hAnsi="Palatino Linotype" w:cs="Times New Roman"/>
          <w:color w:val="000000" w:themeColor="text1"/>
        </w:rPr>
        <w:t xml:space="preserve"> formal yang </w:t>
      </w:r>
      <w:proofErr w:type="spellStart"/>
      <w:r w:rsidRPr="00414D4A">
        <w:rPr>
          <w:rFonts w:ascii="Palatino Linotype" w:hAnsi="Palatino Linotype" w:cs="Times New Roman"/>
          <w:color w:val="000000" w:themeColor="text1"/>
        </w:rPr>
        <w:t>dimiliki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menunjukkan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tingkat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pengetahuan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serta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wawasan</w:t>
      </w:r>
      <w:proofErr w:type="spellEnd"/>
      <w:r w:rsidRPr="00414D4A">
        <w:rPr>
          <w:rFonts w:ascii="Palatino Linotype" w:hAnsi="Palatino Linotype" w:cs="Times New Roman"/>
          <w:color w:val="000000" w:themeColor="text1"/>
        </w:rPr>
        <w:t xml:space="preserve"> yang </w:t>
      </w:r>
      <w:proofErr w:type="spellStart"/>
      <w:r w:rsidRPr="00414D4A">
        <w:rPr>
          <w:rFonts w:ascii="Palatino Linotype" w:hAnsi="Palatino Linotype" w:cs="Times New Roman"/>
          <w:color w:val="000000" w:themeColor="text1"/>
        </w:rPr>
        <w:t>luas</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bagi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yang </w:t>
      </w:r>
      <w:proofErr w:type="spellStart"/>
      <w:r w:rsidRPr="00414D4A">
        <w:rPr>
          <w:rFonts w:ascii="Palatino Linotype" w:hAnsi="Palatino Linotype" w:cs="Times New Roman"/>
          <w:color w:val="000000" w:themeColor="text1"/>
        </w:rPr>
        <w:t>akan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menerapkan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apa</w:t>
      </w:r>
      <w:proofErr w:type="spellEnd"/>
      <w:r w:rsidRPr="00414D4A">
        <w:rPr>
          <w:rFonts w:ascii="Palatino Linotype" w:hAnsi="Palatino Linotype" w:cs="Times New Roman"/>
          <w:color w:val="000000" w:themeColor="text1"/>
        </w:rPr>
        <w:t xml:space="preserve"> yang </w:t>
      </w:r>
      <w:proofErr w:type="spellStart"/>
      <w:r w:rsidRPr="00414D4A">
        <w:rPr>
          <w:rFonts w:ascii="Palatino Linotype" w:hAnsi="Palatino Linotype" w:cs="Times New Roman"/>
          <w:color w:val="000000" w:themeColor="text1"/>
        </w:rPr>
        <w:t>diperoleh</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untuk</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meningkatkan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usahataninya</w:t>
      </w:r>
      <w:proofErr w:type="spellEnd"/>
      <w:r w:rsidR="00CD38E2">
        <w:rPr>
          <w:rFonts w:ascii="Palatino Linotype" w:hAnsi="Palatino Linotype" w:cs="Times New Roman"/>
          <w:color w:val="000000" w:themeColor="text1"/>
        </w:rPr>
        <w:fldChar w:fldCharType="begin" w:fldLock="1"/>
      </w:r>
      <w:r w:rsidR="00CD38E2">
        <w:rPr>
          <w:rFonts w:ascii="Palatino Linotype" w:hAnsi="Palatino Linotype" w:cs="Times New Roman"/>
          <w:color w:val="000000" w:themeColor="text1"/>
        </w:rPr>
        <w:instrText>ADDIN CSL_CITATION {"citationItems":[{"id":"ITEM-1","itemData":{"abstract":"Penelitian ini bertujuan untuk mengetahui besarnya pengaruh Tingkat Pendidikan Dan Implementasi Total Quality Management Terhadap Kinerja Pegawai pada Badan Pengelolaan Keuangan Kabupaten Pidie Jaya baik secara simultan maupun parsial. Populasi dalam penelitian ini adalah seluruh pegawai Badan Pengelolaan Keuangan Kabupaten Pidie Jaya sebanyak 64 orang dimana seluruh pengawai dijadikan sampel dengan menggunakan tehnik sampling sensus. Metode analisis data yang digunakan dalam penelitian ini adalah analisis regresi linear berganda. Hasil penelitian menunjukkan bahwa tingkat pendidikan dan implementasi total quality management secara simultan dan secara parsial berpengaruh positif dan signifikan terhadap kinerja pegawai pada Badan Pengelolaan Keuangan Kabupaten Pidie Jaya. Nilai koefisien korelasi menunjukkan bahwa derajat hubungan (korelasi) antara variabel bebas dan variabel terikat dengan nilai tingkat pendidikan (X1) sebesar 31,4% dan implementasi total quality management (X2) sebesar 25,1%, artinya kinerja pegawai pada Badan Pengelolaan Keuangan Kabupaten Pidie Jaya mempunyai hubungan erat dengan tingkat pendidikan dan implementasi total quality management. Sedangkan nilai koefisien determinasi (R) sebesar 81,7% artinya faktor tingkat pendidikan (X1) dan implementasi total quality management (X2) mempunyai hubungan yang kuat terhadap kinerja pegawai pada Badan Pengelolaan Keuangan Kabupaten Pidie Jaya.","author":[{"dropping-particle":"","family":"Tentang","given":"Analisis","non-dropping-particle":"","parse-names":false,"suffix":""},{"dropping-particle":"","family":"Ekonomi","given":"Pertumbuhan","non-dropping-particle":"","parse-names":false,"suffix":""},{"dropping-particle":"","family":"Periode","given":"Indonesia","non-dropping-particle":"","parse-names":false,"suffix":""}],"id":"ITEM-1","issue":"2","issued":{"date-parts":[["2020"]]},"page":"244-255","title":"Jurnal Humaniora","type":"article-journal","volume":"4"},"uris":["http://www.mendeley.com/documents/?uuid=4758fd65-a4dd-4f88-a8c1-ae3a2adff8f2"]}],"mendeley":{"formattedCitation":"(Tentang et al., 2020)","manualFormatting":"(nupudiya et al., 2020)","plainTextFormattedCitation":"(Tentang et al., 2020)","previouslyFormattedCitation":"(Tentang et al., 2020)"},"properties":{"noteIndex":0},"schema":"https://github.com/citation-style-language/schema/raw/master/csl-citation.json"}</w:instrText>
      </w:r>
      <w:r w:rsidR="00CD38E2">
        <w:rPr>
          <w:rFonts w:ascii="Palatino Linotype" w:hAnsi="Palatino Linotype" w:cs="Times New Roman"/>
          <w:color w:val="000000" w:themeColor="text1"/>
        </w:rPr>
        <w:fldChar w:fldCharType="separate"/>
      </w:r>
      <w:r w:rsidR="00CD38E2" w:rsidRPr="00CD38E2">
        <w:rPr>
          <w:rFonts w:ascii="Palatino Linotype" w:hAnsi="Palatino Linotype" w:cs="Times New Roman"/>
          <w:noProof/>
          <w:color w:val="000000" w:themeColor="text1"/>
        </w:rPr>
        <w:t>(</w:t>
      </w:r>
      <w:r w:rsidR="00CD38E2">
        <w:rPr>
          <w:rFonts w:ascii="Palatino Linotype" w:hAnsi="Palatino Linotype" w:cs="Times New Roman"/>
          <w:noProof/>
          <w:color w:val="000000" w:themeColor="text1"/>
        </w:rPr>
        <w:t xml:space="preserve">nupudiya </w:t>
      </w:r>
      <w:r w:rsidR="00CD38E2" w:rsidRPr="00CD38E2">
        <w:rPr>
          <w:rFonts w:ascii="Palatino Linotype" w:hAnsi="Palatino Linotype" w:cs="Times New Roman"/>
          <w:noProof/>
          <w:color w:val="000000" w:themeColor="text1"/>
        </w:rPr>
        <w:t>et al., 2020)</w:t>
      </w:r>
      <w:r w:rsidR="00CD38E2">
        <w:rPr>
          <w:rFonts w:ascii="Palatino Linotype" w:hAnsi="Palatino Linotype" w:cs="Times New Roman"/>
          <w:color w:val="000000" w:themeColor="text1"/>
        </w:rPr>
        <w:fldChar w:fldCharType="end"/>
      </w:r>
    </w:p>
    <w:p w14:paraId="60AAE25D"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 xml:space="preserve">Rata-rata </w:t>
      </w:r>
      <w:proofErr w:type="spellStart"/>
      <w:r w:rsidRPr="00414D4A">
        <w:rPr>
          <w:rFonts w:ascii="Palatino Linotype" w:hAnsi="Palatino Linotype" w:cs="Times New Roman"/>
          <w:color w:val="000000" w:themeColor="text1"/>
        </w:rPr>
        <w:t>tingkat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pendidikan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adalah</w:t>
      </w:r>
      <w:proofErr w:type="spellEnd"/>
      <w:r w:rsidRPr="00414D4A">
        <w:rPr>
          <w:rFonts w:ascii="Palatino Linotype" w:hAnsi="Palatino Linotype" w:cs="Times New Roman"/>
          <w:color w:val="000000" w:themeColor="text1"/>
        </w:rPr>
        <w:t xml:space="preserve"> 10 </w:t>
      </w:r>
      <w:proofErr w:type="spellStart"/>
      <w:r w:rsidRPr="00414D4A">
        <w:rPr>
          <w:rFonts w:ascii="Palatino Linotype" w:hAnsi="Palatino Linotype" w:cs="Times New Roman"/>
          <w:color w:val="000000" w:themeColor="text1"/>
        </w:rPr>
        <w:t>tahun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hal</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ini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berarti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tingkat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pendidikan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kurang</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lebih</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tidak</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sampai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tingkat</w:t>
      </w:r>
      <w:proofErr w:type="spellEnd"/>
      <w:r w:rsidRPr="00414D4A">
        <w:rPr>
          <w:rFonts w:ascii="Palatino Linotype" w:hAnsi="Palatino Linotype" w:cs="Times New Roman"/>
          <w:color w:val="000000" w:themeColor="text1"/>
        </w:rPr>
        <w:t xml:space="preserve"> SMA. </w:t>
      </w:r>
      <w:proofErr w:type="spellStart"/>
      <w:r w:rsidRPr="00414D4A">
        <w:rPr>
          <w:rFonts w:ascii="Palatino Linotype" w:hAnsi="Palatino Linotype" w:cs="Times New Roman"/>
          <w:color w:val="000000" w:themeColor="text1"/>
        </w:rPr>
        <w:t>Secara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umum</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pendidikan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mempunyai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peranan</w:t>
      </w:r>
      <w:proofErr w:type="spellEnd"/>
      <w:r w:rsidRPr="00414D4A">
        <w:rPr>
          <w:rFonts w:ascii="Palatino Linotype" w:hAnsi="Palatino Linotype" w:cs="Times New Roman"/>
          <w:color w:val="000000" w:themeColor="text1"/>
        </w:rPr>
        <w:t xml:space="preserve"> yang sangat </w:t>
      </w:r>
      <w:proofErr w:type="spellStart"/>
      <w:r w:rsidRPr="00414D4A">
        <w:rPr>
          <w:rFonts w:ascii="Palatino Linotype" w:hAnsi="Palatino Linotype" w:cs="Times New Roman"/>
          <w:color w:val="000000" w:themeColor="text1"/>
        </w:rPr>
        <w:t>penting</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sebagai</w:t>
      </w:r>
      <w:proofErr w:type="spellEnd"/>
      <w:r w:rsidRPr="00414D4A">
        <w:rPr>
          <w:rFonts w:ascii="Palatino Linotype" w:hAnsi="Palatino Linotype" w:cs="Times New Roman"/>
          <w:color w:val="000000" w:themeColor="text1"/>
        </w:rPr>
        <w:t xml:space="preserve"> salah </w:t>
      </w:r>
      <w:proofErr w:type="spellStart"/>
      <w:r w:rsidRPr="00414D4A">
        <w:rPr>
          <w:rFonts w:ascii="Palatino Linotype" w:hAnsi="Palatino Linotype" w:cs="Times New Roman"/>
          <w:color w:val="000000" w:themeColor="text1"/>
        </w:rPr>
        <w:t>satu</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sarana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untuk</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meningkatkan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kualitas</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sumber</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daya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manusia</w:t>
      </w:r>
      <w:proofErr w:type="spellEnd"/>
      <w:r w:rsidRPr="00414D4A">
        <w:rPr>
          <w:rFonts w:ascii="Palatino Linotype" w:hAnsi="Palatino Linotype" w:cs="Times New Roman"/>
          <w:color w:val="000000" w:themeColor="text1"/>
        </w:rPr>
        <w:t xml:space="preserve">. Pendidikan </w:t>
      </w:r>
      <w:proofErr w:type="spellStart"/>
      <w:r w:rsidRPr="00414D4A">
        <w:rPr>
          <w:rFonts w:ascii="Palatino Linotype" w:hAnsi="Palatino Linotype" w:cs="Times New Roman"/>
          <w:color w:val="000000" w:themeColor="text1"/>
        </w:rPr>
        <w:t>merupakan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landasan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untuk</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mengembangkan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diri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termasuk</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pengembangan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kemampuan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dalam</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memanfaatkan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sarana</w:t>
      </w:r>
      <w:proofErr w:type="spellEnd"/>
      <w:r w:rsidRPr="00414D4A">
        <w:rPr>
          <w:rFonts w:ascii="Palatino Linotype" w:hAnsi="Palatino Linotype" w:cs="Times New Roman"/>
          <w:color w:val="000000" w:themeColor="text1"/>
        </w:rPr>
        <w:t xml:space="preserve"> yang </w:t>
      </w:r>
      <w:proofErr w:type="spellStart"/>
      <w:r w:rsidRPr="00414D4A">
        <w:rPr>
          <w:rFonts w:ascii="Palatino Linotype" w:hAnsi="Palatino Linotype" w:cs="Times New Roman"/>
          <w:color w:val="000000" w:themeColor="text1"/>
        </w:rPr>
        <w:t>ada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memudahkan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menerima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hal-hal</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baru</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guna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memicu</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peningkatan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hasil</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usaha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tani</w:t>
      </w:r>
      <w:proofErr w:type="spellEnd"/>
      <w:r w:rsidRPr="00414D4A">
        <w:rPr>
          <w:rFonts w:ascii="Palatino Linotype" w:hAnsi="Palatino Linotype" w:cs="Times New Roman"/>
          <w:color w:val="000000" w:themeColor="text1"/>
        </w:rPr>
        <w:t>.</w:t>
      </w:r>
    </w:p>
    <w:p w14:paraId="16BAEDE4" w14:textId="5F394082" w:rsidR="00414D4A" w:rsidRPr="00414D4A" w:rsidRDefault="00414D4A" w:rsidP="00414D4A">
      <w:pPr>
        <w:spacing w:after="0" w:line="360" w:lineRule="auto"/>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Menurut</w:t>
      </w:r>
      <w:proofErr w:type="spellEnd"/>
      <w:r w:rsidRPr="00414D4A">
        <w:rPr>
          <w:rFonts w:ascii="Palatino Linotype" w:hAnsi="Palatino Linotype" w:cs="Times New Roman"/>
          <w:color w:val="000000" w:themeColor="text1"/>
        </w:rPr>
        <w:t xml:space="preserve"> </w:t>
      </w:r>
      <w:r w:rsidR="008D08F6">
        <w:rPr>
          <w:rFonts w:ascii="Palatino Linotype" w:hAnsi="Palatino Linotype" w:cs="Times New Roman"/>
          <w:color w:val="000000" w:themeColor="text1"/>
        </w:rPr>
        <w:fldChar w:fldCharType="begin" w:fldLock="1"/>
      </w:r>
      <w:r w:rsidR="000001B5">
        <w:rPr>
          <w:rFonts w:ascii="Palatino Linotype" w:hAnsi="Palatino Linotype" w:cs="Times New Roman"/>
          <w:color w:val="000000" w:themeColor="text1"/>
        </w:rPr>
        <w:instrText>ADDIN CSL_CITATION {"citationItems":[{"id":"ITEM-1","itemData":{"author":[{"dropping-particle":"","family":"Soekartawi","given":"","non-dropping-particle":"","parse-names":false,"suffix":""}],"id":"ITEM-1","issued":{"date-parts":[["2016"]]},"publisher":"Rajawali Pers","title":"Agribisnis: Teori dan Aplikasinya","type":"book"},"uris":["http://www.mendeley.com/documents/?uuid=a0df3d6b-1664-4a9a-b63e-3f2c671ae891"]}],"mendeley":{"formattedCitation":"(Soekartawi, 2016)","plainTextFormattedCitation":"(Soekartawi, 2016)","previouslyFormattedCitation":"(Soekartawi, 2016)"},"properties":{"noteIndex":0},"schema":"https://github.com/citation-style-language/schema/raw/master/csl-citation.json"}</w:instrText>
      </w:r>
      <w:r w:rsidR="008D08F6">
        <w:rPr>
          <w:rFonts w:ascii="Palatino Linotype" w:hAnsi="Palatino Linotype" w:cs="Times New Roman"/>
          <w:color w:val="000000" w:themeColor="text1"/>
        </w:rPr>
        <w:fldChar w:fldCharType="separate"/>
      </w:r>
      <w:r w:rsidR="008D08F6" w:rsidRPr="008D08F6">
        <w:rPr>
          <w:rFonts w:ascii="Palatino Linotype" w:hAnsi="Palatino Linotype" w:cs="Times New Roman"/>
          <w:noProof/>
          <w:color w:val="000000" w:themeColor="text1"/>
        </w:rPr>
        <w:t>(Soekartawi, 2016)</w:t>
      </w:r>
      <w:r w:rsidR="008D08F6">
        <w:rPr>
          <w:rFonts w:ascii="Palatino Linotype" w:hAnsi="Palatino Linotype" w:cs="Times New Roman"/>
          <w:color w:val="000000" w:themeColor="text1"/>
        </w:rPr>
        <w:fldChar w:fldCharType="end"/>
      </w:r>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pengalaman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seseorang</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dalam</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berusahatani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berpengaruh</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dalam</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menerima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inovasi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dari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luar</w:t>
      </w:r>
      <w:proofErr w:type="spellEnd"/>
      <w:r w:rsidRPr="00414D4A">
        <w:rPr>
          <w:rFonts w:ascii="Palatino Linotype" w:hAnsi="Palatino Linotype" w:cs="Times New Roman"/>
          <w:color w:val="000000" w:themeColor="text1"/>
        </w:rPr>
        <w:t xml:space="preserve">. Petani yang </w:t>
      </w:r>
      <w:proofErr w:type="spellStart"/>
      <w:r w:rsidRPr="00414D4A">
        <w:rPr>
          <w:rFonts w:ascii="Palatino Linotype" w:hAnsi="Palatino Linotype" w:cs="Times New Roman"/>
          <w:color w:val="000000" w:themeColor="text1"/>
        </w:rPr>
        <w:t>sudah</w:t>
      </w:r>
      <w:proofErr w:type="spellEnd"/>
      <w:r w:rsidRPr="00414D4A">
        <w:rPr>
          <w:rFonts w:ascii="Palatino Linotype" w:hAnsi="Palatino Linotype" w:cs="Times New Roman"/>
          <w:color w:val="000000" w:themeColor="text1"/>
        </w:rPr>
        <w:t xml:space="preserve"> lama </w:t>
      </w:r>
      <w:proofErr w:type="spellStart"/>
      <w:r w:rsidRPr="00414D4A">
        <w:rPr>
          <w:rFonts w:ascii="Palatino Linotype" w:hAnsi="Palatino Linotype" w:cs="Times New Roman"/>
          <w:color w:val="000000" w:themeColor="text1"/>
        </w:rPr>
        <w:t>bertani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lebih</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mudah</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menerapkan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inovasi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dari</w:t>
      </w:r>
      <w:proofErr w:type="spellEnd"/>
      <w:r w:rsidRPr="00414D4A">
        <w:rPr>
          <w:rFonts w:ascii="Palatino Linotype" w:hAnsi="Palatino Linotype" w:cs="Times New Roman"/>
          <w:color w:val="000000" w:themeColor="text1"/>
        </w:rPr>
        <w:t xml:space="preserve"> pada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pemula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atau</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baru</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Pengalaman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usahatani</w:t>
      </w:r>
      <w:proofErr w:type="spellEnd"/>
      <w:r w:rsidRPr="00414D4A">
        <w:rPr>
          <w:rFonts w:ascii="Palatino Linotype" w:hAnsi="Palatino Linotype" w:cs="Times New Roman"/>
          <w:color w:val="000000" w:themeColor="text1"/>
        </w:rPr>
        <w:t xml:space="preserve"> di </w:t>
      </w:r>
      <w:proofErr w:type="spellStart"/>
      <w:r w:rsidRPr="00414D4A">
        <w:rPr>
          <w:rFonts w:ascii="Palatino Linotype" w:hAnsi="Palatino Linotype" w:cs="Times New Roman"/>
          <w:color w:val="000000" w:themeColor="text1"/>
        </w:rPr>
        <w:t>daerah</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penelitian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menunjukkan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bahwa</w:t>
      </w:r>
      <w:proofErr w:type="spellEnd"/>
      <w:r w:rsidRPr="00414D4A">
        <w:rPr>
          <w:rFonts w:ascii="Palatino Linotype" w:hAnsi="Palatino Linotype" w:cs="Times New Roman"/>
          <w:color w:val="000000" w:themeColor="text1"/>
        </w:rPr>
        <w:t xml:space="preserve"> para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memiliki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pengalaman</w:t>
      </w:r>
      <w:proofErr w:type="spellEnd"/>
      <w:r w:rsidRPr="00414D4A">
        <w:rPr>
          <w:rFonts w:ascii="Palatino Linotype" w:hAnsi="Palatino Linotype" w:cs="Times New Roman"/>
          <w:color w:val="000000" w:themeColor="text1"/>
        </w:rPr>
        <w:t xml:space="preserve"> rata-rata 15 </w:t>
      </w:r>
      <w:proofErr w:type="spellStart"/>
      <w:r w:rsidRPr="00414D4A">
        <w:rPr>
          <w:rFonts w:ascii="Palatino Linotype" w:hAnsi="Palatino Linotype" w:cs="Times New Roman"/>
          <w:color w:val="000000" w:themeColor="text1"/>
        </w:rPr>
        <w:t>tahun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dengan</w:t>
      </w:r>
      <w:proofErr w:type="spellEnd"/>
      <w:r w:rsidRPr="00414D4A">
        <w:rPr>
          <w:rFonts w:ascii="Palatino Linotype" w:hAnsi="Palatino Linotype" w:cs="Times New Roman"/>
          <w:color w:val="000000" w:themeColor="text1"/>
        </w:rPr>
        <w:t xml:space="preserve"> kata lain </w:t>
      </w:r>
      <w:proofErr w:type="spellStart"/>
      <w:r w:rsidRPr="00414D4A">
        <w:rPr>
          <w:rFonts w:ascii="Palatino Linotype" w:hAnsi="Palatino Linotype" w:cs="Times New Roman"/>
          <w:color w:val="000000" w:themeColor="text1"/>
        </w:rPr>
        <w:t>pengalaman</w:t>
      </w:r>
      <w:proofErr w:type="spellEnd"/>
      <w:r w:rsidRPr="00414D4A">
        <w:rPr>
          <w:rFonts w:ascii="Palatino Linotype" w:hAnsi="Palatino Linotype" w:cs="Times New Roman"/>
          <w:color w:val="000000" w:themeColor="text1"/>
        </w:rPr>
        <w:t xml:space="preserve"> para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lebih</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dari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cukup</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sehingga</w:t>
      </w:r>
      <w:proofErr w:type="spellEnd"/>
      <w:r w:rsidRPr="00414D4A">
        <w:rPr>
          <w:rFonts w:ascii="Palatino Linotype" w:hAnsi="Palatino Linotype" w:cs="Times New Roman"/>
          <w:color w:val="000000" w:themeColor="text1"/>
        </w:rPr>
        <w:t xml:space="preserve"> para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memahami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metode</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budidaya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usahatani</w:t>
      </w:r>
      <w:proofErr w:type="spellEnd"/>
      <w:r w:rsidR="00CD38E2">
        <w:rPr>
          <w:rFonts w:ascii="Palatino Linotype" w:hAnsi="Palatino Linotype" w:cs="Times New Roman"/>
          <w:color w:val="000000" w:themeColor="text1"/>
        </w:rPr>
        <w:fldChar w:fldCharType="begin" w:fldLock="1"/>
      </w:r>
      <w:r w:rsidR="00CD38E2">
        <w:rPr>
          <w:rFonts w:ascii="Palatino Linotype" w:hAnsi="Palatino Linotype" w:cs="Times New Roman"/>
          <w:color w:val="000000" w:themeColor="text1"/>
        </w:rPr>
        <w:instrText>ADDIN CSL_CITATION {"citationItems":[{"id":"ITEM-1","itemData":{"DOI":"10.37641/jiakes.v9i1.499","ISSN":"2337-7852","abstract":"Tujuan dari penelitian ini adalah untuk mengeksplorasi faktor-faktor yang mempengaruhi persepsi masyarakat Muslim terhadap pengurangan pajak melalui zakat di Indonesia. Penelitian ini dilakukan terhadap wajib pajak yang terdaftar pada KPP Pratama Kota Depok, dengan mengambil sample secara langsung di lapangan, dengan penggunaan kuesioner sebagai alat pendataan. \r Penelitian ini menemukan bahwa aspek halal-haram dari Syariah Islam tidak memiliki pengaruh pada persepsi masyarakat Muslim terhadap sistem pengurangan penghasilan kena pajak melalui zakat. Selain itu, religiusitas tidak memiliki dampak positif yang signifikan terhadap persepsi masyarakat Muslim terhadap sistem ini. penelitian ini menawarkan temuan unik yang dapat membantu dalam memanfaatkan praktik di negara-negara Muslim dan untuk memahami persepsi masyarakat mereka mengenai sistem pengurangan pajak. \r Kata kunci: Persepsi, masyarakat Muslim, halal-haram, penghasilan kena pajak, religiusitas, zakat","author":[{"dropping-particle":"","family":"Wahyudi","given":"Slamet","non-dropping-particle":"","parse-names":false,"suffix":""},{"dropping-particle":"","family":"Saddam","given":"Muhammad","non-dropping-particle":"","parse-names":false,"suffix":""},{"dropping-particle":"","family":"Djaddang","given":"Syahril","non-dropping-particle":"","parse-names":false,"suffix":""}],"container-title":"Jurnal Ilmiah Akuntansi Kesatuan","id":"ITEM-1","issue":"1","issued":{"date-parts":[["2021"]]},"page":"179-184","title":"Faktor-Faktor Yang Mempengaruhi Persepsi Masyarakat Muslim Terhadap Zakat Sebagai Pengurang Pajak","type":"article-journal","volume":"9"},"uris":["http://www.mendeley.com/documents/?uuid=7dddc151-ae33-43a9-a4fe-6cc1cc01070f"]}],"mendeley":{"formattedCitation":"(Wahyudi et al., 2021)","plainTextFormattedCitation":"(Wahyudi et al., 2021)"},"properties":{"noteIndex":0},"schema":"https://github.com/citation-style-language/schema/raw/master/csl-citation.json"}</w:instrText>
      </w:r>
      <w:r w:rsidR="00CD38E2">
        <w:rPr>
          <w:rFonts w:ascii="Palatino Linotype" w:hAnsi="Palatino Linotype" w:cs="Times New Roman"/>
          <w:color w:val="000000" w:themeColor="text1"/>
        </w:rPr>
        <w:fldChar w:fldCharType="separate"/>
      </w:r>
      <w:r w:rsidR="00CD38E2" w:rsidRPr="00CD38E2">
        <w:rPr>
          <w:rFonts w:ascii="Palatino Linotype" w:hAnsi="Palatino Linotype" w:cs="Times New Roman"/>
          <w:noProof/>
          <w:color w:val="000000" w:themeColor="text1"/>
        </w:rPr>
        <w:t>(Wahyudi et al., 2021)</w:t>
      </w:r>
      <w:r w:rsidR="00CD38E2">
        <w:rPr>
          <w:rFonts w:ascii="Palatino Linotype" w:hAnsi="Palatino Linotype" w:cs="Times New Roman"/>
          <w:color w:val="000000" w:themeColor="text1"/>
        </w:rPr>
        <w:fldChar w:fldCharType="end"/>
      </w:r>
      <w:r w:rsidRPr="00414D4A">
        <w:rPr>
          <w:rFonts w:ascii="Palatino Linotype" w:hAnsi="Palatino Linotype" w:cs="Times New Roman"/>
          <w:color w:val="000000" w:themeColor="text1"/>
        </w:rPr>
        <w:t>.</w:t>
      </w:r>
    </w:p>
    <w:p w14:paraId="1C451115" w14:textId="43845240" w:rsidR="00414D4A" w:rsidRPr="00414D4A" w:rsidRDefault="00414D4A" w:rsidP="00414D4A">
      <w:pPr>
        <w:spacing w:after="0" w:line="360" w:lineRule="auto"/>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Jumlah</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tanggungan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erat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kaitannya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dengan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biaya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hidup</w:t>
      </w:r>
      <w:proofErr w:type="spellEnd"/>
      <w:r w:rsidRPr="00414D4A">
        <w:rPr>
          <w:rFonts w:ascii="Palatino Linotype" w:hAnsi="Palatino Linotype" w:cs="Times New Roman"/>
          <w:color w:val="000000" w:themeColor="text1"/>
        </w:rPr>
        <w:t xml:space="preserve"> yang </w:t>
      </w:r>
      <w:proofErr w:type="spellStart"/>
      <w:r w:rsidRPr="00414D4A">
        <w:rPr>
          <w:rFonts w:ascii="Palatino Linotype" w:hAnsi="Palatino Linotype" w:cs="Times New Roman"/>
          <w:color w:val="000000" w:themeColor="text1"/>
        </w:rPr>
        <w:t>harus</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dikeluarkan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semakin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banyak</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anggota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keluarga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semakin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besar</w:t>
      </w:r>
      <w:proofErr w:type="spellEnd"/>
      <w:r w:rsidRPr="00414D4A">
        <w:rPr>
          <w:rFonts w:ascii="Palatino Linotype" w:hAnsi="Palatino Linotype" w:cs="Times New Roman"/>
          <w:color w:val="000000" w:themeColor="text1"/>
        </w:rPr>
        <w:t xml:space="preserve"> pula </w:t>
      </w:r>
      <w:proofErr w:type="spellStart"/>
      <w:r w:rsidRPr="00414D4A">
        <w:rPr>
          <w:rFonts w:ascii="Palatino Linotype" w:hAnsi="Palatino Linotype" w:cs="Times New Roman"/>
          <w:color w:val="000000" w:themeColor="text1"/>
        </w:rPr>
        <w:t>beban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hidup</w:t>
      </w:r>
      <w:proofErr w:type="spellEnd"/>
      <w:r w:rsidRPr="00414D4A">
        <w:rPr>
          <w:rFonts w:ascii="Palatino Linotype" w:hAnsi="Palatino Linotype" w:cs="Times New Roman"/>
          <w:color w:val="000000" w:themeColor="text1"/>
        </w:rPr>
        <w:t xml:space="preserve"> yang </w:t>
      </w:r>
      <w:proofErr w:type="spellStart"/>
      <w:r w:rsidRPr="00414D4A">
        <w:rPr>
          <w:rFonts w:ascii="Palatino Linotype" w:hAnsi="Palatino Linotype" w:cs="Times New Roman"/>
          <w:color w:val="000000" w:themeColor="text1"/>
        </w:rPr>
        <w:t>akan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ditanggung</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atau</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harus</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dipenuhi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Jumlah</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anggota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kelarga</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akan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mempengaruhi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keputusan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dalam</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lastRenderedPageBreak/>
        <w:t>berusahatani</w:t>
      </w:r>
      <w:proofErr w:type="spellEnd"/>
      <w:r w:rsidR="000001B5">
        <w:rPr>
          <w:rFonts w:ascii="Palatino Linotype" w:hAnsi="Palatino Linotype" w:cs="Times New Roman"/>
          <w:color w:val="000000" w:themeColor="text1"/>
        </w:rPr>
        <w:fldChar w:fldCharType="begin" w:fldLock="1"/>
      </w:r>
      <w:r w:rsidR="000001B5">
        <w:rPr>
          <w:rFonts w:ascii="Palatino Linotype" w:hAnsi="Palatino Linotype" w:cs="Times New Roman"/>
          <w:color w:val="000000" w:themeColor="text1"/>
        </w:rPr>
        <w:instrText>ADDIN CSL_CITATION {"citationItems":[{"id":"ITEM-1","itemData":{"author":[{"dropping-particle":"","family":"Soekartawi","given":"","non-dropping-particle":"","parse-names":false,"suffix":""}],"id":"ITEM-1","issued":{"date-parts":[["2016"]]},"publisher":"Rajawali Pers","title":"Agribisnis: Teori dan Aplikasinya","type":"book"},"uris":["http://www.mendeley.com/documents/?uuid=a0df3d6b-1664-4a9a-b63e-3f2c671ae891"]}],"mendeley":{"formattedCitation":"(Soekartawi, 2016)","plainTextFormattedCitation":"(Soekartawi, 2016)","previouslyFormattedCitation":"(Soekartawi, 2016)"},"properties":{"noteIndex":0},"schema":"https://github.com/citation-style-language/schema/raw/master/csl-citation.json"}</w:instrText>
      </w:r>
      <w:r w:rsidR="000001B5">
        <w:rPr>
          <w:rFonts w:ascii="Palatino Linotype" w:hAnsi="Palatino Linotype" w:cs="Times New Roman"/>
          <w:color w:val="000000" w:themeColor="text1"/>
        </w:rPr>
        <w:fldChar w:fldCharType="separate"/>
      </w:r>
      <w:r w:rsidR="000001B5" w:rsidRPr="000001B5">
        <w:rPr>
          <w:rFonts w:ascii="Palatino Linotype" w:hAnsi="Palatino Linotype" w:cs="Times New Roman"/>
          <w:noProof/>
          <w:color w:val="000000" w:themeColor="text1"/>
        </w:rPr>
        <w:t>(Soekartawi, 2016)</w:t>
      </w:r>
      <w:r w:rsidR="000001B5">
        <w:rPr>
          <w:rFonts w:ascii="Palatino Linotype" w:hAnsi="Palatino Linotype" w:cs="Times New Roman"/>
          <w:color w:val="000000" w:themeColor="text1"/>
        </w:rPr>
        <w:fldChar w:fldCharType="end"/>
      </w:r>
      <w:r w:rsidRPr="00414D4A">
        <w:rPr>
          <w:rFonts w:ascii="Palatino Linotype" w:hAnsi="Palatino Linotype" w:cs="Times New Roman"/>
          <w:color w:val="000000" w:themeColor="text1"/>
        </w:rPr>
        <w:t xml:space="preserve">. Rata-rata </w:t>
      </w:r>
      <w:proofErr w:type="spellStart"/>
      <w:r w:rsidRPr="00414D4A">
        <w:rPr>
          <w:rFonts w:ascii="Palatino Linotype" w:hAnsi="Palatino Linotype" w:cs="Times New Roman"/>
          <w:color w:val="000000" w:themeColor="text1"/>
        </w:rPr>
        <w:t>jumlah</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tanggungan</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adalah</w:t>
      </w:r>
      <w:proofErr w:type="spellEnd"/>
      <w:r w:rsidRPr="00414D4A">
        <w:rPr>
          <w:rFonts w:ascii="Palatino Linotype" w:hAnsi="Palatino Linotype" w:cs="Times New Roman"/>
          <w:color w:val="000000" w:themeColor="text1"/>
        </w:rPr>
        <w:t xml:space="preserve"> 3 </w:t>
      </w:r>
      <w:proofErr w:type="spellStart"/>
      <w:r w:rsidRPr="00414D4A">
        <w:rPr>
          <w:rFonts w:ascii="Palatino Linotype" w:hAnsi="Palatino Linotype" w:cs="Times New Roman"/>
          <w:color w:val="000000" w:themeColor="text1"/>
        </w:rPr>
        <w:t>jiwa</w:t>
      </w:r>
      <w:proofErr w:type="spellEnd"/>
      <w:r w:rsidRPr="00414D4A">
        <w:rPr>
          <w:rFonts w:ascii="Palatino Linotype" w:hAnsi="Palatino Linotype" w:cs="Times New Roman"/>
          <w:color w:val="000000" w:themeColor="text1"/>
        </w:rPr>
        <w:t xml:space="preserve">. Ini </w:t>
      </w:r>
      <w:proofErr w:type="spellStart"/>
      <w:r w:rsidRPr="00414D4A">
        <w:rPr>
          <w:rFonts w:ascii="Palatino Linotype" w:hAnsi="Palatino Linotype" w:cs="Times New Roman"/>
          <w:color w:val="000000" w:themeColor="text1"/>
        </w:rPr>
        <w:t>berati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jumlah</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tanggungan</w:t>
      </w:r>
      <w:proofErr w:type="spellEnd"/>
      <w:r w:rsidRPr="00414D4A">
        <w:rPr>
          <w:rFonts w:ascii="Palatino Linotype" w:hAnsi="Palatino Linotype" w:cs="Times New Roman"/>
          <w:color w:val="000000" w:themeColor="text1"/>
        </w:rPr>
        <w:t xml:space="preserve"> para </w:t>
      </w:r>
      <w:proofErr w:type="spellStart"/>
      <w:r w:rsidRPr="00414D4A">
        <w:rPr>
          <w:rFonts w:ascii="Palatino Linotype" w:hAnsi="Palatino Linotype" w:cs="Times New Roman"/>
          <w:color w:val="000000" w:themeColor="text1"/>
        </w:rPr>
        <w:t>petani</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tidak</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begitu</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banyak</w:t>
      </w:r>
      <w:proofErr w:type="spellEnd"/>
      <w:r w:rsidRPr="00414D4A">
        <w:rPr>
          <w:rFonts w:ascii="Palatino Linotype" w:hAnsi="Palatino Linotype" w:cs="Times New Roman"/>
          <w:color w:val="000000" w:themeColor="text1"/>
        </w:rPr>
        <w:t xml:space="preserve"> dan </w:t>
      </w:r>
      <w:proofErr w:type="spellStart"/>
      <w:r w:rsidRPr="00414D4A">
        <w:rPr>
          <w:rFonts w:ascii="Palatino Linotype" w:hAnsi="Palatino Linotype" w:cs="Times New Roman"/>
          <w:color w:val="000000" w:themeColor="text1"/>
        </w:rPr>
        <w:t>dapat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menghemat</w:t>
      </w:r>
      <w:proofErr w:type="spellEnd"/>
      <w:r w:rsidRPr="00414D4A">
        <w:rPr>
          <w:rFonts w:ascii="Palatino Linotype" w:hAnsi="Palatino Linotype" w:cs="Times New Roman"/>
          <w:color w:val="000000" w:themeColor="text1"/>
        </w:rPr>
        <w:t xml:space="preserve"> </w:t>
      </w:r>
      <w:proofErr w:type="spellStart"/>
      <w:r w:rsidRPr="00414D4A">
        <w:rPr>
          <w:rFonts w:ascii="Palatino Linotype" w:hAnsi="Palatino Linotype" w:cs="Times New Roman"/>
          <w:color w:val="000000" w:themeColor="text1"/>
        </w:rPr>
        <w:t>pendapatan</w:t>
      </w:r>
      <w:proofErr w:type="spellEnd"/>
      <w:r w:rsidRPr="00414D4A">
        <w:rPr>
          <w:rFonts w:ascii="Palatino Linotype" w:hAnsi="Palatino Linotype" w:cs="Times New Roman"/>
          <w:color w:val="000000" w:themeColor="text1"/>
        </w:rPr>
        <w:t xml:space="preserve"> yang </w:t>
      </w:r>
      <w:proofErr w:type="spellStart"/>
      <w:r w:rsidRPr="00414D4A">
        <w:rPr>
          <w:rFonts w:ascii="Palatino Linotype" w:hAnsi="Palatino Linotype" w:cs="Times New Roman"/>
          <w:color w:val="000000" w:themeColor="text1"/>
        </w:rPr>
        <w:t>diterima</w:t>
      </w:r>
      <w:proofErr w:type="spellEnd"/>
      <w:r w:rsidRPr="00414D4A">
        <w:rPr>
          <w:rFonts w:ascii="Palatino Linotype" w:hAnsi="Palatino Linotype" w:cs="Times New Roman"/>
          <w:color w:val="000000" w:themeColor="text1"/>
        </w:rPr>
        <w:t>.</w:t>
      </w:r>
    </w:p>
    <w:p w14:paraId="20AD1086" w14:textId="72995A2A"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lang w:val="id-ID"/>
        </w:rPr>
        <w:t>Luas lahan sangatlah menentukan dalam pengadaan sarana produksi, besarya biaya produksi dan besarnya produksi yang dihasilkan. Pengertian luas lahan dalam penelitian ini yaitu luas areal yang disahakan petani di daerah penelitian. Rata-rata luas lahan petani adalah 0,9 Ha</w:t>
      </w:r>
      <w:r w:rsidR="000001B5">
        <w:rPr>
          <w:rFonts w:ascii="Palatino Linotype" w:hAnsi="Palatino Linotype" w:cs="Times New Roman"/>
          <w:color w:val="000000" w:themeColor="text1"/>
          <w:lang w:val="id-ID"/>
        </w:rPr>
        <w:fldChar w:fldCharType="begin" w:fldLock="1"/>
      </w:r>
      <w:r w:rsidR="000001B5">
        <w:rPr>
          <w:rFonts w:ascii="Palatino Linotype" w:hAnsi="Palatino Linotype" w:cs="Times New Roman"/>
          <w:color w:val="000000" w:themeColor="text1"/>
          <w:lang w:val="id-ID"/>
        </w:rPr>
        <w:instrText>ADDIN CSL_CITATION {"citationItems":[{"id":"ITEM-1","itemData":{"abstract":"Farmers in Jember regency have a weak awareness to shift from non-organic farming to organic farming. They are still complacent with the system of application of agricultural technology that is fast and easy. Whereas it has been socialized by the extensionists that the productivity of land with organic system is higher, production costs tend to be lower and output prices are more competitive in the market. The existence of farmer groups also does not give much meaning to the level of participation of its members. Therefore, the purpose of this research is 1) to analyze the role of farmer groups in encouraging the participation of their members towards the application of organic rice cultivation, and 2) to analyze the influence of farmers perceptions about the assurance of the price of organic rice products on the level of farmers' participation. Used descriptive research method quantitative and qualitative through survey technique. Used descriptive and scoring analysis via Likert scale approach and simple linear regression. The results reveal that the role of farmer groups is quite successful in encouraging members to implement organic farming systems with the following arguments: 1) Lack of knowledge and role of farmer groups in giving information related to organic farming (44%); 2) Low level of farmer awareness, impatient and (12%), 3) Lack of information related to organic farming systems from local PPL (24%); and 4) Market guarantee of organic products has not yet convinced farmers (20%). The perception factor of farmer to product price guarantee have real effect to farmer participation level in the application of organic rice cultivation.","author":[{"dropping-particle":"","family":"Hadi","given":"Syamsul","non-dropping-particle":"","parse-names":false,"suffix":""},{"dropping-particle":"","family":"Akhmadi","given":"Arief Noor","non-dropping-particle":"","parse-names":false,"suffix":""},{"dropping-particle":"","family":"Prayuginingsih","given":"Henik","non-dropping-particle":"","parse-names":false,"suffix":""}],"container-title":"Jurnal Penyuluhan","id":"ITEM-1","issue":"2","issued":{"date-parts":[["2019"]]},"page":"154-168","title":"Peran Kelompok Tani dan Persepsi Terhadap Penerapan Budidaya Padi di Kabupatern Jember","type":"article-journal","volume":"15"},"uris":["http://www.mendeley.com/documents/?uuid=2420cd69-0021-43d0-aaf4-d72f12cf7e94"]}],"mendeley":{"formattedCitation":"(Hadi et al., 2019)","plainTextFormattedCitation":"(Hadi et al., 2019)","previouslyFormattedCitation":"(Hadi et al., 2019)"},"properties":{"noteIndex":0},"schema":"https://github.com/citation-style-language/schema/raw/master/csl-citation.json"}</w:instrText>
      </w:r>
      <w:r w:rsidR="000001B5">
        <w:rPr>
          <w:rFonts w:ascii="Palatino Linotype" w:hAnsi="Palatino Linotype" w:cs="Times New Roman"/>
          <w:color w:val="000000" w:themeColor="text1"/>
          <w:lang w:val="id-ID"/>
        </w:rPr>
        <w:fldChar w:fldCharType="separate"/>
      </w:r>
      <w:r w:rsidR="000001B5" w:rsidRPr="000001B5">
        <w:rPr>
          <w:rFonts w:ascii="Palatino Linotype" w:hAnsi="Palatino Linotype" w:cs="Times New Roman"/>
          <w:noProof/>
          <w:color w:val="000000" w:themeColor="text1"/>
          <w:lang w:val="id-ID"/>
        </w:rPr>
        <w:t>(Hadi et al., 2019)</w:t>
      </w:r>
      <w:r w:rsidR="000001B5">
        <w:rPr>
          <w:rFonts w:ascii="Palatino Linotype" w:hAnsi="Palatino Linotype" w:cs="Times New Roman"/>
          <w:color w:val="000000" w:themeColor="text1"/>
          <w:lang w:val="id-ID"/>
        </w:rPr>
        <w:fldChar w:fldCharType="end"/>
      </w:r>
      <w:r w:rsidRPr="00414D4A">
        <w:rPr>
          <w:rFonts w:ascii="Palatino Linotype" w:hAnsi="Palatino Linotype" w:cs="Times New Roman"/>
          <w:color w:val="000000" w:themeColor="text1"/>
        </w:rPr>
        <w:t>.</w:t>
      </w:r>
    </w:p>
    <w:p w14:paraId="2A5F9981" w14:textId="77777777" w:rsidR="00414D4A" w:rsidRPr="00414D4A" w:rsidRDefault="00414D4A" w:rsidP="00414D4A">
      <w:pPr>
        <w:spacing w:after="0" w:line="360" w:lineRule="auto"/>
        <w:jc w:val="both"/>
        <w:rPr>
          <w:rFonts w:ascii="Palatino Linotype" w:hAnsi="Palatino Linotype" w:cs="Times New Roman"/>
          <w:b/>
          <w:color w:val="000000" w:themeColor="text1"/>
          <w:lang w:val="id-ID"/>
        </w:rPr>
      </w:pPr>
      <w:r w:rsidRPr="00414D4A">
        <w:rPr>
          <w:rFonts w:ascii="Palatino Linotype" w:hAnsi="Palatino Linotype" w:cs="Times New Roman"/>
          <w:b/>
          <w:color w:val="000000" w:themeColor="text1"/>
          <w:lang w:val="id-ID"/>
        </w:rPr>
        <w:t>Persepsi Petani Terhadap Pemilihan Komoditi Kentang</w:t>
      </w:r>
    </w:p>
    <w:p w14:paraId="3090C5E0" w14:textId="68E6A908" w:rsidR="00414D4A" w:rsidRPr="00414D4A" w:rsidRDefault="00414D4A" w:rsidP="000001B5">
      <w:pPr>
        <w:spacing w:after="0" w:line="360" w:lineRule="auto"/>
        <w:ind w:firstLine="720"/>
        <w:jc w:val="both"/>
        <w:rPr>
          <w:rFonts w:ascii="Palatino Linotype" w:hAnsi="Palatino Linotype" w:cs="Times New Roman"/>
          <w:color w:val="000000" w:themeColor="text1"/>
        </w:rPr>
      </w:pPr>
      <w:r w:rsidRPr="00414D4A">
        <w:rPr>
          <w:rFonts w:ascii="Palatino Linotype" w:hAnsi="Palatino Linotype" w:cs="Times New Roman"/>
          <w:color w:val="000000" w:themeColor="text1"/>
          <w:lang w:val="id-ID"/>
        </w:rPr>
        <w:t xml:space="preserve">Menurut </w:t>
      </w:r>
      <w:r w:rsidR="000001B5">
        <w:rPr>
          <w:rFonts w:ascii="Palatino Linotype" w:hAnsi="Palatino Linotype" w:cs="Times New Roman"/>
          <w:color w:val="000000" w:themeColor="text1"/>
          <w:lang w:val="id-ID"/>
        </w:rPr>
        <w:fldChar w:fldCharType="begin" w:fldLock="1"/>
      </w:r>
      <w:r w:rsidR="000001B5">
        <w:rPr>
          <w:rFonts w:ascii="Palatino Linotype" w:hAnsi="Palatino Linotype" w:cs="Times New Roman"/>
          <w:color w:val="000000" w:themeColor="text1"/>
          <w:lang w:val="id-ID"/>
        </w:rPr>
        <w:instrText>ADDIN CSL_CITATION {"citationItems":[{"id":"ITEM-1","itemData":{"author":[{"dropping-particle":"","family":"Fernando","given":"Henry","non-dropping-particle":"","parse-names":false,"suffix":""},{"dropping-particle":"","family":"Edison","given":"","non-dropping-particle":"","parse-names":false,"suffix":""},{"dropping-particle":"","family":"Wahyuni","given":"Ira","non-dropping-particle":"","parse-names":false,"suffix":""}],"container-title":"Journal of Agribusiness and Local Wisdom","id":"ITEM-1","issue":"Januari-Juni","issued":{"date-parts":[["2022"]]},"page":"91-103","title":"Analisis Faktor-Faktor yang Mempengaruhi Persepsi Petani Terhadap Inovasi Sayuran Hidroponik di Kabupaten Tanjung Jabung Timur","type":"article-journal","volume":"5"},"uris":["http://www.mendeley.com/documents/?uuid=90662e0d-6e61-4956-b822-ecc050c0f3fa"]}],"mendeley":{"formattedCitation":"(Fernando et al., 2022)","plainTextFormattedCitation":"(Fernando et al., 2022)","previouslyFormattedCitation":"(Fernando et al., 2022)"},"properties":{"noteIndex":0},"schema":"https://github.com/citation-style-language/schema/raw/master/csl-citation.json"}</w:instrText>
      </w:r>
      <w:r w:rsidR="000001B5">
        <w:rPr>
          <w:rFonts w:ascii="Palatino Linotype" w:hAnsi="Palatino Linotype" w:cs="Times New Roman"/>
          <w:color w:val="000000" w:themeColor="text1"/>
          <w:lang w:val="id-ID"/>
        </w:rPr>
        <w:fldChar w:fldCharType="separate"/>
      </w:r>
      <w:r w:rsidR="000001B5" w:rsidRPr="000001B5">
        <w:rPr>
          <w:rFonts w:ascii="Palatino Linotype" w:hAnsi="Palatino Linotype" w:cs="Times New Roman"/>
          <w:noProof/>
          <w:color w:val="000000" w:themeColor="text1"/>
          <w:lang w:val="id-ID"/>
        </w:rPr>
        <w:t>(Fernando et al., 2022)</w:t>
      </w:r>
      <w:r w:rsidR="000001B5">
        <w:rPr>
          <w:rFonts w:ascii="Palatino Linotype" w:hAnsi="Palatino Linotype" w:cs="Times New Roman"/>
          <w:color w:val="000000" w:themeColor="text1"/>
          <w:lang w:val="id-ID"/>
        </w:rPr>
        <w:fldChar w:fldCharType="end"/>
      </w:r>
      <w:r w:rsidRPr="00414D4A">
        <w:rPr>
          <w:rFonts w:ascii="Palatino Linotype" w:hAnsi="Palatino Linotype" w:cs="Times New Roman"/>
          <w:color w:val="000000" w:themeColor="text1"/>
          <w:lang w:val="id-ID"/>
        </w:rPr>
        <w:t xml:space="preserve"> ada beberapa aspek yang digunakan untuk mengukur persepsi petani antara lain aspek ekonomi, aspek sosial, aspek teknik, dan aspek kesesuaian lahan. Aspek ekonomi yaitu meihat kelayakan usahatani komoditi kentang dan kesiapan petani dalam pengelolaan usahatani tersebut</w:t>
      </w:r>
      <w:r w:rsidR="000001B5">
        <w:rPr>
          <w:rFonts w:ascii="Palatino Linotype" w:hAnsi="Palatino Linotype" w:cs="Times New Roman"/>
          <w:color w:val="000000" w:themeColor="text1"/>
          <w:lang w:val="id-ID"/>
        </w:rPr>
        <w:fldChar w:fldCharType="begin" w:fldLock="1"/>
      </w:r>
      <w:r w:rsidR="000001B5">
        <w:rPr>
          <w:rFonts w:ascii="Palatino Linotype" w:hAnsi="Palatino Linotype" w:cs="Times New Roman"/>
          <w:color w:val="000000" w:themeColor="text1"/>
          <w:lang w:val="id-ID"/>
        </w:rPr>
        <w:instrText>ADDIN CSL_CITATION {"citationItems":[{"id":"ITEM-1","itemData":{"DOI":"10.21776/ub.agrise.2023.023.1.11","ISSN":"1412-1425","abstract":"Tarakan City has limited agricultural land potential and is less productive so that most of the consumption needs for vegetables are imported from outside the island of Tarakan. It is hoped that with the development of hydroponic technology, the community can meet the needs of vegetables independently. The purpose of this study was to determine the factors that influence the decision of farmers to implement a hydroponic system. The research is located in Tarakan City with the research period from April to October 2021. The method of determining respondents was carried out intentionally to 40 respondents with the consideration that the community had obtained information about hydroponic system, either through direct agricultural extension workers, from friends or through other electronic media. such as television, YouTube, Facebook and other social media. To find out the factors that affect farmers' opportunities to apply hydroponic system, an analysis is carried out using the logit function approach. Analysis of the factors that influence farmers' decisions to apply hydroponic system using logit regression function analysis obtained a Nagelkerke R2 value of 0.494 meaning that the variation of the independent variables included in the model was able to explain 49.4% of the existing phenomena and the remaining 50.6% was explained by other variables. The variable hydroponic planting experience (X4) has a significant and significant effect at the 5 %, meaning that the more often people cultivate hydroponic plants, the greater the opportunity to apply hydroponic system, while age (X1), formal education (X2), Membership Dummy in the farmer group (X3), and Dummy nutrient costs (X5) are not significant. One of the obstacles for farmers in applying hydroponic system is the cost of purchasing nutrients.","author":[{"dropping-particle":"","family":"Machmuddin","given":"Nurlela","non-dropping-particle":"","parse-names":false,"suffix":""}],"container-title":"Agricultural Socio-Economics Journal","id":"ITEM-1","issue":"1","issued":{"date-parts":[["2023"]]},"page":"89-94","title":"Factors Affecting Farmers' Decisions To Apply Hydroponic Systems in Tarakan City","type":"article-journal","volume":"23"},"uris":["http://www.mendeley.com/documents/?uuid=72fe0299-f79c-4d29-b392-6f5a21ece813"]}],"mendeley":{"formattedCitation":"(Machmuddin, 2023)","plainTextFormattedCitation":"(Machmuddin, 2023)","previouslyFormattedCitation":"(Machmuddin, 2023)"},"properties":{"noteIndex":0},"schema":"https://github.com/citation-style-language/schema/raw/master/csl-citation.json"}</w:instrText>
      </w:r>
      <w:r w:rsidR="000001B5">
        <w:rPr>
          <w:rFonts w:ascii="Palatino Linotype" w:hAnsi="Palatino Linotype" w:cs="Times New Roman"/>
          <w:color w:val="000000" w:themeColor="text1"/>
          <w:lang w:val="id-ID"/>
        </w:rPr>
        <w:fldChar w:fldCharType="separate"/>
      </w:r>
      <w:r w:rsidR="000001B5" w:rsidRPr="000001B5">
        <w:rPr>
          <w:rFonts w:ascii="Palatino Linotype" w:hAnsi="Palatino Linotype" w:cs="Times New Roman"/>
          <w:noProof/>
          <w:color w:val="000000" w:themeColor="text1"/>
          <w:lang w:val="id-ID"/>
        </w:rPr>
        <w:t>(Machmuddin, 2023)</w:t>
      </w:r>
      <w:r w:rsidR="000001B5">
        <w:rPr>
          <w:rFonts w:ascii="Palatino Linotype" w:hAnsi="Palatino Linotype" w:cs="Times New Roman"/>
          <w:color w:val="000000" w:themeColor="text1"/>
          <w:lang w:val="id-ID"/>
        </w:rPr>
        <w:fldChar w:fldCharType="end"/>
      </w:r>
      <w:r w:rsidRPr="00414D4A">
        <w:rPr>
          <w:rFonts w:ascii="Palatino Linotype" w:hAnsi="Palatino Linotype" w:cs="Times New Roman"/>
          <w:color w:val="000000" w:themeColor="text1"/>
          <w:lang w:val="id-ID"/>
        </w:rPr>
        <w:t>. Aspek teknis meliputi pengelolaan budidaya tanaman kentang yang dimaksud termasuk budidaya tanaman yang sulit atau tidak bagi petani</w:t>
      </w:r>
      <w:r w:rsidR="000001B5">
        <w:rPr>
          <w:rFonts w:ascii="Palatino Linotype" w:hAnsi="Palatino Linotype" w:cs="Times New Roman"/>
          <w:color w:val="000000" w:themeColor="text1"/>
          <w:lang w:val="id-ID"/>
        </w:rPr>
        <w:fldChar w:fldCharType="begin" w:fldLock="1"/>
      </w:r>
      <w:r w:rsidR="000001B5">
        <w:rPr>
          <w:rFonts w:ascii="Palatino Linotype" w:hAnsi="Palatino Linotype" w:cs="Times New Roman"/>
          <w:color w:val="000000" w:themeColor="text1"/>
          <w:lang w:val="id-ID"/>
        </w:rPr>
        <w:instrText>ADDIN CSL_CITATION {"citationItems":[{"id":"ITEM-1","itemData":{"author":[{"dropping-particle":"","family":"Simbolon","given":"Meilania MF","non-dropping-particle":"","parse-names":false,"suffix":""},{"dropping-particle":"","family":"Kaunang","given":"Rine","non-dropping-particle":"","parse-names":false,"suffix":""},{"dropping-particle":"","family":"Frans Lodwyk Sondakh","given":"Mex","non-dropping-particle":"","parse-names":false,"suffix":""}],"container-title":"Agrisosioekonomi: Jurnal Transdisiplin Pertanian (Budidaya Tanaman, Perkebunan, Kehutanan, Peternakan, Perikanan), Sosial dan Ekonomi","id":"ITEM-1","issue":"17","issued":{"date-parts":[["2021"]]},"page":"833-842","title":"Persepsi Masyarakat Terhadap Sayuran Hidroponik Urban Hydrofarm di Batukota, Malalayang, Manado","type":"article-journal","volume":"5"},"uris":["http://www.mendeley.com/documents/?uuid=864206e5-1be3-422a-a8be-6ad6be75f6f8"]}],"mendeley":{"formattedCitation":"(Simbolon et al., 2021)","plainTextFormattedCitation":"(Simbolon et al., 2021)","previouslyFormattedCitation":"(Simbolon et al., 2021)"},"properties":{"noteIndex":0},"schema":"https://github.com/citation-style-language/schema/raw/master/csl-citation.json"}</w:instrText>
      </w:r>
      <w:r w:rsidR="000001B5">
        <w:rPr>
          <w:rFonts w:ascii="Palatino Linotype" w:hAnsi="Palatino Linotype" w:cs="Times New Roman"/>
          <w:color w:val="000000" w:themeColor="text1"/>
          <w:lang w:val="id-ID"/>
        </w:rPr>
        <w:fldChar w:fldCharType="separate"/>
      </w:r>
      <w:r w:rsidR="000001B5" w:rsidRPr="000001B5">
        <w:rPr>
          <w:rFonts w:ascii="Palatino Linotype" w:hAnsi="Palatino Linotype" w:cs="Times New Roman"/>
          <w:noProof/>
          <w:color w:val="000000" w:themeColor="text1"/>
          <w:lang w:val="id-ID"/>
        </w:rPr>
        <w:t>(Simbolon et al., 2021)</w:t>
      </w:r>
      <w:r w:rsidR="000001B5">
        <w:rPr>
          <w:rFonts w:ascii="Palatino Linotype" w:hAnsi="Palatino Linotype" w:cs="Times New Roman"/>
          <w:color w:val="000000" w:themeColor="text1"/>
          <w:lang w:val="id-ID"/>
        </w:rPr>
        <w:fldChar w:fldCharType="end"/>
      </w:r>
      <w:r w:rsidRPr="00414D4A">
        <w:rPr>
          <w:rFonts w:ascii="Palatino Linotype" w:hAnsi="Palatino Linotype" w:cs="Times New Roman"/>
          <w:color w:val="000000" w:themeColor="text1"/>
          <w:lang w:val="id-ID"/>
        </w:rPr>
        <w:t>. Aspek sosial meliputi pendidikan dan pelatihan terhadap petani dalam mengelola komoditi kentang dan lembaga yang ikut serta membantu petani. Dan yang terakhir, aspek kesesuaian lahan merupakan pertimbangan petani melihat lokasi dan lahan apakah bisa terus dilakukan penanaman tanaman komoditi kentang</w:t>
      </w:r>
      <w:r w:rsidR="000001B5">
        <w:rPr>
          <w:rFonts w:ascii="Palatino Linotype" w:hAnsi="Palatino Linotype" w:cs="Times New Roman"/>
          <w:color w:val="000000" w:themeColor="text1"/>
          <w:lang w:val="id-ID"/>
        </w:rPr>
        <w:fldChar w:fldCharType="begin" w:fldLock="1"/>
      </w:r>
      <w:r w:rsidR="000001B5">
        <w:rPr>
          <w:rFonts w:ascii="Palatino Linotype" w:hAnsi="Palatino Linotype" w:cs="Times New Roman"/>
          <w:color w:val="000000" w:themeColor="text1"/>
          <w:lang w:val="id-ID"/>
        </w:rPr>
        <w:instrText>ADDIN CSL_CITATION {"citationItems":[{"id":"ITEM-1","itemData":{"author":[{"dropping-particle":"","family":"Annida Aisah1*","given":"Eliana Wulandari2","non-dropping-particle":"","parse-names":false,"suffix":""}],"container-title":"Jurnal Ekonomi Pertanian dan Agribisnis (JEPA)","id":"ITEM-1","issued":{"date-parts":[["2020"]]},"page":"930-940","title":"Potato Farmers ’ Perceptions of Credit Services At Formal","type":"article-journal","volume":"4"},"uris":["http://www.mendeley.com/documents/?uuid=85fe47ee-6484-4ee5-9eea-0857990949f0"]}],"mendeley":{"formattedCitation":"(Annida Aisah1*, 2020)","plainTextFormattedCitation":"(Annida Aisah1*, 2020)","previouslyFormattedCitation":"(Annida Aisah1*, 2020)"},"properties":{"noteIndex":0},"schema":"https://github.com/citation-style-language/schema/raw/master/csl-citation.json"}</w:instrText>
      </w:r>
      <w:r w:rsidR="000001B5">
        <w:rPr>
          <w:rFonts w:ascii="Palatino Linotype" w:hAnsi="Palatino Linotype" w:cs="Times New Roman"/>
          <w:color w:val="000000" w:themeColor="text1"/>
          <w:lang w:val="id-ID"/>
        </w:rPr>
        <w:fldChar w:fldCharType="separate"/>
      </w:r>
      <w:r w:rsidR="000001B5" w:rsidRPr="000001B5">
        <w:rPr>
          <w:rFonts w:ascii="Palatino Linotype" w:hAnsi="Palatino Linotype" w:cs="Times New Roman"/>
          <w:noProof/>
          <w:color w:val="000000" w:themeColor="text1"/>
          <w:lang w:val="id-ID"/>
        </w:rPr>
        <w:t>(Annida Aisah1*, 2020)</w:t>
      </w:r>
      <w:r w:rsidR="000001B5">
        <w:rPr>
          <w:rFonts w:ascii="Palatino Linotype" w:hAnsi="Palatino Linotype" w:cs="Times New Roman"/>
          <w:color w:val="000000" w:themeColor="text1"/>
          <w:lang w:val="id-ID"/>
        </w:rPr>
        <w:fldChar w:fldCharType="end"/>
      </w:r>
      <w:r w:rsidRPr="00414D4A">
        <w:rPr>
          <w:rFonts w:ascii="Palatino Linotype" w:hAnsi="Palatino Linotype" w:cs="Times New Roman"/>
          <w:color w:val="000000" w:themeColor="text1"/>
        </w:rPr>
        <w:t>.</w:t>
      </w:r>
    </w:p>
    <w:p w14:paraId="3D03FE50" w14:textId="77777777" w:rsidR="00414D4A" w:rsidRDefault="00414D4A" w:rsidP="000001B5">
      <w:pPr>
        <w:spacing w:after="0"/>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Tabel 3. Persepsi Petani Terhadap Pemilihan Komoditi Kentang di Kecamatan Bebesen Kabupaten Aceh Tengah Tahun 2024</w:t>
      </w:r>
    </w:p>
    <w:p w14:paraId="10994EBF" w14:textId="77777777" w:rsidR="000001B5" w:rsidRPr="00414D4A" w:rsidRDefault="000001B5" w:rsidP="000001B5">
      <w:pPr>
        <w:spacing w:after="0"/>
        <w:jc w:val="both"/>
        <w:rPr>
          <w:rFonts w:ascii="Palatino Linotype" w:hAnsi="Palatino Linotype" w:cs="Times New Roman"/>
          <w:color w:val="000000" w:themeColor="text1"/>
          <w:lang w:val="id-ID"/>
        </w:rPr>
      </w:pPr>
    </w:p>
    <w:tbl>
      <w:tblPr>
        <w:tblW w:w="0" w:type="auto"/>
        <w:tblBorders>
          <w:top w:val="single" w:sz="4" w:space="0" w:color="auto"/>
          <w:bottom w:val="single" w:sz="4" w:space="0" w:color="auto"/>
        </w:tblBorders>
        <w:tblLook w:val="04A0" w:firstRow="1" w:lastRow="0" w:firstColumn="1" w:lastColumn="0" w:noHBand="0" w:noVBand="1"/>
      </w:tblPr>
      <w:tblGrid>
        <w:gridCol w:w="522"/>
        <w:gridCol w:w="2663"/>
        <w:gridCol w:w="742"/>
        <w:gridCol w:w="222"/>
        <w:gridCol w:w="1059"/>
        <w:gridCol w:w="1390"/>
      </w:tblGrid>
      <w:tr w:rsidR="000001B5" w:rsidRPr="00414D4A" w14:paraId="2FEF3D8F" w14:textId="77777777" w:rsidTr="00A04D61">
        <w:trPr>
          <w:trHeight w:val="57"/>
        </w:trPr>
        <w:tc>
          <w:tcPr>
            <w:tcW w:w="0" w:type="auto"/>
            <w:tcBorders>
              <w:top w:val="single" w:sz="4" w:space="0" w:color="auto"/>
              <w:bottom w:val="single" w:sz="4" w:space="0" w:color="auto"/>
            </w:tcBorders>
            <w:shd w:val="clear" w:color="auto" w:fill="auto"/>
            <w:noWrap/>
            <w:vAlign w:val="center"/>
            <w:hideMark/>
          </w:tcPr>
          <w:p w14:paraId="5D401808" w14:textId="77777777" w:rsidR="000001B5" w:rsidRPr="00414D4A" w:rsidRDefault="000001B5" w:rsidP="00414D4A">
            <w:pPr>
              <w:spacing w:after="0" w:line="360" w:lineRule="auto"/>
              <w:jc w:val="both"/>
              <w:rPr>
                <w:rFonts w:ascii="Palatino Linotype" w:hAnsi="Palatino Linotype" w:cs="Times New Roman"/>
                <w:b/>
                <w:bCs/>
                <w:color w:val="000000" w:themeColor="text1"/>
              </w:rPr>
            </w:pPr>
            <w:bookmarkStart w:id="1" w:name="_Hlk175263582"/>
            <w:r w:rsidRPr="00414D4A">
              <w:rPr>
                <w:rFonts w:ascii="Palatino Linotype" w:hAnsi="Palatino Linotype" w:cs="Times New Roman"/>
                <w:b/>
                <w:bCs/>
                <w:color w:val="000000" w:themeColor="text1"/>
              </w:rPr>
              <w:t>No</w:t>
            </w:r>
          </w:p>
        </w:tc>
        <w:tc>
          <w:tcPr>
            <w:tcW w:w="0" w:type="auto"/>
            <w:tcBorders>
              <w:top w:val="single" w:sz="4" w:space="0" w:color="auto"/>
              <w:bottom w:val="single" w:sz="4" w:space="0" w:color="auto"/>
            </w:tcBorders>
            <w:shd w:val="clear" w:color="auto" w:fill="auto"/>
            <w:vAlign w:val="center"/>
            <w:hideMark/>
          </w:tcPr>
          <w:p w14:paraId="7EE6C3FE" w14:textId="77777777" w:rsidR="000001B5" w:rsidRPr="00414D4A" w:rsidRDefault="000001B5" w:rsidP="00414D4A">
            <w:pPr>
              <w:spacing w:after="0" w:line="360" w:lineRule="auto"/>
              <w:jc w:val="both"/>
              <w:rPr>
                <w:rFonts w:ascii="Palatino Linotype" w:hAnsi="Palatino Linotype" w:cs="Times New Roman"/>
                <w:b/>
                <w:bCs/>
                <w:color w:val="000000" w:themeColor="text1"/>
                <w:lang w:val="id-ID"/>
              </w:rPr>
            </w:pPr>
            <w:r w:rsidRPr="00414D4A">
              <w:rPr>
                <w:rFonts w:ascii="Palatino Linotype" w:hAnsi="Palatino Linotype" w:cs="Times New Roman"/>
                <w:b/>
                <w:bCs/>
                <w:color w:val="000000" w:themeColor="text1"/>
                <w:lang w:val="id-ID"/>
              </w:rPr>
              <w:t>Indikator</w:t>
            </w:r>
          </w:p>
        </w:tc>
        <w:tc>
          <w:tcPr>
            <w:tcW w:w="0" w:type="auto"/>
            <w:tcBorders>
              <w:top w:val="single" w:sz="4" w:space="0" w:color="auto"/>
              <w:bottom w:val="single" w:sz="4" w:space="0" w:color="auto"/>
            </w:tcBorders>
            <w:shd w:val="clear" w:color="auto" w:fill="auto"/>
            <w:vAlign w:val="center"/>
            <w:hideMark/>
          </w:tcPr>
          <w:p w14:paraId="75F9E659" w14:textId="77777777" w:rsidR="000001B5" w:rsidRPr="00414D4A" w:rsidRDefault="000001B5" w:rsidP="00414D4A">
            <w:pPr>
              <w:spacing w:after="0" w:line="360" w:lineRule="auto"/>
              <w:jc w:val="both"/>
              <w:rPr>
                <w:rFonts w:ascii="Palatino Linotype" w:hAnsi="Palatino Linotype" w:cs="Times New Roman"/>
                <w:b/>
                <w:bCs/>
                <w:color w:val="000000" w:themeColor="text1"/>
              </w:rPr>
            </w:pPr>
            <w:r w:rsidRPr="00414D4A">
              <w:rPr>
                <w:rFonts w:ascii="Palatino Linotype" w:hAnsi="Palatino Linotype" w:cs="Times New Roman"/>
                <w:b/>
                <w:bCs/>
                <w:color w:val="000000" w:themeColor="text1"/>
              </w:rPr>
              <w:t>Total</w:t>
            </w:r>
          </w:p>
          <w:p w14:paraId="0F06E6EF" w14:textId="77777777" w:rsidR="000001B5" w:rsidRPr="00414D4A" w:rsidRDefault="000001B5" w:rsidP="00414D4A">
            <w:pPr>
              <w:spacing w:after="0" w:line="360" w:lineRule="auto"/>
              <w:jc w:val="both"/>
              <w:rPr>
                <w:rFonts w:ascii="Palatino Linotype" w:hAnsi="Palatino Linotype" w:cs="Times New Roman"/>
                <w:b/>
                <w:bCs/>
                <w:color w:val="000000" w:themeColor="text1"/>
              </w:rPr>
            </w:pPr>
            <w:r w:rsidRPr="00414D4A">
              <w:rPr>
                <w:rFonts w:ascii="Palatino Linotype" w:hAnsi="Palatino Linotype" w:cs="Times New Roman"/>
                <w:b/>
                <w:bCs/>
                <w:color w:val="000000" w:themeColor="text1"/>
              </w:rPr>
              <w:t>Skor</w:t>
            </w:r>
          </w:p>
        </w:tc>
        <w:tc>
          <w:tcPr>
            <w:tcW w:w="0" w:type="auto"/>
            <w:tcBorders>
              <w:top w:val="single" w:sz="4" w:space="0" w:color="auto"/>
              <w:bottom w:val="single" w:sz="4" w:space="0" w:color="auto"/>
            </w:tcBorders>
          </w:tcPr>
          <w:p w14:paraId="7D5C675C" w14:textId="77777777" w:rsidR="000001B5" w:rsidRPr="00414D4A" w:rsidRDefault="000001B5" w:rsidP="00414D4A">
            <w:pPr>
              <w:spacing w:after="0" w:line="360" w:lineRule="auto"/>
              <w:jc w:val="both"/>
              <w:rPr>
                <w:rFonts w:ascii="Palatino Linotype" w:hAnsi="Palatino Linotype" w:cs="Times New Roman"/>
                <w:b/>
                <w:bCs/>
                <w:color w:val="000000" w:themeColor="text1"/>
              </w:rPr>
            </w:pPr>
          </w:p>
        </w:tc>
        <w:tc>
          <w:tcPr>
            <w:tcW w:w="0" w:type="auto"/>
            <w:tcBorders>
              <w:top w:val="single" w:sz="4" w:space="0" w:color="auto"/>
              <w:bottom w:val="single" w:sz="4" w:space="0" w:color="auto"/>
            </w:tcBorders>
            <w:shd w:val="clear" w:color="auto" w:fill="auto"/>
            <w:vAlign w:val="center"/>
            <w:hideMark/>
          </w:tcPr>
          <w:p w14:paraId="16D62961" w14:textId="48158A03" w:rsidR="000001B5" w:rsidRPr="00414D4A" w:rsidRDefault="000001B5" w:rsidP="00414D4A">
            <w:pPr>
              <w:spacing w:after="0" w:line="360" w:lineRule="auto"/>
              <w:jc w:val="both"/>
              <w:rPr>
                <w:rFonts w:ascii="Palatino Linotype" w:hAnsi="Palatino Linotype" w:cs="Times New Roman"/>
                <w:b/>
                <w:bCs/>
                <w:color w:val="000000" w:themeColor="text1"/>
              </w:rPr>
            </w:pPr>
            <w:proofErr w:type="spellStart"/>
            <w:r w:rsidRPr="00414D4A">
              <w:rPr>
                <w:rFonts w:ascii="Palatino Linotype" w:hAnsi="Palatino Linotype" w:cs="Times New Roman"/>
                <w:b/>
                <w:bCs/>
                <w:color w:val="000000" w:themeColor="text1"/>
              </w:rPr>
              <w:t>Persepsi</w:t>
            </w:r>
            <w:proofErr w:type="spellEnd"/>
          </w:p>
          <w:p w14:paraId="30FE3DD0" w14:textId="77777777" w:rsidR="000001B5" w:rsidRPr="00414D4A" w:rsidRDefault="000001B5" w:rsidP="00414D4A">
            <w:pPr>
              <w:spacing w:after="0" w:line="360" w:lineRule="auto"/>
              <w:jc w:val="both"/>
              <w:rPr>
                <w:rFonts w:ascii="Palatino Linotype" w:hAnsi="Palatino Linotype" w:cs="Times New Roman"/>
                <w:b/>
                <w:bCs/>
                <w:color w:val="000000" w:themeColor="text1"/>
              </w:rPr>
            </w:pPr>
            <w:r w:rsidRPr="00414D4A">
              <w:rPr>
                <w:rFonts w:ascii="Palatino Linotype" w:hAnsi="Palatino Linotype" w:cs="Times New Roman"/>
                <w:b/>
                <w:bCs/>
                <w:color w:val="000000" w:themeColor="text1"/>
              </w:rPr>
              <w:t>(%)</w:t>
            </w:r>
          </w:p>
        </w:tc>
        <w:tc>
          <w:tcPr>
            <w:tcW w:w="0" w:type="auto"/>
            <w:tcBorders>
              <w:top w:val="single" w:sz="4" w:space="0" w:color="auto"/>
              <w:bottom w:val="single" w:sz="4" w:space="0" w:color="auto"/>
            </w:tcBorders>
            <w:shd w:val="clear" w:color="auto" w:fill="auto"/>
            <w:vAlign w:val="center"/>
            <w:hideMark/>
          </w:tcPr>
          <w:p w14:paraId="24962AA8" w14:textId="77777777" w:rsidR="000001B5" w:rsidRPr="00414D4A" w:rsidRDefault="000001B5" w:rsidP="00414D4A">
            <w:pPr>
              <w:spacing w:after="0" w:line="360" w:lineRule="auto"/>
              <w:jc w:val="both"/>
              <w:rPr>
                <w:rFonts w:ascii="Palatino Linotype" w:hAnsi="Palatino Linotype" w:cs="Times New Roman"/>
                <w:b/>
                <w:bCs/>
                <w:color w:val="000000" w:themeColor="text1"/>
              </w:rPr>
            </w:pPr>
            <w:proofErr w:type="spellStart"/>
            <w:r w:rsidRPr="00414D4A">
              <w:rPr>
                <w:rFonts w:ascii="Palatino Linotype" w:hAnsi="Palatino Linotype" w:cs="Times New Roman"/>
                <w:b/>
                <w:bCs/>
                <w:color w:val="000000" w:themeColor="text1"/>
              </w:rPr>
              <w:t>Interpretasi</w:t>
            </w:r>
            <w:proofErr w:type="spellEnd"/>
          </w:p>
        </w:tc>
      </w:tr>
      <w:bookmarkEnd w:id="1"/>
      <w:tr w:rsidR="000001B5" w:rsidRPr="00414D4A" w14:paraId="3C03FEB3" w14:textId="77777777" w:rsidTr="00A04D61">
        <w:trPr>
          <w:trHeight w:val="57"/>
        </w:trPr>
        <w:tc>
          <w:tcPr>
            <w:tcW w:w="0" w:type="auto"/>
            <w:tcBorders>
              <w:top w:val="single" w:sz="4" w:space="0" w:color="auto"/>
            </w:tcBorders>
            <w:shd w:val="clear" w:color="auto" w:fill="auto"/>
            <w:noWrap/>
          </w:tcPr>
          <w:p w14:paraId="08195837" w14:textId="77777777" w:rsidR="000001B5" w:rsidRPr="00414D4A" w:rsidRDefault="000001B5"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1</w:t>
            </w:r>
          </w:p>
        </w:tc>
        <w:tc>
          <w:tcPr>
            <w:tcW w:w="0" w:type="auto"/>
            <w:tcBorders>
              <w:top w:val="single" w:sz="4" w:space="0" w:color="auto"/>
            </w:tcBorders>
            <w:shd w:val="clear" w:color="auto" w:fill="auto"/>
          </w:tcPr>
          <w:p w14:paraId="4F59F179" w14:textId="77777777" w:rsidR="000001B5" w:rsidRPr="00414D4A" w:rsidRDefault="000001B5"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Aspek Ekonomi</w:t>
            </w:r>
          </w:p>
        </w:tc>
        <w:tc>
          <w:tcPr>
            <w:tcW w:w="0" w:type="auto"/>
            <w:tcBorders>
              <w:top w:val="single" w:sz="4" w:space="0" w:color="auto"/>
            </w:tcBorders>
            <w:shd w:val="clear" w:color="auto" w:fill="auto"/>
            <w:noWrap/>
          </w:tcPr>
          <w:p w14:paraId="48919156" w14:textId="77777777" w:rsidR="000001B5" w:rsidRPr="00414D4A" w:rsidRDefault="000001B5"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120</w:t>
            </w:r>
          </w:p>
        </w:tc>
        <w:tc>
          <w:tcPr>
            <w:tcW w:w="0" w:type="auto"/>
            <w:tcBorders>
              <w:top w:val="single" w:sz="4" w:space="0" w:color="auto"/>
            </w:tcBorders>
          </w:tcPr>
          <w:p w14:paraId="691794DB" w14:textId="77777777" w:rsidR="000001B5" w:rsidRPr="00414D4A" w:rsidRDefault="000001B5" w:rsidP="00414D4A">
            <w:pPr>
              <w:spacing w:after="0" w:line="360" w:lineRule="auto"/>
              <w:jc w:val="both"/>
              <w:rPr>
                <w:rFonts w:ascii="Palatino Linotype" w:hAnsi="Palatino Linotype" w:cs="Times New Roman"/>
                <w:color w:val="000000" w:themeColor="text1"/>
              </w:rPr>
            </w:pPr>
          </w:p>
        </w:tc>
        <w:tc>
          <w:tcPr>
            <w:tcW w:w="0" w:type="auto"/>
            <w:tcBorders>
              <w:top w:val="single" w:sz="4" w:space="0" w:color="auto"/>
            </w:tcBorders>
            <w:shd w:val="clear" w:color="000000" w:fill="FFFFFF"/>
            <w:noWrap/>
          </w:tcPr>
          <w:p w14:paraId="13817D0B" w14:textId="5CF61F31" w:rsidR="000001B5" w:rsidRPr="00414D4A" w:rsidRDefault="000001B5"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58,82</w:t>
            </w:r>
          </w:p>
        </w:tc>
        <w:tc>
          <w:tcPr>
            <w:tcW w:w="0" w:type="auto"/>
            <w:tcBorders>
              <w:top w:val="single" w:sz="4" w:space="0" w:color="auto"/>
            </w:tcBorders>
            <w:shd w:val="clear" w:color="auto" w:fill="auto"/>
            <w:noWrap/>
          </w:tcPr>
          <w:p w14:paraId="69A6B894" w14:textId="77777777" w:rsidR="000001B5" w:rsidRPr="00414D4A" w:rsidRDefault="000001B5" w:rsidP="00414D4A">
            <w:pPr>
              <w:spacing w:after="0" w:line="360" w:lineRule="auto"/>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Positif</w:t>
            </w:r>
            <w:proofErr w:type="spellEnd"/>
          </w:p>
        </w:tc>
      </w:tr>
      <w:tr w:rsidR="000001B5" w:rsidRPr="00414D4A" w14:paraId="07250341" w14:textId="77777777" w:rsidTr="00A04D61">
        <w:trPr>
          <w:trHeight w:val="57"/>
        </w:trPr>
        <w:tc>
          <w:tcPr>
            <w:tcW w:w="0" w:type="auto"/>
            <w:shd w:val="clear" w:color="auto" w:fill="auto"/>
            <w:noWrap/>
          </w:tcPr>
          <w:p w14:paraId="004EF950" w14:textId="77777777" w:rsidR="000001B5" w:rsidRPr="00414D4A" w:rsidRDefault="000001B5"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2</w:t>
            </w:r>
          </w:p>
        </w:tc>
        <w:tc>
          <w:tcPr>
            <w:tcW w:w="0" w:type="auto"/>
            <w:shd w:val="clear" w:color="auto" w:fill="auto"/>
          </w:tcPr>
          <w:p w14:paraId="70BF3532" w14:textId="77777777" w:rsidR="000001B5" w:rsidRPr="00414D4A" w:rsidRDefault="000001B5"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Aspek Teknis</w:t>
            </w:r>
          </w:p>
        </w:tc>
        <w:tc>
          <w:tcPr>
            <w:tcW w:w="0" w:type="auto"/>
            <w:shd w:val="clear" w:color="auto" w:fill="auto"/>
            <w:noWrap/>
          </w:tcPr>
          <w:p w14:paraId="7268B5C6" w14:textId="77777777" w:rsidR="000001B5" w:rsidRPr="00414D4A" w:rsidRDefault="000001B5"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263</w:t>
            </w:r>
          </w:p>
        </w:tc>
        <w:tc>
          <w:tcPr>
            <w:tcW w:w="0" w:type="auto"/>
          </w:tcPr>
          <w:p w14:paraId="1EFE12A0" w14:textId="77777777" w:rsidR="000001B5" w:rsidRPr="00414D4A" w:rsidRDefault="000001B5" w:rsidP="00414D4A">
            <w:pPr>
              <w:spacing w:after="0" w:line="360" w:lineRule="auto"/>
              <w:jc w:val="both"/>
              <w:rPr>
                <w:rFonts w:ascii="Palatino Linotype" w:hAnsi="Palatino Linotype" w:cs="Times New Roman"/>
                <w:color w:val="000000" w:themeColor="text1"/>
              </w:rPr>
            </w:pPr>
          </w:p>
        </w:tc>
        <w:tc>
          <w:tcPr>
            <w:tcW w:w="0" w:type="auto"/>
            <w:shd w:val="clear" w:color="auto" w:fill="auto"/>
            <w:noWrap/>
          </w:tcPr>
          <w:p w14:paraId="361269D6" w14:textId="48B691A4" w:rsidR="000001B5" w:rsidRPr="00414D4A" w:rsidRDefault="000001B5"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64,46</w:t>
            </w:r>
          </w:p>
        </w:tc>
        <w:tc>
          <w:tcPr>
            <w:tcW w:w="0" w:type="auto"/>
            <w:shd w:val="clear" w:color="auto" w:fill="auto"/>
            <w:noWrap/>
          </w:tcPr>
          <w:p w14:paraId="7B7308C9" w14:textId="77777777" w:rsidR="000001B5" w:rsidRPr="00414D4A" w:rsidRDefault="000001B5" w:rsidP="00414D4A">
            <w:pPr>
              <w:spacing w:after="0" w:line="360" w:lineRule="auto"/>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Positif</w:t>
            </w:r>
            <w:proofErr w:type="spellEnd"/>
          </w:p>
        </w:tc>
      </w:tr>
      <w:tr w:rsidR="000001B5" w:rsidRPr="00414D4A" w14:paraId="24B33455" w14:textId="77777777" w:rsidTr="00A04D61">
        <w:trPr>
          <w:trHeight w:val="57"/>
        </w:trPr>
        <w:tc>
          <w:tcPr>
            <w:tcW w:w="0" w:type="auto"/>
            <w:shd w:val="clear" w:color="auto" w:fill="auto"/>
            <w:noWrap/>
          </w:tcPr>
          <w:p w14:paraId="31FA8E62" w14:textId="77777777" w:rsidR="000001B5" w:rsidRPr="00414D4A" w:rsidRDefault="000001B5"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3</w:t>
            </w:r>
          </w:p>
        </w:tc>
        <w:tc>
          <w:tcPr>
            <w:tcW w:w="0" w:type="auto"/>
            <w:shd w:val="clear" w:color="auto" w:fill="auto"/>
          </w:tcPr>
          <w:p w14:paraId="74352129" w14:textId="77777777" w:rsidR="000001B5" w:rsidRPr="00414D4A" w:rsidRDefault="000001B5"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Aspek Sosial</w:t>
            </w:r>
          </w:p>
        </w:tc>
        <w:tc>
          <w:tcPr>
            <w:tcW w:w="0" w:type="auto"/>
            <w:shd w:val="clear" w:color="auto" w:fill="auto"/>
            <w:noWrap/>
          </w:tcPr>
          <w:p w14:paraId="354620C0" w14:textId="77777777" w:rsidR="000001B5" w:rsidRPr="00414D4A" w:rsidRDefault="000001B5"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105</w:t>
            </w:r>
          </w:p>
        </w:tc>
        <w:tc>
          <w:tcPr>
            <w:tcW w:w="0" w:type="auto"/>
          </w:tcPr>
          <w:p w14:paraId="45124542" w14:textId="77777777" w:rsidR="000001B5" w:rsidRPr="00414D4A" w:rsidRDefault="000001B5" w:rsidP="00414D4A">
            <w:pPr>
              <w:spacing w:after="0" w:line="360" w:lineRule="auto"/>
              <w:jc w:val="both"/>
              <w:rPr>
                <w:rFonts w:ascii="Palatino Linotype" w:hAnsi="Palatino Linotype" w:cs="Times New Roman"/>
                <w:color w:val="000000" w:themeColor="text1"/>
              </w:rPr>
            </w:pPr>
          </w:p>
        </w:tc>
        <w:tc>
          <w:tcPr>
            <w:tcW w:w="0" w:type="auto"/>
            <w:shd w:val="clear" w:color="auto" w:fill="auto"/>
            <w:noWrap/>
          </w:tcPr>
          <w:p w14:paraId="5E632D28" w14:textId="141D59FF" w:rsidR="000001B5" w:rsidRPr="00414D4A" w:rsidRDefault="000001B5"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77,21</w:t>
            </w:r>
          </w:p>
        </w:tc>
        <w:tc>
          <w:tcPr>
            <w:tcW w:w="0" w:type="auto"/>
            <w:shd w:val="clear" w:color="auto" w:fill="auto"/>
            <w:noWrap/>
          </w:tcPr>
          <w:p w14:paraId="1DC83558" w14:textId="77777777" w:rsidR="000001B5" w:rsidRPr="00414D4A" w:rsidRDefault="000001B5" w:rsidP="00414D4A">
            <w:pPr>
              <w:spacing w:after="0" w:line="360" w:lineRule="auto"/>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Positif</w:t>
            </w:r>
            <w:proofErr w:type="spellEnd"/>
          </w:p>
        </w:tc>
      </w:tr>
      <w:tr w:rsidR="000001B5" w:rsidRPr="00414D4A" w14:paraId="03575821" w14:textId="77777777" w:rsidTr="00A04D61">
        <w:trPr>
          <w:trHeight w:val="57"/>
        </w:trPr>
        <w:tc>
          <w:tcPr>
            <w:tcW w:w="0" w:type="auto"/>
            <w:tcBorders>
              <w:bottom w:val="single" w:sz="4" w:space="0" w:color="auto"/>
            </w:tcBorders>
            <w:shd w:val="clear" w:color="auto" w:fill="auto"/>
            <w:noWrap/>
          </w:tcPr>
          <w:p w14:paraId="09EB5FAC" w14:textId="77777777" w:rsidR="000001B5" w:rsidRPr="00414D4A" w:rsidRDefault="000001B5"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4</w:t>
            </w:r>
          </w:p>
        </w:tc>
        <w:tc>
          <w:tcPr>
            <w:tcW w:w="0" w:type="auto"/>
            <w:tcBorders>
              <w:bottom w:val="single" w:sz="4" w:space="0" w:color="auto"/>
            </w:tcBorders>
            <w:shd w:val="clear" w:color="auto" w:fill="auto"/>
          </w:tcPr>
          <w:p w14:paraId="25C20534" w14:textId="77777777" w:rsidR="000001B5" w:rsidRPr="00414D4A" w:rsidRDefault="000001B5"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Aspek Kesesuaian Lahan</w:t>
            </w:r>
          </w:p>
        </w:tc>
        <w:tc>
          <w:tcPr>
            <w:tcW w:w="0" w:type="auto"/>
            <w:tcBorders>
              <w:bottom w:val="single" w:sz="4" w:space="0" w:color="auto"/>
            </w:tcBorders>
            <w:shd w:val="clear" w:color="auto" w:fill="auto"/>
            <w:noWrap/>
          </w:tcPr>
          <w:p w14:paraId="1F4E6CD1" w14:textId="77777777" w:rsidR="000001B5" w:rsidRPr="00414D4A" w:rsidRDefault="000001B5"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233</w:t>
            </w:r>
          </w:p>
        </w:tc>
        <w:tc>
          <w:tcPr>
            <w:tcW w:w="0" w:type="auto"/>
            <w:tcBorders>
              <w:bottom w:val="single" w:sz="4" w:space="0" w:color="auto"/>
            </w:tcBorders>
          </w:tcPr>
          <w:p w14:paraId="03F16EAF" w14:textId="77777777" w:rsidR="000001B5" w:rsidRPr="00414D4A" w:rsidRDefault="000001B5" w:rsidP="00414D4A">
            <w:pPr>
              <w:spacing w:after="0" w:line="360" w:lineRule="auto"/>
              <w:jc w:val="both"/>
              <w:rPr>
                <w:rFonts w:ascii="Palatino Linotype" w:hAnsi="Palatino Linotype" w:cs="Times New Roman"/>
                <w:color w:val="000000" w:themeColor="text1"/>
              </w:rPr>
            </w:pPr>
          </w:p>
        </w:tc>
        <w:tc>
          <w:tcPr>
            <w:tcW w:w="0" w:type="auto"/>
            <w:tcBorders>
              <w:bottom w:val="single" w:sz="4" w:space="0" w:color="auto"/>
            </w:tcBorders>
            <w:shd w:val="clear" w:color="000000" w:fill="FFFFFF"/>
            <w:noWrap/>
          </w:tcPr>
          <w:p w14:paraId="1EB147FF" w14:textId="68F7C29A" w:rsidR="000001B5" w:rsidRPr="00414D4A" w:rsidRDefault="000001B5"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rPr>
              <w:t>68,5</w:t>
            </w:r>
            <w:r w:rsidRPr="00414D4A">
              <w:rPr>
                <w:rFonts w:ascii="Palatino Linotype" w:hAnsi="Palatino Linotype" w:cs="Times New Roman"/>
                <w:color w:val="000000" w:themeColor="text1"/>
                <w:lang w:val="id-ID"/>
              </w:rPr>
              <w:t>3</w:t>
            </w:r>
          </w:p>
        </w:tc>
        <w:tc>
          <w:tcPr>
            <w:tcW w:w="0" w:type="auto"/>
            <w:tcBorders>
              <w:bottom w:val="single" w:sz="4" w:space="0" w:color="auto"/>
            </w:tcBorders>
            <w:shd w:val="clear" w:color="auto" w:fill="auto"/>
            <w:noWrap/>
          </w:tcPr>
          <w:p w14:paraId="1223D2B6" w14:textId="77777777" w:rsidR="000001B5" w:rsidRPr="00414D4A" w:rsidRDefault="000001B5" w:rsidP="00414D4A">
            <w:pPr>
              <w:spacing w:after="0" w:line="360" w:lineRule="auto"/>
              <w:jc w:val="both"/>
              <w:rPr>
                <w:rFonts w:ascii="Palatino Linotype" w:hAnsi="Palatino Linotype" w:cs="Times New Roman"/>
                <w:color w:val="000000" w:themeColor="text1"/>
              </w:rPr>
            </w:pPr>
            <w:proofErr w:type="spellStart"/>
            <w:r w:rsidRPr="00414D4A">
              <w:rPr>
                <w:rFonts w:ascii="Palatino Linotype" w:hAnsi="Palatino Linotype" w:cs="Times New Roman"/>
                <w:color w:val="000000" w:themeColor="text1"/>
              </w:rPr>
              <w:t>Positif</w:t>
            </w:r>
            <w:proofErr w:type="spellEnd"/>
          </w:p>
        </w:tc>
      </w:tr>
      <w:tr w:rsidR="000001B5" w:rsidRPr="00414D4A" w14:paraId="6074AC48" w14:textId="77777777" w:rsidTr="00A04D61">
        <w:trPr>
          <w:trHeight w:val="57"/>
        </w:trPr>
        <w:tc>
          <w:tcPr>
            <w:tcW w:w="0" w:type="auto"/>
            <w:tcBorders>
              <w:top w:val="single" w:sz="4" w:space="0" w:color="auto"/>
              <w:bottom w:val="single" w:sz="4" w:space="0" w:color="auto"/>
            </w:tcBorders>
            <w:shd w:val="clear" w:color="auto" w:fill="auto"/>
            <w:noWrap/>
          </w:tcPr>
          <w:p w14:paraId="48DC8C75" w14:textId="77777777" w:rsidR="000001B5" w:rsidRPr="00414D4A" w:rsidRDefault="000001B5" w:rsidP="00414D4A">
            <w:pPr>
              <w:spacing w:after="0" w:line="360" w:lineRule="auto"/>
              <w:jc w:val="both"/>
              <w:rPr>
                <w:rFonts w:ascii="Palatino Linotype" w:hAnsi="Palatino Linotype" w:cs="Times New Roman"/>
                <w:color w:val="000000" w:themeColor="text1"/>
                <w:lang w:val="id-ID"/>
              </w:rPr>
            </w:pPr>
          </w:p>
        </w:tc>
        <w:tc>
          <w:tcPr>
            <w:tcW w:w="0" w:type="auto"/>
            <w:tcBorders>
              <w:top w:val="single" w:sz="4" w:space="0" w:color="auto"/>
              <w:bottom w:val="single" w:sz="4" w:space="0" w:color="auto"/>
            </w:tcBorders>
            <w:shd w:val="clear" w:color="auto" w:fill="auto"/>
            <w:vAlign w:val="center"/>
          </w:tcPr>
          <w:p w14:paraId="50052D42" w14:textId="77777777" w:rsidR="000001B5" w:rsidRPr="00414D4A" w:rsidRDefault="000001B5" w:rsidP="00414D4A">
            <w:pPr>
              <w:spacing w:after="0" w:line="360" w:lineRule="auto"/>
              <w:jc w:val="both"/>
              <w:rPr>
                <w:rFonts w:ascii="Palatino Linotype" w:hAnsi="Palatino Linotype" w:cs="Times New Roman"/>
                <w:b/>
                <w:color w:val="000000" w:themeColor="text1"/>
                <w:lang w:val="id-ID"/>
              </w:rPr>
            </w:pPr>
            <w:r w:rsidRPr="00414D4A">
              <w:rPr>
                <w:rFonts w:ascii="Palatino Linotype" w:hAnsi="Palatino Linotype" w:cs="Times New Roman"/>
                <w:b/>
                <w:color w:val="000000" w:themeColor="text1"/>
                <w:lang w:val="id-ID"/>
              </w:rPr>
              <w:t>Jumlah</w:t>
            </w:r>
          </w:p>
        </w:tc>
        <w:tc>
          <w:tcPr>
            <w:tcW w:w="0" w:type="auto"/>
            <w:tcBorders>
              <w:top w:val="single" w:sz="4" w:space="0" w:color="auto"/>
              <w:bottom w:val="single" w:sz="4" w:space="0" w:color="auto"/>
            </w:tcBorders>
            <w:shd w:val="clear" w:color="auto" w:fill="auto"/>
            <w:noWrap/>
            <w:vAlign w:val="center"/>
          </w:tcPr>
          <w:p w14:paraId="71A62520" w14:textId="77777777" w:rsidR="000001B5" w:rsidRPr="00414D4A" w:rsidRDefault="000001B5" w:rsidP="00414D4A">
            <w:pPr>
              <w:spacing w:after="0" w:line="360" w:lineRule="auto"/>
              <w:jc w:val="both"/>
              <w:rPr>
                <w:rFonts w:ascii="Palatino Linotype" w:hAnsi="Palatino Linotype" w:cs="Times New Roman"/>
                <w:b/>
                <w:color w:val="000000" w:themeColor="text1"/>
              </w:rPr>
            </w:pPr>
            <w:r w:rsidRPr="00414D4A">
              <w:rPr>
                <w:rFonts w:ascii="Palatino Linotype" w:hAnsi="Palatino Linotype" w:cs="Times New Roman"/>
                <w:b/>
                <w:color w:val="000000" w:themeColor="text1"/>
              </w:rPr>
              <w:t>721</w:t>
            </w:r>
          </w:p>
        </w:tc>
        <w:tc>
          <w:tcPr>
            <w:tcW w:w="0" w:type="auto"/>
            <w:tcBorders>
              <w:top w:val="single" w:sz="4" w:space="0" w:color="auto"/>
              <w:bottom w:val="single" w:sz="4" w:space="0" w:color="auto"/>
            </w:tcBorders>
          </w:tcPr>
          <w:p w14:paraId="25437CA2" w14:textId="77777777" w:rsidR="000001B5" w:rsidRPr="00414D4A" w:rsidRDefault="000001B5" w:rsidP="00414D4A">
            <w:pPr>
              <w:spacing w:after="0" w:line="360" w:lineRule="auto"/>
              <w:jc w:val="both"/>
              <w:rPr>
                <w:rFonts w:ascii="Palatino Linotype" w:hAnsi="Palatino Linotype" w:cs="Times New Roman"/>
                <w:b/>
                <w:color w:val="000000" w:themeColor="text1"/>
              </w:rPr>
            </w:pPr>
          </w:p>
        </w:tc>
        <w:tc>
          <w:tcPr>
            <w:tcW w:w="0" w:type="auto"/>
            <w:tcBorders>
              <w:top w:val="single" w:sz="4" w:space="0" w:color="auto"/>
              <w:bottom w:val="single" w:sz="4" w:space="0" w:color="auto"/>
            </w:tcBorders>
            <w:shd w:val="clear" w:color="000000" w:fill="FFFFFF"/>
            <w:noWrap/>
            <w:vAlign w:val="center"/>
          </w:tcPr>
          <w:p w14:paraId="0DEB28E6" w14:textId="602FCFCB" w:rsidR="000001B5" w:rsidRPr="00414D4A" w:rsidRDefault="000001B5" w:rsidP="00414D4A">
            <w:pPr>
              <w:spacing w:after="0" w:line="360" w:lineRule="auto"/>
              <w:jc w:val="both"/>
              <w:rPr>
                <w:rFonts w:ascii="Palatino Linotype" w:hAnsi="Palatino Linotype" w:cs="Times New Roman"/>
                <w:b/>
                <w:color w:val="000000" w:themeColor="text1"/>
              </w:rPr>
            </w:pPr>
            <w:r w:rsidRPr="00414D4A">
              <w:rPr>
                <w:rFonts w:ascii="Palatino Linotype" w:hAnsi="Palatino Linotype" w:cs="Times New Roman"/>
                <w:b/>
                <w:color w:val="000000" w:themeColor="text1"/>
              </w:rPr>
              <w:t>66,3</w:t>
            </w:r>
          </w:p>
        </w:tc>
        <w:tc>
          <w:tcPr>
            <w:tcW w:w="0" w:type="auto"/>
            <w:tcBorders>
              <w:top w:val="single" w:sz="4" w:space="0" w:color="auto"/>
              <w:bottom w:val="single" w:sz="4" w:space="0" w:color="auto"/>
            </w:tcBorders>
            <w:shd w:val="clear" w:color="auto" w:fill="auto"/>
            <w:noWrap/>
            <w:vAlign w:val="center"/>
          </w:tcPr>
          <w:p w14:paraId="118CC52B" w14:textId="77777777" w:rsidR="000001B5" w:rsidRPr="00414D4A" w:rsidRDefault="000001B5" w:rsidP="00414D4A">
            <w:pPr>
              <w:spacing w:after="0" w:line="360" w:lineRule="auto"/>
              <w:jc w:val="both"/>
              <w:rPr>
                <w:rFonts w:ascii="Palatino Linotype" w:hAnsi="Palatino Linotype" w:cs="Times New Roman"/>
                <w:b/>
                <w:color w:val="000000" w:themeColor="text1"/>
              </w:rPr>
            </w:pPr>
            <w:proofErr w:type="spellStart"/>
            <w:r w:rsidRPr="00414D4A">
              <w:rPr>
                <w:rFonts w:ascii="Palatino Linotype" w:hAnsi="Palatino Linotype" w:cs="Times New Roman"/>
                <w:b/>
                <w:color w:val="000000" w:themeColor="text1"/>
              </w:rPr>
              <w:t>Positif</w:t>
            </w:r>
            <w:proofErr w:type="spellEnd"/>
          </w:p>
        </w:tc>
      </w:tr>
    </w:tbl>
    <w:p w14:paraId="77021FB1" w14:textId="77777777" w:rsidR="00414D4A" w:rsidRPr="00414D4A" w:rsidRDefault="00414D4A" w:rsidP="00414D4A">
      <w:pPr>
        <w:spacing w:after="0" w:line="360" w:lineRule="auto"/>
        <w:jc w:val="both"/>
        <w:rPr>
          <w:rFonts w:ascii="Palatino Linotype" w:hAnsi="Palatino Linotype" w:cs="Times New Roman"/>
          <w:i/>
          <w:color w:val="000000" w:themeColor="text1"/>
          <w:lang w:val="id-ID"/>
        </w:rPr>
      </w:pPr>
      <w:r w:rsidRPr="00414D4A">
        <w:rPr>
          <w:rFonts w:ascii="Palatino Linotype" w:hAnsi="Palatino Linotype" w:cs="Times New Roman"/>
          <w:i/>
          <w:color w:val="000000" w:themeColor="text1"/>
          <w:lang w:val="id-ID"/>
        </w:rPr>
        <w:t>Sumber: Data Primer Setelah Diolah, 2024</w:t>
      </w:r>
    </w:p>
    <w:p w14:paraId="2786CBD4" w14:textId="77777777" w:rsidR="00414D4A" w:rsidRPr="00414D4A" w:rsidRDefault="00414D4A" w:rsidP="000001B5">
      <w:pPr>
        <w:spacing w:after="0" w:line="360" w:lineRule="auto"/>
        <w:ind w:firstLine="720"/>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 xml:space="preserve">Berdasarkan Tabel 3 diatas, dapat dilihat bahwa total skor aspek ekonomi yaitu 120 dengan persentase persepsi 58,82% berada pada kategori persepsi positif, total skor aspek teknis yaitu 263 dengan persentase 64,46% sehingga berada pada kategori persepsi positif. Kemudian total skor aspek sosial yaitu 105 dengan persentase 77,21% yang berada pada kategori positif, </w:t>
      </w:r>
      <w:r w:rsidRPr="00414D4A">
        <w:rPr>
          <w:rFonts w:ascii="Palatino Linotype" w:hAnsi="Palatino Linotype" w:cs="Times New Roman"/>
          <w:color w:val="000000" w:themeColor="text1"/>
          <w:lang w:val="id-ID"/>
        </w:rPr>
        <w:lastRenderedPageBreak/>
        <w:t>dan total skor aspek kesesuaian lahan yaitu 233 dengan persentase 68,53% yang berada pada kategori persepsi positif. Jumlah skor keseluruhan aspek yaitu 721 dengan persentase 66,3%, sehingga berada pada kategori persepsi positif.</w:t>
      </w:r>
    </w:p>
    <w:p w14:paraId="794647AC"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Analisis data yang digunakan merupakan analisis deskriptif yang dianalisis menggunakan skala likert (likert scale) dengan perhitungan sebagai berikut:</w:t>
      </w:r>
    </w:p>
    <w:p w14:paraId="18389283" w14:textId="5274DAA4"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 xml:space="preserve">Tingkat Persepsi Petani = </w:t>
      </w:r>
      <m:oMath>
        <m:f>
          <m:fPr>
            <m:ctrlPr>
              <w:rPr>
                <w:rFonts w:ascii="Cambria Math" w:hAnsi="Cambria Math" w:cs="Times New Roman"/>
                <w:b/>
                <w:i/>
                <w:color w:val="000000" w:themeColor="text1"/>
                <w:lang w:val="id-ID"/>
              </w:rPr>
            </m:ctrlPr>
          </m:fPr>
          <m:num>
            <m:r>
              <m:rPr>
                <m:sty m:val="bi"/>
              </m:rPr>
              <w:rPr>
                <w:rFonts w:ascii="Cambria Math" w:hAnsi="Cambria Math" w:cs="Times New Roman"/>
                <w:color w:val="000000" w:themeColor="text1"/>
                <w:lang w:val="id-ID"/>
              </w:rPr>
              <m:t>Jumlah Skor Hasil Pengumpulan Data</m:t>
            </m:r>
          </m:num>
          <m:den>
            <m:r>
              <m:rPr>
                <m:sty m:val="bi"/>
              </m:rPr>
              <w:rPr>
                <w:rFonts w:ascii="Cambria Math" w:hAnsi="Cambria Math" w:cs="Times New Roman"/>
                <w:color w:val="000000" w:themeColor="text1"/>
                <w:lang w:val="id-ID"/>
              </w:rPr>
              <m:t>Jumlah Skor Ideal</m:t>
            </m:r>
          </m:den>
        </m:f>
      </m:oMath>
      <w:r w:rsidRPr="00414D4A">
        <w:rPr>
          <w:rFonts w:ascii="Palatino Linotype" w:hAnsi="Palatino Linotype" w:cs="Times New Roman"/>
          <w:color w:val="000000" w:themeColor="text1"/>
          <w:lang w:val="id-ID"/>
        </w:rPr>
        <w:t xml:space="preserve"> × 100%</w:t>
      </w:r>
    </w:p>
    <w:p w14:paraId="4D597D56" w14:textId="51277F4A"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 xml:space="preserve">Tingkat Persepsi Petani = </w:t>
      </w:r>
      <m:oMath>
        <m:f>
          <m:fPr>
            <m:ctrlPr>
              <w:rPr>
                <w:rFonts w:ascii="Cambria Math" w:hAnsi="Cambria Math" w:cs="Times New Roman"/>
                <w:b/>
                <w:i/>
                <w:color w:val="000000" w:themeColor="text1"/>
                <w:lang w:val="id-ID"/>
              </w:rPr>
            </m:ctrlPr>
          </m:fPr>
          <m:num>
            <m:r>
              <m:rPr>
                <m:sty m:val="bi"/>
              </m:rPr>
              <w:rPr>
                <w:rFonts w:ascii="Cambria Math" w:hAnsi="Cambria Math" w:cs="Times New Roman"/>
                <w:color w:val="000000" w:themeColor="text1"/>
                <w:lang w:val="id-ID"/>
              </w:rPr>
              <m:t>721</m:t>
            </m:r>
          </m:num>
          <m:den>
            <m:r>
              <m:rPr>
                <m:sty m:val="bi"/>
              </m:rPr>
              <w:rPr>
                <w:rFonts w:ascii="Cambria Math" w:hAnsi="Cambria Math" w:cs="Times New Roman"/>
                <w:color w:val="000000" w:themeColor="text1"/>
                <w:lang w:val="id-ID"/>
              </w:rPr>
              <m:t>1088</m:t>
            </m:r>
          </m:den>
        </m:f>
      </m:oMath>
      <w:r w:rsidRPr="00414D4A">
        <w:rPr>
          <w:rFonts w:ascii="Palatino Linotype" w:hAnsi="Palatino Linotype" w:cs="Times New Roman"/>
          <w:color w:val="000000" w:themeColor="text1"/>
          <w:lang w:val="id-ID"/>
        </w:rPr>
        <w:t xml:space="preserve"> × 100% = 66,3%</w:t>
      </w:r>
    </w:p>
    <w:p w14:paraId="7D2A2C99" w14:textId="77777777" w:rsidR="00414D4A" w:rsidRPr="00414D4A" w:rsidRDefault="00414D4A" w:rsidP="000001B5">
      <w:pPr>
        <w:spacing w:after="0" w:line="360" w:lineRule="auto"/>
        <w:ind w:firstLine="720"/>
        <w:jc w:val="both"/>
        <w:rPr>
          <w:rFonts w:ascii="Palatino Linotype" w:hAnsi="Palatino Linotype" w:cs="Times New Roman"/>
          <w:color w:val="000000" w:themeColor="text1"/>
        </w:rPr>
      </w:pPr>
      <w:r w:rsidRPr="00414D4A">
        <w:rPr>
          <w:rFonts w:ascii="Palatino Linotype" w:hAnsi="Palatino Linotype" w:cs="Times New Roman"/>
          <w:color w:val="000000" w:themeColor="text1"/>
          <w:lang w:val="id-ID"/>
        </w:rPr>
        <w:t>Berdasarkan hasil analisis menggunakan skala likert, maka dapat diketahui bahwa tingkat persepsi petani terhadap usahatani tanaman komoditi kentang di Kecamatan Bebesen Kabupaten Aceh Tengah adalah sebesar 66,3% dan tergolong baik atau positif. Hasil wawancara mendalam kepada petani menunjukkan keempat aspek berada pada kategori skor positif yang menyebabkan persepsi petani positif terhadap budidaya tanaman komoditi kentang yang diusahakan</w:t>
      </w:r>
      <w:r w:rsidRPr="00414D4A">
        <w:rPr>
          <w:rFonts w:ascii="Palatino Linotype" w:hAnsi="Palatino Linotype" w:cs="Times New Roman"/>
          <w:color w:val="000000" w:themeColor="text1"/>
        </w:rPr>
        <w:t>.</w:t>
      </w:r>
    </w:p>
    <w:p w14:paraId="5FF5BC98" w14:textId="77777777" w:rsidR="000001B5" w:rsidRDefault="000001B5" w:rsidP="000001B5">
      <w:pPr>
        <w:spacing w:after="0"/>
        <w:jc w:val="both"/>
        <w:rPr>
          <w:rFonts w:ascii="Palatino Linotype" w:hAnsi="Palatino Linotype" w:cs="Times New Roman"/>
          <w:b/>
          <w:color w:val="000000" w:themeColor="text1"/>
          <w:lang w:val="id-ID"/>
        </w:rPr>
      </w:pPr>
    </w:p>
    <w:p w14:paraId="55FDDA0C" w14:textId="6C71AC8E" w:rsidR="00414D4A" w:rsidRDefault="00414D4A" w:rsidP="000001B5">
      <w:pPr>
        <w:spacing w:after="0"/>
        <w:jc w:val="both"/>
        <w:rPr>
          <w:rFonts w:ascii="Palatino Linotype" w:hAnsi="Palatino Linotype" w:cs="Times New Roman"/>
          <w:b/>
          <w:color w:val="000000" w:themeColor="text1"/>
          <w:lang w:val="id-ID"/>
        </w:rPr>
      </w:pPr>
      <w:r w:rsidRPr="00414D4A">
        <w:rPr>
          <w:rFonts w:ascii="Palatino Linotype" w:hAnsi="Palatino Linotype" w:cs="Times New Roman"/>
          <w:b/>
          <w:color w:val="000000" w:themeColor="text1"/>
          <w:lang w:val="id-ID"/>
        </w:rPr>
        <w:t>Hubungan Antara Karakteristik Petani Terhadap Persepsi Dalam Pemilihan Komoditi Kentang di Kecamatan Bebesen Kabupaten Aceh Tengah</w:t>
      </w:r>
    </w:p>
    <w:p w14:paraId="143FBE3B" w14:textId="77777777" w:rsidR="000001B5" w:rsidRPr="00414D4A" w:rsidRDefault="000001B5" w:rsidP="000001B5">
      <w:pPr>
        <w:spacing w:after="0"/>
        <w:jc w:val="both"/>
        <w:rPr>
          <w:rFonts w:ascii="Palatino Linotype" w:hAnsi="Palatino Linotype" w:cs="Times New Roman"/>
          <w:b/>
          <w:color w:val="000000" w:themeColor="text1"/>
          <w:lang w:val="id-ID"/>
        </w:rPr>
      </w:pPr>
    </w:p>
    <w:p w14:paraId="06A2F0EE"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lang w:val="id-ID"/>
        </w:rPr>
        <w:t>Penelitian ini diambil dari data hasil pengisian kueisoner, sehingga statistik yang sesuai untuk mengukur bagaimana keeratan hubungan adalah korelasi rank spearman</w:t>
      </w:r>
      <w:r w:rsidRPr="00414D4A">
        <w:rPr>
          <w:rFonts w:ascii="Palatino Linotype" w:hAnsi="Palatino Linotype" w:cs="Times New Roman"/>
          <w:color w:val="000000" w:themeColor="text1"/>
        </w:rPr>
        <w:t>.</w:t>
      </w:r>
    </w:p>
    <w:p w14:paraId="34018386"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Tabel 4. Hubungan Umur Petani Terhadap Persepsi Petani dalam Pemilihan Komoditi Kentang di Kecamatan Bebesen</w:t>
      </w:r>
    </w:p>
    <w:tbl>
      <w:tblPr>
        <w:tblpPr w:leftFromText="180" w:rightFromText="180" w:vertAnchor="text" w:horzAnchor="margin" w:tblpY="54"/>
        <w:tblW w:w="5000" w:type="pct"/>
        <w:tblBorders>
          <w:top w:val="single" w:sz="4" w:space="0" w:color="auto"/>
          <w:bottom w:val="single" w:sz="4" w:space="0" w:color="auto"/>
        </w:tblBorders>
        <w:tblLook w:val="04A0" w:firstRow="1" w:lastRow="0" w:firstColumn="1" w:lastColumn="0" w:noHBand="0" w:noVBand="1"/>
      </w:tblPr>
      <w:tblGrid>
        <w:gridCol w:w="5203"/>
        <w:gridCol w:w="4112"/>
      </w:tblGrid>
      <w:tr w:rsidR="00414D4A" w:rsidRPr="00414D4A" w14:paraId="0378F51B" w14:textId="77777777" w:rsidTr="0063328C">
        <w:trPr>
          <w:trHeight w:val="133"/>
        </w:trPr>
        <w:tc>
          <w:tcPr>
            <w:tcW w:w="2793" w:type="pct"/>
            <w:tcBorders>
              <w:top w:val="single" w:sz="4" w:space="0" w:color="auto"/>
              <w:bottom w:val="single" w:sz="4" w:space="0" w:color="auto"/>
            </w:tcBorders>
            <w:vAlign w:val="center"/>
          </w:tcPr>
          <w:p w14:paraId="391F73D6" w14:textId="77777777" w:rsidR="00414D4A" w:rsidRPr="00414D4A" w:rsidRDefault="00414D4A" w:rsidP="00414D4A">
            <w:pPr>
              <w:spacing w:after="0" w:line="360" w:lineRule="auto"/>
              <w:jc w:val="both"/>
              <w:rPr>
                <w:rFonts w:ascii="Palatino Linotype" w:hAnsi="Palatino Linotype" w:cs="Times New Roman"/>
                <w:color w:val="000000" w:themeColor="text1"/>
              </w:rPr>
            </w:pPr>
          </w:p>
        </w:tc>
        <w:tc>
          <w:tcPr>
            <w:tcW w:w="2207" w:type="pct"/>
            <w:tcBorders>
              <w:top w:val="single" w:sz="4" w:space="0" w:color="auto"/>
              <w:bottom w:val="single" w:sz="4" w:space="0" w:color="auto"/>
            </w:tcBorders>
            <w:vAlign w:val="center"/>
          </w:tcPr>
          <w:p w14:paraId="06ABAF83" w14:textId="77777777" w:rsidR="00414D4A" w:rsidRPr="00414D4A" w:rsidRDefault="00414D4A" w:rsidP="00414D4A">
            <w:pPr>
              <w:spacing w:after="0" w:line="360" w:lineRule="auto"/>
              <w:jc w:val="both"/>
              <w:rPr>
                <w:rFonts w:ascii="Palatino Linotype" w:hAnsi="Palatino Linotype" w:cs="Times New Roman"/>
                <w:b/>
                <w:color w:val="000000" w:themeColor="text1"/>
              </w:rPr>
            </w:pPr>
            <w:r w:rsidRPr="00414D4A">
              <w:rPr>
                <w:rFonts w:ascii="Palatino Linotype" w:hAnsi="Palatino Linotype" w:cs="Times New Roman"/>
                <w:b/>
                <w:color w:val="000000" w:themeColor="text1"/>
                <w:lang w:val="id-ID"/>
              </w:rPr>
              <w:t>Umur Responden</w:t>
            </w:r>
          </w:p>
        </w:tc>
      </w:tr>
      <w:tr w:rsidR="00414D4A" w:rsidRPr="00414D4A" w14:paraId="2CB88F37" w14:textId="77777777" w:rsidTr="0063328C">
        <w:trPr>
          <w:trHeight w:val="87"/>
        </w:trPr>
        <w:tc>
          <w:tcPr>
            <w:tcW w:w="2793" w:type="pct"/>
            <w:tcBorders>
              <w:top w:val="single" w:sz="4" w:space="0" w:color="auto"/>
            </w:tcBorders>
            <w:vAlign w:val="center"/>
          </w:tcPr>
          <w:p w14:paraId="525FCF58" w14:textId="77777777" w:rsidR="00414D4A" w:rsidRPr="00414D4A" w:rsidRDefault="00414D4A" w:rsidP="00414D4A">
            <w:pPr>
              <w:spacing w:after="0" w:line="360" w:lineRule="auto"/>
              <w:jc w:val="both"/>
              <w:rPr>
                <w:rFonts w:ascii="Palatino Linotype" w:hAnsi="Palatino Linotype" w:cs="Times New Roman"/>
                <w:i/>
                <w:color w:val="000000" w:themeColor="text1"/>
              </w:rPr>
            </w:pPr>
            <w:r w:rsidRPr="00414D4A">
              <w:rPr>
                <w:rFonts w:ascii="Palatino Linotype" w:hAnsi="Palatino Linotype" w:cs="Times New Roman"/>
                <w:i/>
                <w:color w:val="000000" w:themeColor="text1"/>
              </w:rPr>
              <w:t>Correlation coefficient</w:t>
            </w:r>
          </w:p>
        </w:tc>
        <w:tc>
          <w:tcPr>
            <w:tcW w:w="2207" w:type="pct"/>
            <w:tcBorders>
              <w:top w:val="single" w:sz="4" w:space="0" w:color="auto"/>
            </w:tcBorders>
            <w:vAlign w:val="center"/>
          </w:tcPr>
          <w:p w14:paraId="40A24832"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0.512</w:t>
            </w:r>
          </w:p>
        </w:tc>
      </w:tr>
      <w:tr w:rsidR="00414D4A" w:rsidRPr="00414D4A" w14:paraId="041F1CC9" w14:textId="77777777" w:rsidTr="0063328C">
        <w:trPr>
          <w:trHeight w:val="97"/>
        </w:trPr>
        <w:tc>
          <w:tcPr>
            <w:tcW w:w="2793" w:type="pct"/>
            <w:vAlign w:val="center"/>
          </w:tcPr>
          <w:p w14:paraId="3F5AFDC8"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Sig (2-tailed)</w:t>
            </w:r>
          </w:p>
        </w:tc>
        <w:tc>
          <w:tcPr>
            <w:tcW w:w="2207" w:type="pct"/>
            <w:vAlign w:val="center"/>
          </w:tcPr>
          <w:p w14:paraId="20C6C277"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0.009</w:t>
            </w:r>
          </w:p>
        </w:tc>
      </w:tr>
      <w:tr w:rsidR="00414D4A" w:rsidRPr="00414D4A" w14:paraId="57D1B7B2" w14:textId="77777777" w:rsidTr="0063328C">
        <w:trPr>
          <w:trHeight w:val="97"/>
        </w:trPr>
        <w:tc>
          <w:tcPr>
            <w:tcW w:w="2793" w:type="pct"/>
            <w:vAlign w:val="center"/>
          </w:tcPr>
          <w:p w14:paraId="389FFE6C"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N</w:t>
            </w:r>
          </w:p>
        </w:tc>
        <w:tc>
          <w:tcPr>
            <w:tcW w:w="2207" w:type="pct"/>
            <w:vAlign w:val="center"/>
          </w:tcPr>
          <w:p w14:paraId="6CF03FEF"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17</w:t>
            </w:r>
          </w:p>
        </w:tc>
      </w:tr>
    </w:tbl>
    <w:p w14:paraId="23811BE1" w14:textId="77777777" w:rsidR="00414D4A" w:rsidRPr="00414D4A" w:rsidRDefault="00414D4A" w:rsidP="00414D4A">
      <w:pPr>
        <w:spacing w:after="0" w:line="360" w:lineRule="auto"/>
        <w:jc w:val="both"/>
        <w:rPr>
          <w:rFonts w:ascii="Palatino Linotype" w:hAnsi="Palatino Linotype" w:cs="Times New Roman"/>
          <w:i/>
          <w:color w:val="000000" w:themeColor="text1"/>
          <w:lang w:val="id-ID"/>
        </w:rPr>
      </w:pPr>
      <w:r w:rsidRPr="00414D4A">
        <w:rPr>
          <w:rFonts w:ascii="Palatino Linotype" w:hAnsi="Palatino Linotype" w:cs="Times New Roman"/>
          <w:i/>
          <w:color w:val="000000" w:themeColor="text1"/>
          <w:lang w:val="id-ID"/>
        </w:rPr>
        <w:t>Sumber: Data Primer Setelah Diolah, 2024</w:t>
      </w:r>
    </w:p>
    <w:p w14:paraId="2B175604"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lang w:val="id-ID"/>
        </w:rPr>
        <w:t xml:space="preserve">Dari hasil perhitungan korelasi rank spearman antara persepsi petani terhadap umur petani, diperoleh hasil berupa angka koefisien korelasi sebesar 0,512, nilai tersebut lalu di interpretasikan dengan tabel interpretasi yang terdapat pada tabel 5, sehingga nilai r berada pada interval 0,40 – 0,599. Hal tersebut dapat diartikan bahwa persepsi petani terhadap umur petani tergolong dalam kategori cukup. Nilai signifikansi sebesar 0,009 sehingga lebih kecil dari nilai </w:t>
      </w:r>
      <w:r w:rsidRPr="00414D4A">
        <w:rPr>
          <w:rFonts w:ascii="Palatino Linotype" w:hAnsi="Palatino Linotype" w:cs="Times New Roman"/>
          <w:color w:val="000000" w:themeColor="text1"/>
          <w:lang w:val="id-ID"/>
        </w:rPr>
        <w:lastRenderedPageBreak/>
        <w:t>probabilitas sig 0,05 (0,009 &lt; 0,05). Artinya H0 diterima sehingga umur terhadap persepsi petani terdapat hubungan</w:t>
      </w:r>
      <w:r w:rsidRPr="00414D4A">
        <w:rPr>
          <w:rFonts w:ascii="Palatino Linotype" w:hAnsi="Palatino Linotype" w:cs="Times New Roman"/>
          <w:color w:val="000000" w:themeColor="text1"/>
        </w:rPr>
        <w:t>.</w:t>
      </w:r>
    </w:p>
    <w:p w14:paraId="394B91AC"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Tabel 5. Hubungan Pendidikan Terakhir Petani Terhadap Persepsi Petani dalam Pemilihan Komoditi Kentang di Kecamatan Bebesen</w:t>
      </w:r>
    </w:p>
    <w:tbl>
      <w:tblPr>
        <w:tblpPr w:leftFromText="180" w:rightFromText="180" w:vertAnchor="text" w:horzAnchor="margin" w:tblpY="19"/>
        <w:tblW w:w="5000" w:type="pct"/>
        <w:tblBorders>
          <w:top w:val="single" w:sz="4" w:space="0" w:color="auto"/>
          <w:bottom w:val="single" w:sz="4" w:space="0" w:color="auto"/>
        </w:tblBorders>
        <w:tblLook w:val="04A0" w:firstRow="1" w:lastRow="0" w:firstColumn="1" w:lastColumn="0" w:noHBand="0" w:noVBand="1"/>
      </w:tblPr>
      <w:tblGrid>
        <w:gridCol w:w="5000"/>
        <w:gridCol w:w="4315"/>
      </w:tblGrid>
      <w:tr w:rsidR="00414D4A" w:rsidRPr="00414D4A" w14:paraId="4C2F147F" w14:textId="77777777" w:rsidTr="0063328C">
        <w:trPr>
          <w:trHeight w:val="87"/>
        </w:trPr>
        <w:tc>
          <w:tcPr>
            <w:tcW w:w="2684" w:type="pct"/>
            <w:tcBorders>
              <w:top w:val="single" w:sz="4" w:space="0" w:color="auto"/>
              <w:bottom w:val="single" w:sz="4" w:space="0" w:color="auto"/>
            </w:tcBorders>
            <w:vAlign w:val="center"/>
          </w:tcPr>
          <w:p w14:paraId="2320527F" w14:textId="77777777" w:rsidR="00414D4A" w:rsidRPr="00414D4A" w:rsidRDefault="00414D4A" w:rsidP="00414D4A">
            <w:pPr>
              <w:spacing w:after="0" w:line="360" w:lineRule="auto"/>
              <w:jc w:val="both"/>
              <w:rPr>
                <w:rFonts w:ascii="Palatino Linotype" w:hAnsi="Palatino Linotype" w:cs="Times New Roman"/>
                <w:color w:val="000000" w:themeColor="text1"/>
              </w:rPr>
            </w:pPr>
          </w:p>
        </w:tc>
        <w:tc>
          <w:tcPr>
            <w:tcW w:w="2316" w:type="pct"/>
            <w:tcBorders>
              <w:top w:val="single" w:sz="4" w:space="0" w:color="auto"/>
              <w:bottom w:val="single" w:sz="4" w:space="0" w:color="auto"/>
            </w:tcBorders>
            <w:vAlign w:val="center"/>
          </w:tcPr>
          <w:p w14:paraId="2A0991E7" w14:textId="77777777" w:rsidR="00414D4A" w:rsidRPr="00414D4A" w:rsidRDefault="00414D4A" w:rsidP="00414D4A">
            <w:pPr>
              <w:spacing w:after="0" w:line="360" w:lineRule="auto"/>
              <w:jc w:val="both"/>
              <w:rPr>
                <w:rFonts w:ascii="Palatino Linotype" w:hAnsi="Palatino Linotype" w:cs="Times New Roman"/>
                <w:b/>
                <w:color w:val="000000" w:themeColor="text1"/>
              </w:rPr>
            </w:pPr>
            <w:r w:rsidRPr="00414D4A">
              <w:rPr>
                <w:rFonts w:ascii="Palatino Linotype" w:hAnsi="Palatino Linotype" w:cs="Times New Roman"/>
                <w:b/>
                <w:color w:val="000000" w:themeColor="text1"/>
                <w:lang w:val="id-ID"/>
              </w:rPr>
              <w:t>Pendidikan Terakhir Responden</w:t>
            </w:r>
          </w:p>
        </w:tc>
      </w:tr>
      <w:tr w:rsidR="00414D4A" w:rsidRPr="00414D4A" w14:paraId="40068764" w14:textId="77777777" w:rsidTr="0063328C">
        <w:trPr>
          <w:trHeight w:val="57"/>
        </w:trPr>
        <w:tc>
          <w:tcPr>
            <w:tcW w:w="2684" w:type="pct"/>
            <w:tcBorders>
              <w:top w:val="single" w:sz="4" w:space="0" w:color="auto"/>
            </w:tcBorders>
            <w:vAlign w:val="center"/>
          </w:tcPr>
          <w:p w14:paraId="45323436" w14:textId="77777777" w:rsidR="00414D4A" w:rsidRPr="00414D4A" w:rsidRDefault="00414D4A" w:rsidP="00414D4A">
            <w:pPr>
              <w:spacing w:after="0" w:line="360" w:lineRule="auto"/>
              <w:jc w:val="both"/>
              <w:rPr>
                <w:rFonts w:ascii="Palatino Linotype" w:hAnsi="Palatino Linotype" w:cs="Times New Roman"/>
                <w:i/>
                <w:color w:val="000000" w:themeColor="text1"/>
              </w:rPr>
            </w:pPr>
            <w:r w:rsidRPr="00414D4A">
              <w:rPr>
                <w:rFonts w:ascii="Palatino Linotype" w:hAnsi="Palatino Linotype" w:cs="Times New Roman"/>
                <w:i/>
                <w:color w:val="000000" w:themeColor="text1"/>
              </w:rPr>
              <w:t>Correlation coefficient</w:t>
            </w:r>
          </w:p>
        </w:tc>
        <w:tc>
          <w:tcPr>
            <w:tcW w:w="2316" w:type="pct"/>
            <w:tcBorders>
              <w:top w:val="single" w:sz="4" w:space="0" w:color="auto"/>
            </w:tcBorders>
            <w:vAlign w:val="center"/>
          </w:tcPr>
          <w:p w14:paraId="3209E0EC"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0.367</w:t>
            </w:r>
          </w:p>
        </w:tc>
      </w:tr>
      <w:tr w:rsidR="00414D4A" w:rsidRPr="00414D4A" w14:paraId="467E5DAC" w14:textId="77777777" w:rsidTr="0063328C">
        <w:trPr>
          <w:trHeight w:val="63"/>
        </w:trPr>
        <w:tc>
          <w:tcPr>
            <w:tcW w:w="2684" w:type="pct"/>
            <w:vAlign w:val="center"/>
          </w:tcPr>
          <w:p w14:paraId="5584D002"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Sig (2-tailed)</w:t>
            </w:r>
          </w:p>
        </w:tc>
        <w:tc>
          <w:tcPr>
            <w:tcW w:w="2316" w:type="pct"/>
            <w:vAlign w:val="center"/>
          </w:tcPr>
          <w:p w14:paraId="632CBDE8"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0.071</w:t>
            </w:r>
          </w:p>
        </w:tc>
      </w:tr>
      <w:tr w:rsidR="00414D4A" w:rsidRPr="00414D4A" w14:paraId="517C2463" w14:textId="77777777" w:rsidTr="0063328C">
        <w:trPr>
          <w:trHeight w:val="63"/>
        </w:trPr>
        <w:tc>
          <w:tcPr>
            <w:tcW w:w="2684" w:type="pct"/>
            <w:vAlign w:val="center"/>
          </w:tcPr>
          <w:p w14:paraId="78DC7B01"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N</w:t>
            </w:r>
          </w:p>
        </w:tc>
        <w:tc>
          <w:tcPr>
            <w:tcW w:w="2316" w:type="pct"/>
            <w:vAlign w:val="center"/>
          </w:tcPr>
          <w:p w14:paraId="3D67C84E"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17</w:t>
            </w:r>
          </w:p>
        </w:tc>
      </w:tr>
    </w:tbl>
    <w:p w14:paraId="228CD1D1" w14:textId="77777777" w:rsidR="00414D4A" w:rsidRPr="00414D4A" w:rsidRDefault="00414D4A" w:rsidP="00414D4A">
      <w:pPr>
        <w:spacing w:after="0" w:line="360" w:lineRule="auto"/>
        <w:jc w:val="both"/>
        <w:rPr>
          <w:rFonts w:ascii="Palatino Linotype" w:hAnsi="Palatino Linotype" w:cs="Times New Roman"/>
          <w:i/>
          <w:color w:val="000000" w:themeColor="text1"/>
          <w:lang w:val="id-ID"/>
        </w:rPr>
      </w:pPr>
      <w:r w:rsidRPr="00414D4A">
        <w:rPr>
          <w:rFonts w:ascii="Palatino Linotype" w:hAnsi="Palatino Linotype" w:cs="Times New Roman"/>
          <w:i/>
          <w:color w:val="000000" w:themeColor="text1"/>
          <w:lang w:val="id-ID"/>
        </w:rPr>
        <w:t>Sumber: Data Primer Setelah Diolah, 2024</w:t>
      </w:r>
    </w:p>
    <w:tbl>
      <w:tblPr>
        <w:tblpPr w:leftFromText="180" w:rightFromText="180" w:vertAnchor="text" w:horzAnchor="margin" w:tblpXSpec="right" w:tblpY="745"/>
        <w:tblW w:w="5000" w:type="pct"/>
        <w:tblBorders>
          <w:top w:val="single" w:sz="4" w:space="0" w:color="auto"/>
          <w:bottom w:val="single" w:sz="4" w:space="0" w:color="auto"/>
        </w:tblBorders>
        <w:tblLook w:val="04A0" w:firstRow="1" w:lastRow="0" w:firstColumn="1" w:lastColumn="0" w:noHBand="0" w:noVBand="1"/>
      </w:tblPr>
      <w:tblGrid>
        <w:gridCol w:w="5203"/>
        <w:gridCol w:w="4112"/>
      </w:tblGrid>
      <w:tr w:rsidR="00414D4A" w:rsidRPr="00414D4A" w14:paraId="6F6E948A" w14:textId="77777777" w:rsidTr="0063328C">
        <w:trPr>
          <w:trHeight w:val="133"/>
        </w:trPr>
        <w:tc>
          <w:tcPr>
            <w:tcW w:w="2793" w:type="pct"/>
            <w:tcBorders>
              <w:top w:val="single" w:sz="4" w:space="0" w:color="auto"/>
              <w:bottom w:val="single" w:sz="4" w:space="0" w:color="auto"/>
            </w:tcBorders>
            <w:vAlign w:val="center"/>
          </w:tcPr>
          <w:p w14:paraId="0F5A0F54" w14:textId="77777777" w:rsidR="00414D4A" w:rsidRPr="00414D4A" w:rsidRDefault="00414D4A" w:rsidP="00414D4A">
            <w:pPr>
              <w:spacing w:after="0" w:line="360" w:lineRule="auto"/>
              <w:jc w:val="both"/>
              <w:rPr>
                <w:rFonts w:ascii="Palatino Linotype" w:hAnsi="Palatino Linotype" w:cs="Times New Roman"/>
                <w:color w:val="000000" w:themeColor="text1"/>
              </w:rPr>
            </w:pPr>
          </w:p>
        </w:tc>
        <w:tc>
          <w:tcPr>
            <w:tcW w:w="2207" w:type="pct"/>
            <w:tcBorders>
              <w:top w:val="single" w:sz="4" w:space="0" w:color="auto"/>
              <w:bottom w:val="single" w:sz="4" w:space="0" w:color="auto"/>
            </w:tcBorders>
            <w:vAlign w:val="center"/>
          </w:tcPr>
          <w:p w14:paraId="0D0AB92C" w14:textId="77777777" w:rsidR="00414D4A" w:rsidRPr="00414D4A" w:rsidRDefault="00414D4A" w:rsidP="00414D4A">
            <w:pPr>
              <w:spacing w:after="0" w:line="360" w:lineRule="auto"/>
              <w:jc w:val="both"/>
              <w:rPr>
                <w:rFonts w:ascii="Palatino Linotype" w:hAnsi="Palatino Linotype" w:cs="Times New Roman"/>
                <w:b/>
                <w:color w:val="000000" w:themeColor="text1"/>
              </w:rPr>
            </w:pPr>
            <w:r w:rsidRPr="00414D4A">
              <w:rPr>
                <w:rFonts w:ascii="Palatino Linotype" w:hAnsi="Palatino Linotype" w:cs="Times New Roman"/>
                <w:b/>
                <w:color w:val="000000" w:themeColor="text1"/>
                <w:lang w:val="id-ID"/>
              </w:rPr>
              <w:t>Pengalaman Berusahatani</w:t>
            </w:r>
          </w:p>
        </w:tc>
      </w:tr>
      <w:tr w:rsidR="00414D4A" w:rsidRPr="00414D4A" w14:paraId="34DDA3FD" w14:textId="77777777" w:rsidTr="0063328C">
        <w:trPr>
          <w:trHeight w:val="87"/>
        </w:trPr>
        <w:tc>
          <w:tcPr>
            <w:tcW w:w="2793" w:type="pct"/>
            <w:tcBorders>
              <w:top w:val="single" w:sz="4" w:space="0" w:color="auto"/>
            </w:tcBorders>
            <w:vAlign w:val="center"/>
          </w:tcPr>
          <w:p w14:paraId="00455DE2" w14:textId="77777777" w:rsidR="00414D4A" w:rsidRPr="00414D4A" w:rsidRDefault="00414D4A" w:rsidP="00414D4A">
            <w:pPr>
              <w:spacing w:after="0" w:line="360" w:lineRule="auto"/>
              <w:jc w:val="both"/>
              <w:rPr>
                <w:rFonts w:ascii="Palatino Linotype" w:hAnsi="Palatino Linotype" w:cs="Times New Roman"/>
                <w:i/>
                <w:color w:val="000000" w:themeColor="text1"/>
              </w:rPr>
            </w:pPr>
            <w:r w:rsidRPr="00414D4A">
              <w:rPr>
                <w:rFonts w:ascii="Palatino Linotype" w:hAnsi="Palatino Linotype" w:cs="Times New Roman"/>
                <w:i/>
                <w:color w:val="000000" w:themeColor="text1"/>
              </w:rPr>
              <w:t>Correlation coefficient</w:t>
            </w:r>
          </w:p>
        </w:tc>
        <w:tc>
          <w:tcPr>
            <w:tcW w:w="2207" w:type="pct"/>
            <w:tcBorders>
              <w:top w:val="single" w:sz="4" w:space="0" w:color="auto"/>
            </w:tcBorders>
            <w:vAlign w:val="center"/>
          </w:tcPr>
          <w:p w14:paraId="002F6260"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0.798</w:t>
            </w:r>
          </w:p>
        </w:tc>
      </w:tr>
      <w:tr w:rsidR="00414D4A" w:rsidRPr="00414D4A" w14:paraId="24FD775B" w14:textId="77777777" w:rsidTr="0063328C">
        <w:trPr>
          <w:trHeight w:val="97"/>
        </w:trPr>
        <w:tc>
          <w:tcPr>
            <w:tcW w:w="2793" w:type="pct"/>
            <w:vAlign w:val="center"/>
          </w:tcPr>
          <w:p w14:paraId="35E90215"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Sig (2-tailed)</w:t>
            </w:r>
          </w:p>
        </w:tc>
        <w:tc>
          <w:tcPr>
            <w:tcW w:w="2207" w:type="pct"/>
            <w:vAlign w:val="center"/>
          </w:tcPr>
          <w:p w14:paraId="4701A400"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&lt;0,001</w:t>
            </w:r>
          </w:p>
        </w:tc>
      </w:tr>
      <w:tr w:rsidR="00414D4A" w:rsidRPr="00414D4A" w14:paraId="4C01228D" w14:textId="77777777" w:rsidTr="0063328C">
        <w:trPr>
          <w:trHeight w:val="97"/>
        </w:trPr>
        <w:tc>
          <w:tcPr>
            <w:tcW w:w="2793" w:type="pct"/>
            <w:vAlign w:val="center"/>
          </w:tcPr>
          <w:p w14:paraId="2AD8B25B"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N</w:t>
            </w:r>
          </w:p>
        </w:tc>
        <w:tc>
          <w:tcPr>
            <w:tcW w:w="2207" w:type="pct"/>
            <w:vAlign w:val="center"/>
          </w:tcPr>
          <w:p w14:paraId="563F0DCC"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17</w:t>
            </w:r>
          </w:p>
        </w:tc>
      </w:tr>
    </w:tbl>
    <w:p w14:paraId="62975416"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lang w:val="id-ID"/>
        </w:rPr>
        <w:t>Dari hasil perhitungan korelasi rank spearman antara persepsi petani terhadap pendidikan terakhir petani, diperoleh hasil berupa angka koefisien korelasi sebesar 0,367, nilai tersebut lalu di interpretasikan dengan tabel interpretasi yang terdapat pada tabel 5, sehingga nilai r berada pada interval 0,20 – 0,399. Hal tersebut dapat diartikan bahwa persepsi petani komoditi kentang terhadap pendidikan terakhir petani tergolong dalam kategori lemah. Nilai signifikansi sebesar 0,071 sehingga lebih besar dari nilai probabilitas sig 0,05 (0,071 &gt; 0,05). Artinya H0 di tolak sehingga tidak signifikan. Berarti tidak terdapat hubungan antara persepsi petani terhadap pendidikan terakhir petani tersebut</w:t>
      </w:r>
      <w:r w:rsidRPr="00414D4A">
        <w:rPr>
          <w:rFonts w:ascii="Palatino Linotype" w:hAnsi="Palatino Linotype" w:cs="Times New Roman"/>
          <w:color w:val="000000" w:themeColor="text1"/>
        </w:rPr>
        <w:t>.</w:t>
      </w:r>
    </w:p>
    <w:p w14:paraId="6281BA2A"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Tabel 6. Hubungan Jumlah Tanggungan Petani terhadap Persepsi Petani dalam Pemilihan Komoditi Kentang di Kecamatan Bebesen</w:t>
      </w:r>
    </w:p>
    <w:tbl>
      <w:tblPr>
        <w:tblpPr w:leftFromText="180" w:rightFromText="180" w:vertAnchor="text" w:horzAnchor="margin" w:tblpXSpec="right" w:tblpY="39"/>
        <w:tblW w:w="5000" w:type="pct"/>
        <w:tblBorders>
          <w:top w:val="single" w:sz="4" w:space="0" w:color="auto"/>
          <w:bottom w:val="single" w:sz="4" w:space="0" w:color="auto"/>
        </w:tblBorders>
        <w:tblLook w:val="04A0" w:firstRow="1" w:lastRow="0" w:firstColumn="1" w:lastColumn="0" w:noHBand="0" w:noVBand="1"/>
      </w:tblPr>
      <w:tblGrid>
        <w:gridCol w:w="5203"/>
        <w:gridCol w:w="4112"/>
      </w:tblGrid>
      <w:tr w:rsidR="00414D4A" w:rsidRPr="00414D4A" w14:paraId="54EF40F6" w14:textId="77777777" w:rsidTr="0063328C">
        <w:trPr>
          <w:trHeight w:val="133"/>
        </w:trPr>
        <w:tc>
          <w:tcPr>
            <w:tcW w:w="2793" w:type="pct"/>
            <w:tcBorders>
              <w:top w:val="single" w:sz="4" w:space="0" w:color="auto"/>
              <w:bottom w:val="single" w:sz="4" w:space="0" w:color="auto"/>
            </w:tcBorders>
            <w:vAlign w:val="center"/>
          </w:tcPr>
          <w:p w14:paraId="25CFC5DC" w14:textId="77777777" w:rsidR="00414D4A" w:rsidRPr="00414D4A" w:rsidRDefault="00414D4A" w:rsidP="00414D4A">
            <w:pPr>
              <w:spacing w:after="0" w:line="360" w:lineRule="auto"/>
              <w:jc w:val="both"/>
              <w:rPr>
                <w:rFonts w:ascii="Palatino Linotype" w:hAnsi="Palatino Linotype" w:cs="Times New Roman"/>
                <w:color w:val="000000" w:themeColor="text1"/>
              </w:rPr>
            </w:pPr>
          </w:p>
        </w:tc>
        <w:tc>
          <w:tcPr>
            <w:tcW w:w="2207" w:type="pct"/>
            <w:tcBorders>
              <w:top w:val="single" w:sz="4" w:space="0" w:color="auto"/>
              <w:bottom w:val="single" w:sz="4" w:space="0" w:color="auto"/>
            </w:tcBorders>
            <w:vAlign w:val="center"/>
          </w:tcPr>
          <w:p w14:paraId="2EE65247" w14:textId="77777777" w:rsidR="00414D4A" w:rsidRPr="00414D4A" w:rsidRDefault="00414D4A" w:rsidP="00414D4A">
            <w:pPr>
              <w:spacing w:after="0" w:line="360" w:lineRule="auto"/>
              <w:jc w:val="both"/>
              <w:rPr>
                <w:rFonts w:ascii="Palatino Linotype" w:hAnsi="Palatino Linotype" w:cs="Times New Roman"/>
                <w:b/>
                <w:color w:val="000000" w:themeColor="text1"/>
              </w:rPr>
            </w:pPr>
            <w:r w:rsidRPr="00414D4A">
              <w:rPr>
                <w:rFonts w:ascii="Palatino Linotype" w:hAnsi="Palatino Linotype" w:cs="Times New Roman"/>
                <w:b/>
                <w:color w:val="000000" w:themeColor="text1"/>
                <w:lang w:val="id-ID"/>
              </w:rPr>
              <w:t>Jumlah Anggota Keluarga</w:t>
            </w:r>
          </w:p>
        </w:tc>
      </w:tr>
      <w:tr w:rsidR="00414D4A" w:rsidRPr="00414D4A" w14:paraId="6BCE4FB7" w14:textId="77777777" w:rsidTr="0063328C">
        <w:trPr>
          <w:trHeight w:val="87"/>
        </w:trPr>
        <w:tc>
          <w:tcPr>
            <w:tcW w:w="2793" w:type="pct"/>
            <w:tcBorders>
              <w:top w:val="single" w:sz="4" w:space="0" w:color="auto"/>
            </w:tcBorders>
            <w:vAlign w:val="center"/>
          </w:tcPr>
          <w:p w14:paraId="799C0F08" w14:textId="77777777" w:rsidR="00414D4A" w:rsidRPr="00414D4A" w:rsidRDefault="00414D4A" w:rsidP="00414D4A">
            <w:pPr>
              <w:spacing w:after="0" w:line="360" w:lineRule="auto"/>
              <w:jc w:val="both"/>
              <w:rPr>
                <w:rFonts w:ascii="Palatino Linotype" w:hAnsi="Palatino Linotype" w:cs="Times New Roman"/>
                <w:i/>
                <w:color w:val="000000" w:themeColor="text1"/>
              </w:rPr>
            </w:pPr>
            <w:r w:rsidRPr="00414D4A">
              <w:rPr>
                <w:rFonts w:ascii="Palatino Linotype" w:hAnsi="Palatino Linotype" w:cs="Times New Roman"/>
                <w:i/>
                <w:color w:val="000000" w:themeColor="text1"/>
              </w:rPr>
              <w:t>Correlation coefficient</w:t>
            </w:r>
          </w:p>
        </w:tc>
        <w:tc>
          <w:tcPr>
            <w:tcW w:w="2207" w:type="pct"/>
            <w:tcBorders>
              <w:top w:val="single" w:sz="4" w:space="0" w:color="auto"/>
            </w:tcBorders>
            <w:vAlign w:val="center"/>
          </w:tcPr>
          <w:p w14:paraId="72F994CC"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0.173</w:t>
            </w:r>
          </w:p>
        </w:tc>
      </w:tr>
      <w:tr w:rsidR="00414D4A" w:rsidRPr="00414D4A" w14:paraId="54A12314" w14:textId="77777777" w:rsidTr="0063328C">
        <w:trPr>
          <w:trHeight w:val="97"/>
        </w:trPr>
        <w:tc>
          <w:tcPr>
            <w:tcW w:w="2793" w:type="pct"/>
            <w:vAlign w:val="center"/>
          </w:tcPr>
          <w:p w14:paraId="64D51830"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Sig (2-tailed)</w:t>
            </w:r>
          </w:p>
        </w:tc>
        <w:tc>
          <w:tcPr>
            <w:tcW w:w="2207" w:type="pct"/>
            <w:vAlign w:val="center"/>
          </w:tcPr>
          <w:p w14:paraId="5E0DDB41"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0.409</w:t>
            </w:r>
          </w:p>
        </w:tc>
      </w:tr>
      <w:tr w:rsidR="00414D4A" w:rsidRPr="00414D4A" w14:paraId="708F82BD" w14:textId="77777777" w:rsidTr="0063328C">
        <w:trPr>
          <w:trHeight w:val="97"/>
        </w:trPr>
        <w:tc>
          <w:tcPr>
            <w:tcW w:w="2793" w:type="pct"/>
            <w:vAlign w:val="center"/>
          </w:tcPr>
          <w:p w14:paraId="44CBA7A2"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N</w:t>
            </w:r>
          </w:p>
        </w:tc>
        <w:tc>
          <w:tcPr>
            <w:tcW w:w="2207" w:type="pct"/>
            <w:vAlign w:val="center"/>
          </w:tcPr>
          <w:p w14:paraId="53EAC4DF"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17</w:t>
            </w:r>
          </w:p>
        </w:tc>
      </w:tr>
    </w:tbl>
    <w:p w14:paraId="4C9783CC"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i/>
          <w:color w:val="000000" w:themeColor="text1"/>
          <w:lang w:val="id-ID"/>
        </w:rPr>
        <w:t>Sumber: Data Primer Setelah Diolah, 2024</w:t>
      </w:r>
    </w:p>
    <w:p w14:paraId="6BA7FBC1"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 xml:space="preserve">Dari hasil perhitungan korelasi rank spearman antara persepsi petani terhadap jumlah tanggungan petani, diperoleh hasil berupa angka koefisien korelasi sebesar 0,173, nilai tersebut lalu di interpretasikan dengan tabel interpretasi yang terdapat pada tabel 5, sehingga nilai r berada pada interval 0,00 – 0,199. Hal tersebut dapat diartikan bahwa persepsi petani terhadap </w:t>
      </w:r>
      <w:r w:rsidRPr="00414D4A">
        <w:rPr>
          <w:rFonts w:ascii="Palatino Linotype" w:hAnsi="Palatino Linotype" w:cs="Times New Roman"/>
          <w:color w:val="000000" w:themeColor="text1"/>
          <w:lang w:val="id-ID"/>
        </w:rPr>
        <w:lastRenderedPageBreak/>
        <w:t>jumlah anggota keluarga petani tergolong dalam kategori sangat lemah. Nilai signifikansi sebesar 0,409 sehingga lebih besar dari nilai probabilitas sig 0,05 (0,409 &gt; 0,05). Artinya H0 di tolak sehingga tidak signifikan. Berarti tidak terdapat hubungan antara persepsi petani terhadap jumlah anggota keluarga petani tersebut.</w:t>
      </w:r>
    </w:p>
    <w:p w14:paraId="2672025E" w14:textId="77777777" w:rsid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Tabel 7. Hubungan Pengalaman Berusahatani Petani terhadap Persepsi Petani dalam Pemilihan Komoditi Kentang di Kecamatan Bebesen</w:t>
      </w:r>
    </w:p>
    <w:tbl>
      <w:tblPr>
        <w:tblpPr w:leftFromText="180" w:rightFromText="180" w:vertAnchor="text" w:horzAnchor="margin" w:tblpY="-6"/>
        <w:tblW w:w="5000" w:type="pct"/>
        <w:tblBorders>
          <w:top w:val="single" w:sz="4" w:space="0" w:color="auto"/>
          <w:bottom w:val="single" w:sz="4" w:space="0" w:color="auto"/>
        </w:tblBorders>
        <w:tblLook w:val="04A0" w:firstRow="1" w:lastRow="0" w:firstColumn="1" w:lastColumn="0" w:noHBand="0" w:noVBand="1"/>
      </w:tblPr>
      <w:tblGrid>
        <w:gridCol w:w="5203"/>
        <w:gridCol w:w="4112"/>
      </w:tblGrid>
      <w:tr w:rsidR="00CD38E2" w:rsidRPr="00FC29E4" w14:paraId="47E14390" w14:textId="77777777" w:rsidTr="00CD38E2">
        <w:trPr>
          <w:trHeight w:val="133"/>
        </w:trPr>
        <w:tc>
          <w:tcPr>
            <w:tcW w:w="2793" w:type="pct"/>
            <w:tcBorders>
              <w:top w:val="single" w:sz="4" w:space="0" w:color="auto"/>
              <w:bottom w:val="single" w:sz="4" w:space="0" w:color="auto"/>
            </w:tcBorders>
            <w:vAlign w:val="center"/>
          </w:tcPr>
          <w:p w14:paraId="765A7B99" w14:textId="77777777" w:rsidR="00CD38E2" w:rsidRPr="00FC29E4" w:rsidRDefault="00CD38E2" w:rsidP="00CD38E2">
            <w:pPr>
              <w:pStyle w:val="NoSpacing"/>
              <w:ind w:left="0" w:hanging="2"/>
              <w:jc w:val="center"/>
              <w:textDirection w:val="lrTb"/>
              <w:rPr>
                <w:sz w:val="20"/>
                <w:szCs w:val="20"/>
              </w:rPr>
            </w:pPr>
          </w:p>
        </w:tc>
        <w:tc>
          <w:tcPr>
            <w:tcW w:w="2207" w:type="pct"/>
            <w:tcBorders>
              <w:top w:val="single" w:sz="4" w:space="0" w:color="auto"/>
              <w:bottom w:val="single" w:sz="4" w:space="0" w:color="auto"/>
            </w:tcBorders>
            <w:vAlign w:val="center"/>
          </w:tcPr>
          <w:p w14:paraId="0844864F" w14:textId="77777777" w:rsidR="00CD38E2" w:rsidRPr="00FC29E4" w:rsidRDefault="00CD38E2" w:rsidP="00CD38E2">
            <w:pPr>
              <w:pStyle w:val="NoSpacing"/>
              <w:ind w:left="0" w:hanging="2"/>
              <w:jc w:val="center"/>
              <w:textDirection w:val="lrTb"/>
              <w:rPr>
                <w:b/>
                <w:sz w:val="20"/>
                <w:szCs w:val="20"/>
              </w:rPr>
            </w:pPr>
            <w:r w:rsidRPr="00FC29E4">
              <w:rPr>
                <w:b/>
                <w:sz w:val="20"/>
                <w:szCs w:val="20"/>
                <w:lang w:val="id-ID"/>
              </w:rPr>
              <w:t>Pengalaman Berusahatani</w:t>
            </w:r>
          </w:p>
        </w:tc>
      </w:tr>
      <w:tr w:rsidR="00CD38E2" w:rsidRPr="00FC29E4" w14:paraId="0FDD1B4E" w14:textId="77777777" w:rsidTr="00CD38E2">
        <w:trPr>
          <w:trHeight w:val="87"/>
        </w:trPr>
        <w:tc>
          <w:tcPr>
            <w:tcW w:w="2793" w:type="pct"/>
            <w:tcBorders>
              <w:top w:val="single" w:sz="4" w:space="0" w:color="auto"/>
            </w:tcBorders>
            <w:vAlign w:val="center"/>
          </w:tcPr>
          <w:p w14:paraId="27E9D45D" w14:textId="77777777" w:rsidR="00CD38E2" w:rsidRPr="00FC29E4" w:rsidRDefault="00CD38E2" w:rsidP="00CD38E2">
            <w:pPr>
              <w:pStyle w:val="NoSpacing"/>
              <w:ind w:left="0" w:hanging="2"/>
              <w:jc w:val="center"/>
              <w:textDirection w:val="lrTb"/>
              <w:rPr>
                <w:i/>
                <w:sz w:val="20"/>
                <w:szCs w:val="20"/>
              </w:rPr>
            </w:pPr>
            <w:r w:rsidRPr="00FC29E4">
              <w:rPr>
                <w:i/>
                <w:sz w:val="20"/>
                <w:szCs w:val="20"/>
              </w:rPr>
              <w:t>Correlation coefficient</w:t>
            </w:r>
          </w:p>
        </w:tc>
        <w:tc>
          <w:tcPr>
            <w:tcW w:w="2207" w:type="pct"/>
            <w:tcBorders>
              <w:top w:val="single" w:sz="4" w:space="0" w:color="auto"/>
            </w:tcBorders>
            <w:vAlign w:val="center"/>
          </w:tcPr>
          <w:p w14:paraId="5084C096" w14:textId="77777777" w:rsidR="00CD38E2" w:rsidRPr="00FC29E4" w:rsidRDefault="00CD38E2" w:rsidP="00CD38E2">
            <w:pPr>
              <w:pStyle w:val="NoSpacing"/>
              <w:ind w:left="0" w:hanging="2"/>
              <w:jc w:val="center"/>
              <w:textDirection w:val="lrTb"/>
              <w:rPr>
                <w:sz w:val="20"/>
                <w:szCs w:val="20"/>
              </w:rPr>
            </w:pPr>
            <w:r w:rsidRPr="00FC29E4">
              <w:rPr>
                <w:sz w:val="20"/>
                <w:szCs w:val="20"/>
              </w:rPr>
              <w:t>0.798</w:t>
            </w:r>
          </w:p>
        </w:tc>
      </w:tr>
      <w:tr w:rsidR="00CD38E2" w:rsidRPr="00FC29E4" w14:paraId="4E292C1E" w14:textId="77777777" w:rsidTr="00CD38E2">
        <w:trPr>
          <w:trHeight w:val="97"/>
        </w:trPr>
        <w:tc>
          <w:tcPr>
            <w:tcW w:w="2793" w:type="pct"/>
            <w:vAlign w:val="center"/>
          </w:tcPr>
          <w:p w14:paraId="306D2686" w14:textId="77777777" w:rsidR="00CD38E2" w:rsidRPr="00FC29E4" w:rsidRDefault="00CD38E2" w:rsidP="00CD38E2">
            <w:pPr>
              <w:pStyle w:val="NoSpacing"/>
              <w:ind w:left="0" w:hanging="2"/>
              <w:jc w:val="center"/>
              <w:textDirection w:val="lrTb"/>
              <w:rPr>
                <w:sz w:val="20"/>
                <w:szCs w:val="20"/>
              </w:rPr>
            </w:pPr>
            <w:r w:rsidRPr="00FC29E4">
              <w:rPr>
                <w:sz w:val="20"/>
                <w:szCs w:val="20"/>
              </w:rPr>
              <w:t>Sig (2-tailed)</w:t>
            </w:r>
          </w:p>
        </w:tc>
        <w:tc>
          <w:tcPr>
            <w:tcW w:w="2207" w:type="pct"/>
            <w:vAlign w:val="center"/>
          </w:tcPr>
          <w:p w14:paraId="666BBC71" w14:textId="77777777" w:rsidR="00CD38E2" w:rsidRPr="00FC29E4" w:rsidRDefault="00CD38E2" w:rsidP="00CD38E2">
            <w:pPr>
              <w:pStyle w:val="NoSpacing"/>
              <w:ind w:left="0" w:hanging="2"/>
              <w:jc w:val="center"/>
              <w:textDirection w:val="lrTb"/>
              <w:rPr>
                <w:sz w:val="20"/>
                <w:szCs w:val="20"/>
              </w:rPr>
            </w:pPr>
            <w:r w:rsidRPr="00FC29E4">
              <w:rPr>
                <w:sz w:val="20"/>
                <w:szCs w:val="20"/>
              </w:rPr>
              <w:t>&lt;0,001</w:t>
            </w:r>
          </w:p>
        </w:tc>
      </w:tr>
      <w:tr w:rsidR="00CD38E2" w:rsidRPr="00FC29E4" w14:paraId="5BA1E2E9" w14:textId="77777777" w:rsidTr="00CD38E2">
        <w:trPr>
          <w:trHeight w:val="97"/>
        </w:trPr>
        <w:tc>
          <w:tcPr>
            <w:tcW w:w="2793" w:type="pct"/>
            <w:vAlign w:val="center"/>
          </w:tcPr>
          <w:p w14:paraId="1C8E5869" w14:textId="77777777" w:rsidR="00CD38E2" w:rsidRPr="00FC29E4" w:rsidRDefault="00CD38E2" w:rsidP="00CD38E2">
            <w:pPr>
              <w:pStyle w:val="NoSpacing"/>
              <w:ind w:left="0" w:hanging="2"/>
              <w:jc w:val="center"/>
              <w:textDirection w:val="lrTb"/>
              <w:rPr>
                <w:sz w:val="20"/>
                <w:szCs w:val="20"/>
                <w:lang w:val="id-ID"/>
              </w:rPr>
            </w:pPr>
            <w:r w:rsidRPr="00FC29E4">
              <w:rPr>
                <w:sz w:val="20"/>
                <w:szCs w:val="20"/>
                <w:lang w:val="id-ID"/>
              </w:rPr>
              <w:t>N</w:t>
            </w:r>
          </w:p>
        </w:tc>
        <w:tc>
          <w:tcPr>
            <w:tcW w:w="2207" w:type="pct"/>
            <w:vAlign w:val="center"/>
          </w:tcPr>
          <w:p w14:paraId="1BE281FF" w14:textId="77777777" w:rsidR="00CD38E2" w:rsidRPr="00FC29E4" w:rsidRDefault="00CD38E2" w:rsidP="00CD38E2">
            <w:pPr>
              <w:pStyle w:val="NoSpacing"/>
              <w:ind w:left="0" w:hanging="2"/>
              <w:jc w:val="center"/>
              <w:textDirection w:val="lrTb"/>
              <w:rPr>
                <w:sz w:val="20"/>
                <w:szCs w:val="20"/>
                <w:lang w:val="id-ID"/>
              </w:rPr>
            </w:pPr>
            <w:r w:rsidRPr="00FC29E4">
              <w:rPr>
                <w:sz w:val="20"/>
                <w:szCs w:val="20"/>
                <w:lang w:val="id-ID"/>
              </w:rPr>
              <w:t>17</w:t>
            </w:r>
          </w:p>
        </w:tc>
      </w:tr>
    </w:tbl>
    <w:p w14:paraId="60E77A0E" w14:textId="6C8AE53A" w:rsidR="00CD38E2" w:rsidRPr="00CD38E2" w:rsidRDefault="00CD38E2" w:rsidP="00414D4A">
      <w:pPr>
        <w:spacing w:after="0" w:line="360" w:lineRule="auto"/>
        <w:jc w:val="both"/>
        <w:rPr>
          <w:rFonts w:ascii="Palatino Linotype" w:hAnsi="Palatino Linotype" w:cs="Times New Roman"/>
          <w:i/>
          <w:color w:val="000000" w:themeColor="text1"/>
          <w:lang w:val="id-ID"/>
        </w:rPr>
      </w:pPr>
      <w:r w:rsidRPr="00414D4A">
        <w:rPr>
          <w:rFonts w:ascii="Palatino Linotype" w:hAnsi="Palatino Linotype" w:cs="Times New Roman"/>
          <w:i/>
          <w:color w:val="000000" w:themeColor="text1"/>
          <w:lang w:val="id-ID"/>
        </w:rPr>
        <w:t>Sumber: Data Primer Setelah Diolah, 2024</w:t>
      </w:r>
    </w:p>
    <w:p w14:paraId="4873CE9F" w14:textId="6B9C2940" w:rsidR="00414D4A" w:rsidRPr="00414D4A" w:rsidRDefault="00414D4A" w:rsidP="00CD38E2">
      <w:pPr>
        <w:spacing w:after="0" w:line="360" w:lineRule="auto"/>
        <w:ind w:firstLine="720"/>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Dari hasil perhitungan korelasi rank spearman antara persepsi petani terhadap pengalaman berusahatani petani, diperoleh hasil berupa angka koefisien korelasi sebesar 0,798, nilai tersebut lalu di interpretasikan dengan tabel interpretasi yang terdapat pada tabel 5, sehingga nilai r berada pada interval 0,60 – 0,799. Hal tersebut dapat diartikan bahwa persepsi petani terhadap pengalaman berusahatani petani tergolong dalam kategori kuat. Nilai signifikansi sebesar &lt;0,001 sehingga lebih kecil dari nilai probabilitas sig 0,05 (&lt;0,001 &lt; 0,05). Artinya H0 diterima sehingga signifikan. Berarti terdapat hubungan antara persepsi petani terhadap pengalaman berusahatani petani tersebut.</w:t>
      </w:r>
    </w:p>
    <w:p w14:paraId="1DCA8C98" w14:textId="77777777" w:rsidR="00414D4A" w:rsidRDefault="00414D4A" w:rsidP="00AF454F">
      <w:pPr>
        <w:spacing w:after="0"/>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Tabel 8. Hubungan Luas Lahan Petani terhadap Persepsi Petani dalam Pemilihan Komoditi Kentang di Kecamatan Bebesen</w:t>
      </w:r>
    </w:p>
    <w:p w14:paraId="78350444" w14:textId="77777777" w:rsidR="00AF454F" w:rsidRPr="00414D4A" w:rsidRDefault="00AF454F" w:rsidP="00AF454F">
      <w:pPr>
        <w:spacing w:after="0"/>
        <w:jc w:val="both"/>
        <w:rPr>
          <w:rFonts w:ascii="Palatino Linotype" w:hAnsi="Palatino Linotype" w:cs="Times New Roman"/>
          <w:color w:val="000000" w:themeColor="text1"/>
          <w:lang w:val="id-ID"/>
        </w:rPr>
      </w:pPr>
    </w:p>
    <w:tbl>
      <w:tblPr>
        <w:tblpPr w:leftFromText="180" w:rightFromText="180" w:vertAnchor="text" w:horzAnchor="margin" w:tblpY="12"/>
        <w:tblW w:w="5000" w:type="pct"/>
        <w:tblBorders>
          <w:top w:val="single" w:sz="4" w:space="0" w:color="auto"/>
          <w:bottom w:val="single" w:sz="4" w:space="0" w:color="auto"/>
        </w:tblBorders>
        <w:tblLook w:val="04A0" w:firstRow="1" w:lastRow="0" w:firstColumn="1" w:lastColumn="0" w:noHBand="0" w:noVBand="1"/>
      </w:tblPr>
      <w:tblGrid>
        <w:gridCol w:w="5203"/>
        <w:gridCol w:w="4112"/>
      </w:tblGrid>
      <w:tr w:rsidR="00414D4A" w:rsidRPr="00414D4A" w14:paraId="5DA5B603" w14:textId="77777777" w:rsidTr="0063328C">
        <w:trPr>
          <w:trHeight w:val="133"/>
        </w:trPr>
        <w:tc>
          <w:tcPr>
            <w:tcW w:w="2793" w:type="pct"/>
            <w:tcBorders>
              <w:top w:val="single" w:sz="4" w:space="0" w:color="auto"/>
              <w:bottom w:val="single" w:sz="4" w:space="0" w:color="auto"/>
            </w:tcBorders>
            <w:vAlign w:val="center"/>
          </w:tcPr>
          <w:p w14:paraId="7E806D18" w14:textId="77777777" w:rsidR="00414D4A" w:rsidRPr="00414D4A" w:rsidRDefault="00414D4A" w:rsidP="00414D4A">
            <w:pPr>
              <w:spacing w:after="0" w:line="360" w:lineRule="auto"/>
              <w:jc w:val="both"/>
              <w:rPr>
                <w:rFonts w:ascii="Palatino Linotype" w:hAnsi="Palatino Linotype" w:cs="Times New Roman"/>
                <w:color w:val="000000" w:themeColor="text1"/>
              </w:rPr>
            </w:pPr>
          </w:p>
        </w:tc>
        <w:tc>
          <w:tcPr>
            <w:tcW w:w="2207" w:type="pct"/>
            <w:tcBorders>
              <w:top w:val="single" w:sz="4" w:space="0" w:color="auto"/>
              <w:bottom w:val="single" w:sz="4" w:space="0" w:color="auto"/>
            </w:tcBorders>
            <w:vAlign w:val="center"/>
          </w:tcPr>
          <w:p w14:paraId="1FE635AB" w14:textId="77777777" w:rsidR="00414D4A" w:rsidRPr="00414D4A" w:rsidRDefault="00414D4A" w:rsidP="00414D4A">
            <w:pPr>
              <w:spacing w:after="0" w:line="360" w:lineRule="auto"/>
              <w:jc w:val="both"/>
              <w:rPr>
                <w:rFonts w:ascii="Palatino Linotype" w:hAnsi="Palatino Linotype" w:cs="Times New Roman"/>
                <w:b/>
                <w:color w:val="000000" w:themeColor="text1"/>
              </w:rPr>
            </w:pPr>
            <w:r w:rsidRPr="00414D4A">
              <w:rPr>
                <w:rFonts w:ascii="Palatino Linotype" w:hAnsi="Palatino Linotype" w:cs="Times New Roman"/>
                <w:b/>
                <w:color w:val="000000" w:themeColor="text1"/>
                <w:lang w:val="id-ID"/>
              </w:rPr>
              <w:t>Luas Lahan Petani</w:t>
            </w:r>
          </w:p>
        </w:tc>
      </w:tr>
      <w:tr w:rsidR="00414D4A" w:rsidRPr="00414D4A" w14:paraId="6B8F6505" w14:textId="77777777" w:rsidTr="0063328C">
        <w:trPr>
          <w:trHeight w:val="87"/>
        </w:trPr>
        <w:tc>
          <w:tcPr>
            <w:tcW w:w="2793" w:type="pct"/>
            <w:tcBorders>
              <w:top w:val="single" w:sz="4" w:space="0" w:color="auto"/>
            </w:tcBorders>
            <w:vAlign w:val="center"/>
          </w:tcPr>
          <w:p w14:paraId="39448993" w14:textId="77777777" w:rsidR="00414D4A" w:rsidRPr="00414D4A" w:rsidRDefault="00414D4A" w:rsidP="00414D4A">
            <w:pPr>
              <w:spacing w:after="0" w:line="360" w:lineRule="auto"/>
              <w:jc w:val="both"/>
              <w:rPr>
                <w:rFonts w:ascii="Palatino Linotype" w:hAnsi="Palatino Linotype" w:cs="Times New Roman"/>
                <w:i/>
                <w:color w:val="000000" w:themeColor="text1"/>
              </w:rPr>
            </w:pPr>
            <w:r w:rsidRPr="00414D4A">
              <w:rPr>
                <w:rFonts w:ascii="Palatino Linotype" w:hAnsi="Palatino Linotype" w:cs="Times New Roman"/>
                <w:i/>
                <w:color w:val="000000" w:themeColor="text1"/>
              </w:rPr>
              <w:t>Correlation coefficient</w:t>
            </w:r>
          </w:p>
        </w:tc>
        <w:tc>
          <w:tcPr>
            <w:tcW w:w="2207" w:type="pct"/>
            <w:tcBorders>
              <w:top w:val="single" w:sz="4" w:space="0" w:color="auto"/>
            </w:tcBorders>
            <w:vAlign w:val="center"/>
          </w:tcPr>
          <w:p w14:paraId="155EA93E"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0.707</w:t>
            </w:r>
          </w:p>
        </w:tc>
      </w:tr>
      <w:tr w:rsidR="00414D4A" w:rsidRPr="00414D4A" w14:paraId="67618005" w14:textId="77777777" w:rsidTr="0063328C">
        <w:trPr>
          <w:trHeight w:val="97"/>
        </w:trPr>
        <w:tc>
          <w:tcPr>
            <w:tcW w:w="2793" w:type="pct"/>
            <w:vAlign w:val="center"/>
          </w:tcPr>
          <w:p w14:paraId="7723652D"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Sig (2-tailed)</w:t>
            </w:r>
          </w:p>
        </w:tc>
        <w:tc>
          <w:tcPr>
            <w:tcW w:w="2207" w:type="pct"/>
            <w:vAlign w:val="center"/>
          </w:tcPr>
          <w:p w14:paraId="23ED7300" w14:textId="77777777" w:rsidR="00414D4A" w:rsidRPr="00414D4A" w:rsidRDefault="00414D4A" w:rsidP="00414D4A">
            <w:pPr>
              <w:spacing w:after="0" w:line="360" w:lineRule="auto"/>
              <w:jc w:val="both"/>
              <w:rPr>
                <w:rFonts w:ascii="Palatino Linotype" w:hAnsi="Palatino Linotype" w:cs="Times New Roman"/>
                <w:color w:val="000000" w:themeColor="text1"/>
              </w:rPr>
            </w:pPr>
            <w:r w:rsidRPr="00414D4A">
              <w:rPr>
                <w:rFonts w:ascii="Palatino Linotype" w:hAnsi="Palatino Linotype" w:cs="Times New Roman"/>
                <w:color w:val="000000" w:themeColor="text1"/>
              </w:rPr>
              <w:t>&lt;0,001</w:t>
            </w:r>
          </w:p>
        </w:tc>
      </w:tr>
      <w:tr w:rsidR="00414D4A" w:rsidRPr="00414D4A" w14:paraId="21611EFD" w14:textId="77777777" w:rsidTr="0063328C">
        <w:trPr>
          <w:trHeight w:val="97"/>
        </w:trPr>
        <w:tc>
          <w:tcPr>
            <w:tcW w:w="2793" w:type="pct"/>
            <w:vAlign w:val="center"/>
          </w:tcPr>
          <w:p w14:paraId="2279226D"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N</w:t>
            </w:r>
          </w:p>
        </w:tc>
        <w:tc>
          <w:tcPr>
            <w:tcW w:w="2207" w:type="pct"/>
            <w:vAlign w:val="center"/>
          </w:tcPr>
          <w:p w14:paraId="1C2A6493" w14:textId="77777777" w:rsidR="00414D4A" w:rsidRPr="00414D4A" w:rsidRDefault="00414D4A" w:rsidP="00414D4A">
            <w:pPr>
              <w:spacing w:after="0" w:line="360" w:lineRule="auto"/>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17</w:t>
            </w:r>
          </w:p>
        </w:tc>
      </w:tr>
    </w:tbl>
    <w:p w14:paraId="25EEA39B" w14:textId="77777777" w:rsidR="00414D4A" w:rsidRPr="00414D4A" w:rsidRDefault="00414D4A" w:rsidP="00414D4A">
      <w:pPr>
        <w:spacing w:after="0" w:line="360" w:lineRule="auto"/>
        <w:jc w:val="both"/>
        <w:rPr>
          <w:rFonts w:ascii="Palatino Linotype" w:hAnsi="Palatino Linotype" w:cs="Times New Roman"/>
          <w:i/>
          <w:color w:val="000000" w:themeColor="text1"/>
          <w:lang w:val="id-ID"/>
        </w:rPr>
      </w:pPr>
      <w:r w:rsidRPr="00414D4A">
        <w:rPr>
          <w:rFonts w:ascii="Palatino Linotype" w:hAnsi="Palatino Linotype" w:cs="Times New Roman"/>
          <w:i/>
          <w:color w:val="000000" w:themeColor="text1"/>
          <w:lang w:val="id-ID"/>
        </w:rPr>
        <w:t>Sumber: Data Primer Setelah Diolah, 2024</w:t>
      </w:r>
    </w:p>
    <w:p w14:paraId="4F074707" w14:textId="77777777" w:rsidR="00414D4A" w:rsidRPr="00414D4A" w:rsidRDefault="00414D4A" w:rsidP="00CD38E2">
      <w:pPr>
        <w:spacing w:after="0" w:line="360" w:lineRule="auto"/>
        <w:ind w:firstLine="720"/>
        <w:jc w:val="both"/>
        <w:rPr>
          <w:rFonts w:ascii="Palatino Linotype" w:hAnsi="Palatino Linotype" w:cs="Times New Roman"/>
          <w:color w:val="000000" w:themeColor="text1"/>
          <w:lang w:val="id-ID"/>
        </w:rPr>
      </w:pPr>
      <w:r w:rsidRPr="00414D4A">
        <w:rPr>
          <w:rFonts w:ascii="Palatino Linotype" w:hAnsi="Palatino Linotype" w:cs="Times New Roman"/>
          <w:color w:val="000000" w:themeColor="text1"/>
          <w:lang w:val="id-ID"/>
        </w:rPr>
        <w:t xml:space="preserve">Dari hasil perhitungan korelasi rank spearman antara persepsi petani terhadap luas lahan petani, diperoleh hasil berupa angka koefisien korelasi sebesar 0,707, nilai tersebut lalu di interpretasikan dengan tabel interpretasi yang terdapat pada tabel 5, sehingga nilai r berada pada interval 0,60 – 0,799. Hal tersebut dapat diartikan bahwa persepsi petani terhadap luas lahan petani tergolong dalam kategori kuat. Nilai signifikansi sebesar &lt;0,001 sehingga lebih kecil dari nilai probabilitas sig 0,05 (0,001 &lt; 0,05). Artinya H0 di terima sehingga signifikan. Berarti terdapat </w:t>
      </w:r>
      <w:r w:rsidRPr="00414D4A">
        <w:rPr>
          <w:rFonts w:ascii="Palatino Linotype" w:hAnsi="Palatino Linotype" w:cs="Times New Roman"/>
          <w:color w:val="000000" w:themeColor="text1"/>
          <w:lang w:val="id-ID"/>
        </w:rPr>
        <w:lastRenderedPageBreak/>
        <w:t>hubungan antara persepsi petani terhadap luas lahan petani tersebut. Hal tersebut dikarenakan semakin tinggi luas lahan maka semakin tinggi pula hasil persepsi petani terhadap usahataninya.</w:t>
      </w:r>
    </w:p>
    <w:p w14:paraId="252ECB22" w14:textId="77777777" w:rsidR="00865090" w:rsidRDefault="00865090" w:rsidP="003943CF">
      <w:pPr>
        <w:spacing w:after="0" w:line="360" w:lineRule="auto"/>
        <w:ind w:firstLine="720"/>
        <w:jc w:val="both"/>
        <w:rPr>
          <w:rFonts w:ascii="Palatino Linotype" w:hAnsi="Palatino Linotype" w:cs="Times New Roman"/>
          <w:color w:val="000000" w:themeColor="text1"/>
        </w:rPr>
      </w:pPr>
    </w:p>
    <w:p w14:paraId="28AA4451" w14:textId="54D55D5A" w:rsidR="00EB7AAD" w:rsidRDefault="00880B19" w:rsidP="00EB7AAD">
      <w:pPr>
        <w:spacing w:after="0" w:line="360" w:lineRule="auto"/>
        <w:jc w:val="both"/>
        <w:rPr>
          <w:rFonts w:ascii="Palatino Linotype" w:hAnsi="Palatino Linotype" w:cs="Times New Roman"/>
          <w:b/>
          <w:color w:val="000000" w:themeColor="text1"/>
        </w:rPr>
      </w:pPr>
      <w:r w:rsidRPr="00F81765">
        <w:rPr>
          <w:rFonts w:ascii="Palatino Linotype" w:hAnsi="Palatino Linotype" w:cs="Times New Roman"/>
          <w:b/>
          <w:color w:val="000000" w:themeColor="text1"/>
        </w:rPr>
        <w:t>KESIMPULAN DAN IMPLIKASI</w:t>
      </w:r>
    </w:p>
    <w:p w14:paraId="2B5265A9" w14:textId="77777777" w:rsidR="000001B5" w:rsidRPr="000001B5" w:rsidRDefault="000001B5" w:rsidP="000001B5">
      <w:pPr>
        <w:pStyle w:val="ListParagraph"/>
        <w:spacing w:line="360" w:lineRule="auto"/>
        <w:ind w:left="0" w:firstLine="328"/>
        <w:jc w:val="both"/>
        <w:rPr>
          <w:rFonts w:ascii="Palatino Linotype" w:hAnsi="Palatino Linotype"/>
        </w:rPr>
      </w:pPr>
      <w:proofErr w:type="spellStart"/>
      <w:r w:rsidRPr="000001B5">
        <w:rPr>
          <w:rFonts w:ascii="Palatino Linotype" w:hAnsi="Palatino Linotype"/>
        </w:rPr>
        <w:t>Dilihat</w:t>
      </w:r>
      <w:proofErr w:type="spellEnd"/>
      <w:r w:rsidRPr="000001B5">
        <w:rPr>
          <w:rFonts w:ascii="Palatino Linotype" w:hAnsi="Palatino Linotype"/>
        </w:rPr>
        <w:t xml:space="preserve"> </w:t>
      </w:r>
      <w:proofErr w:type="spellStart"/>
      <w:r w:rsidRPr="000001B5">
        <w:rPr>
          <w:rFonts w:ascii="Palatino Linotype" w:hAnsi="Palatino Linotype"/>
        </w:rPr>
        <w:t>dari</w:t>
      </w:r>
      <w:proofErr w:type="spellEnd"/>
      <w:r w:rsidRPr="000001B5">
        <w:rPr>
          <w:rFonts w:ascii="Palatino Linotype" w:hAnsi="Palatino Linotype"/>
        </w:rPr>
        <w:t xml:space="preserve"> </w:t>
      </w:r>
      <w:proofErr w:type="spellStart"/>
      <w:r w:rsidRPr="000001B5">
        <w:rPr>
          <w:rFonts w:ascii="Palatino Linotype" w:hAnsi="Palatino Linotype"/>
        </w:rPr>
        <w:t>aspek</w:t>
      </w:r>
      <w:proofErr w:type="spellEnd"/>
      <w:r w:rsidRPr="000001B5">
        <w:rPr>
          <w:rFonts w:ascii="Palatino Linotype" w:hAnsi="Palatino Linotype"/>
        </w:rPr>
        <w:t xml:space="preserve"> </w:t>
      </w:r>
      <w:proofErr w:type="spellStart"/>
      <w:r w:rsidRPr="000001B5">
        <w:rPr>
          <w:rFonts w:ascii="Palatino Linotype" w:hAnsi="Palatino Linotype"/>
        </w:rPr>
        <w:t>ekonomi</w:t>
      </w:r>
      <w:proofErr w:type="spellEnd"/>
      <w:r w:rsidRPr="000001B5">
        <w:rPr>
          <w:rFonts w:ascii="Palatino Linotype" w:hAnsi="Palatino Linotype"/>
        </w:rPr>
        <w:t xml:space="preserve">, </w:t>
      </w:r>
      <w:proofErr w:type="spellStart"/>
      <w:r w:rsidRPr="000001B5">
        <w:rPr>
          <w:rFonts w:ascii="Palatino Linotype" w:hAnsi="Palatino Linotype"/>
        </w:rPr>
        <w:t>aspek</w:t>
      </w:r>
      <w:proofErr w:type="spellEnd"/>
      <w:r w:rsidRPr="000001B5">
        <w:rPr>
          <w:rFonts w:ascii="Palatino Linotype" w:hAnsi="Palatino Linotype"/>
        </w:rPr>
        <w:t xml:space="preserve"> </w:t>
      </w:r>
      <w:proofErr w:type="spellStart"/>
      <w:r w:rsidRPr="000001B5">
        <w:rPr>
          <w:rFonts w:ascii="Palatino Linotype" w:hAnsi="Palatino Linotype"/>
        </w:rPr>
        <w:t>teknis</w:t>
      </w:r>
      <w:proofErr w:type="spellEnd"/>
      <w:r w:rsidRPr="000001B5">
        <w:rPr>
          <w:rFonts w:ascii="Palatino Linotype" w:hAnsi="Palatino Linotype"/>
        </w:rPr>
        <w:t xml:space="preserve">, </w:t>
      </w:r>
      <w:proofErr w:type="spellStart"/>
      <w:r w:rsidRPr="000001B5">
        <w:rPr>
          <w:rFonts w:ascii="Palatino Linotype" w:hAnsi="Palatino Linotype"/>
        </w:rPr>
        <w:t>aspek</w:t>
      </w:r>
      <w:proofErr w:type="spellEnd"/>
      <w:r w:rsidRPr="000001B5">
        <w:rPr>
          <w:rFonts w:ascii="Palatino Linotype" w:hAnsi="Palatino Linotype"/>
        </w:rPr>
        <w:t xml:space="preserve"> </w:t>
      </w:r>
      <w:proofErr w:type="spellStart"/>
      <w:r w:rsidRPr="000001B5">
        <w:rPr>
          <w:rFonts w:ascii="Palatino Linotype" w:hAnsi="Palatino Linotype"/>
        </w:rPr>
        <w:t>sosial</w:t>
      </w:r>
      <w:proofErr w:type="spellEnd"/>
      <w:r w:rsidRPr="000001B5">
        <w:rPr>
          <w:rFonts w:ascii="Palatino Linotype" w:hAnsi="Palatino Linotype"/>
        </w:rPr>
        <w:t xml:space="preserve"> </w:t>
      </w:r>
      <w:proofErr w:type="gramStart"/>
      <w:r w:rsidRPr="000001B5">
        <w:rPr>
          <w:rFonts w:ascii="Palatino Linotype" w:hAnsi="Palatino Linotype"/>
        </w:rPr>
        <w:t xml:space="preserve">dan  </w:t>
      </w:r>
      <w:proofErr w:type="spellStart"/>
      <w:r w:rsidRPr="000001B5">
        <w:rPr>
          <w:rFonts w:ascii="Palatino Linotype" w:hAnsi="Palatino Linotype"/>
        </w:rPr>
        <w:t>aspek</w:t>
      </w:r>
      <w:proofErr w:type="spellEnd"/>
      <w:proofErr w:type="gramEnd"/>
      <w:r w:rsidRPr="000001B5">
        <w:rPr>
          <w:rFonts w:ascii="Palatino Linotype" w:hAnsi="Palatino Linotype"/>
        </w:rPr>
        <w:t xml:space="preserve"> </w:t>
      </w:r>
      <w:proofErr w:type="spellStart"/>
      <w:r w:rsidRPr="000001B5">
        <w:rPr>
          <w:rFonts w:ascii="Palatino Linotype" w:hAnsi="Palatino Linotype"/>
        </w:rPr>
        <w:t>kesesuaian</w:t>
      </w:r>
      <w:proofErr w:type="spellEnd"/>
      <w:r w:rsidRPr="000001B5">
        <w:rPr>
          <w:rFonts w:ascii="Palatino Linotype" w:hAnsi="Palatino Linotype"/>
        </w:rPr>
        <w:t xml:space="preserve"> </w:t>
      </w:r>
      <w:proofErr w:type="spellStart"/>
      <w:r w:rsidRPr="000001B5">
        <w:rPr>
          <w:rFonts w:ascii="Palatino Linotype" w:hAnsi="Palatino Linotype"/>
        </w:rPr>
        <w:t>lahan</w:t>
      </w:r>
      <w:proofErr w:type="spellEnd"/>
      <w:r w:rsidRPr="000001B5">
        <w:rPr>
          <w:rFonts w:ascii="Palatino Linotype" w:hAnsi="Palatino Linotype"/>
        </w:rPr>
        <w:t xml:space="preserve">, </w:t>
      </w:r>
      <w:proofErr w:type="spellStart"/>
      <w:r w:rsidRPr="000001B5">
        <w:rPr>
          <w:rFonts w:ascii="Palatino Linotype" w:hAnsi="Palatino Linotype"/>
        </w:rPr>
        <w:t>persepsi</w:t>
      </w:r>
      <w:proofErr w:type="spellEnd"/>
      <w:r w:rsidRPr="000001B5">
        <w:rPr>
          <w:rFonts w:ascii="Palatino Linotype" w:hAnsi="Palatino Linotype"/>
        </w:rPr>
        <w:t xml:space="preserve"> </w:t>
      </w:r>
      <w:proofErr w:type="spellStart"/>
      <w:r w:rsidRPr="000001B5">
        <w:rPr>
          <w:rFonts w:ascii="Palatino Linotype" w:hAnsi="Palatino Linotype"/>
        </w:rPr>
        <w:t>petani</w:t>
      </w:r>
      <w:proofErr w:type="spellEnd"/>
      <w:r w:rsidRPr="000001B5">
        <w:rPr>
          <w:rFonts w:ascii="Palatino Linotype" w:hAnsi="Palatino Linotype"/>
        </w:rPr>
        <w:t xml:space="preserve"> </w:t>
      </w:r>
      <w:proofErr w:type="spellStart"/>
      <w:r w:rsidRPr="000001B5">
        <w:rPr>
          <w:rFonts w:ascii="Palatino Linotype" w:hAnsi="Palatino Linotype"/>
        </w:rPr>
        <w:t>terhadap</w:t>
      </w:r>
      <w:proofErr w:type="spellEnd"/>
      <w:r w:rsidRPr="000001B5">
        <w:rPr>
          <w:rFonts w:ascii="Palatino Linotype" w:hAnsi="Palatino Linotype"/>
        </w:rPr>
        <w:t xml:space="preserve"> </w:t>
      </w:r>
      <w:proofErr w:type="spellStart"/>
      <w:r w:rsidRPr="000001B5">
        <w:rPr>
          <w:rFonts w:ascii="Palatino Linotype" w:hAnsi="Palatino Linotype"/>
        </w:rPr>
        <w:t>usahatani</w:t>
      </w:r>
      <w:proofErr w:type="spellEnd"/>
      <w:r w:rsidRPr="000001B5">
        <w:rPr>
          <w:rFonts w:ascii="Palatino Linotype" w:hAnsi="Palatino Linotype"/>
        </w:rPr>
        <w:t xml:space="preserve"> </w:t>
      </w:r>
      <w:proofErr w:type="spellStart"/>
      <w:r w:rsidRPr="000001B5">
        <w:rPr>
          <w:rFonts w:ascii="Palatino Linotype" w:hAnsi="Palatino Linotype"/>
        </w:rPr>
        <w:t>komoditi</w:t>
      </w:r>
      <w:proofErr w:type="spellEnd"/>
      <w:r w:rsidRPr="000001B5">
        <w:rPr>
          <w:rFonts w:ascii="Palatino Linotype" w:hAnsi="Palatino Linotype"/>
        </w:rPr>
        <w:t xml:space="preserve"> </w:t>
      </w:r>
      <w:proofErr w:type="spellStart"/>
      <w:r w:rsidRPr="000001B5">
        <w:rPr>
          <w:rFonts w:ascii="Palatino Linotype" w:hAnsi="Palatino Linotype"/>
        </w:rPr>
        <w:t>kentang</w:t>
      </w:r>
      <w:proofErr w:type="spellEnd"/>
      <w:r w:rsidRPr="000001B5">
        <w:rPr>
          <w:rFonts w:ascii="Palatino Linotype" w:hAnsi="Palatino Linotype"/>
        </w:rPr>
        <w:t xml:space="preserve"> di </w:t>
      </w:r>
      <w:proofErr w:type="spellStart"/>
      <w:r w:rsidRPr="000001B5">
        <w:rPr>
          <w:rFonts w:ascii="Palatino Linotype" w:hAnsi="Palatino Linotype"/>
        </w:rPr>
        <w:t>Kecamatan</w:t>
      </w:r>
      <w:proofErr w:type="spellEnd"/>
      <w:r w:rsidRPr="000001B5">
        <w:rPr>
          <w:rFonts w:ascii="Palatino Linotype" w:hAnsi="Palatino Linotype"/>
        </w:rPr>
        <w:t xml:space="preserve"> Bebesen Kabupaten Aceh Tengah </w:t>
      </w:r>
      <w:proofErr w:type="spellStart"/>
      <w:r w:rsidRPr="000001B5">
        <w:rPr>
          <w:rFonts w:ascii="Palatino Linotype" w:hAnsi="Palatino Linotype"/>
        </w:rPr>
        <w:t>adalah</w:t>
      </w:r>
      <w:proofErr w:type="spellEnd"/>
      <w:r w:rsidRPr="000001B5">
        <w:rPr>
          <w:rFonts w:ascii="Palatino Linotype" w:hAnsi="Palatino Linotype"/>
        </w:rPr>
        <w:t xml:space="preserve"> </w:t>
      </w:r>
      <w:proofErr w:type="spellStart"/>
      <w:r w:rsidRPr="000001B5">
        <w:rPr>
          <w:rFonts w:ascii="Palatino Linotype" w:hAnsi="Palatino Linotype"/>
        </w:rPr>
        <w:t>sebesar</w:t>
      </w:r>
      <w:proofErr w:type="spellEnd"/>
      <w:r w:rsidRPr="000001B5">
        <w:rPr>
          <w:rFonts w:ascii="Palatino Linotype" w:hAnsi="Palatino Linotype"/>
        </w:rPr>
        <w:t xml:space="preserve"> 66,3% dan </w:t>
      </w:r>
      <w:proofErr w:type="spellStart"/>
      <w:r w:rsidRPr="000001B5">
        <w:rPr>
          <w:rFonts w:ascii="Palatino Linotype" w:hAnsi="Palatino Linotype"/>
        </w:rPr>
        <w:t>tergolong</w:t>
      </w:r>
      <w:proofErr w:type="spellEnd"/>
      <w:r w:rsidRPr="000001B5">
        <w:rPr>
          <w:rFonts w:ascii="Palatino Linotype" w:hAnsi="Palatino Linotype"/>
        </w:rPr>
        <w:t xml:space="preserve"> </w:t>
      </w:r>
      <w:proofErr w:type="spellStart"/>
      <w:r w:rsidRPr="000001B5">
        <w:rPr>
          <w:rFonts w:ascii="Palatino Linotype" w:hAnsi="Palatino Linotype"/>
        </w:rPr>
        <w:t>baik</w:t>
      </w:r>
      <w:proofErr w:type="spellEnd"/>
      <w:r w:rsidRPr="000001B5">
        <w:rPr>
          <w:rFonts w:ascii="Palatino Linotype" w:hAnsi="Palatino Linotype"/>
        </w:rPr>
        <w:t xml:space="preserve"> </w:t>
      </w:r>
      <w:proofErr w:type="spellStart"/>
      <w:r w:rsidRPr="000001B5">
        <w:rPr>
          <w:rFonts w:ascii="Palatino Linotype" w:hAnsi="Palatino Linotype"/>
        </w:rPr>
        <w:t>atau</w:t>
      </w:r>
      <w:proofErr w:type="spellEnd"/>
      <w:r w:rsidRPr="000001B5">
        <w:rPr>
          <w:rFonts w:ascii="Palatino Linotype" w:hAnsi="Palatino Linotype"/>
        </w:rPr>
        <w:t xml:space="preserve"> </w:t>
      </w:r>
      <w:proofErr w:type="spellStart"/>
      <w:r w:rsidRPr="000001B5">
        <w:rPr>
          <w:rFonts w:ascii="Palatino Linotype" w:hAnsi="Palatino Linotype"/>
        </w:rPr>
        <w:t>positif</w:t>
      </w:r>
      <w:proofErr w:type="spellEnd"/>
      <w:r w:rsidRPr="000001B5">
        <w:rPr>
          <w:rFonts w:ascii="Palatino Linotype" w:hAnsi="Palatino Linotype"/>
        </w:rPr>
        <w:t>.</w:t>
      </w:r>
    </w:p>
    <w:p w14:paraId="1312D34C" w14:textId="77777777" w:rsidR="000001B5" w:rsidRPr="000001B5" w:rsidRDefault="000001B5" w:rsidP="000001B5">
      <w:pPr>
        <w:pStyle w:val="08paragraf"/>
        <w:rPr>
          <w:rFonts w:ascii="Palatino Linotype" w:hAnsi="Palatino Linotype"/>
        </w:rPr>
      </w:pPr>
      <w:r w:rsidRPr="000001B5">
        <w:rPr>
          <w:rFonts w:ascii="Palatino Linotype" w:hAnsi="Palatino Linotype"/>
        </w:rPr>
        <w:t>Berdasarkan hasil perhitungan uji statistik non parametrik dengan menggunakan uji rank spearman menunjukkan bahwa terdapat hubungan yang signifikan antara umur, pengalaman berusahatani, serta luas lahan terhadap persepsi petani. Namun pendidikan dan jumlah tanggungan  petani tidak memiliki pengaruh yang besar terhadap persepsi petani</w:t>
      </w:r>
    </w:p>
    <w:p w14:paraId="5DD68F27" w14:textId="77777777" w:rsidR="000001B5" w:rsidRPr="00F81765" w:rsidRDefault="000001B5" w:rsidP="00EB7AAD">
      <w:pPr>
        <w:spacing w:after="0" w:line="360" w:lineRule="auto"/>
        <w:jc w:val="both"/>
        <w:rPr>
          <w:rFonts w:ascii="Palatino Linotype" w:hAnsi="Palatino Linotype" w:cs="Times New Roman"/>
          <w:color w:val="000000" w:themeColor="text1"/>
        </w:rPr>
      </w:pPr>
    </w:p>
    <w:p w14:paraId="05E4ADD0" w14:textId="77777777" w:rsidR="00671163" w:rsidRPr="00273D38" w:rsidRDefault="00671163" w:rsidP="00671163">
      <w:pPr>
        <w:spacing w:after="0" w:line="360" w:lineRule="auto"/>
        <w:jc w:val="both"/>
        <w:rPr>
          <w:rFonts w:ascii="Palatino Linotype" w:eastAsia="Times New Roman" w:hAnsi="Palatino Linotype" w:cs="Times New Roman"/>
        </w:rPr>
      </w:pPr>
      <w:proofErr w:type="spellStart"/>
      <w:r w:rsidRPr="00273D38">
        <w:rPr>
          <w:rFonts w:ascii="Palatino Linotype" w:eastAsia="Times New Roman" w:hAnsi="Palatino Linotype" w:cs="Times New Roman"/>
          <w:b/>
          <w:bCs/>
        </w:rPr>
        <w:t>Rekomendasi</w:t>
      </w:r>
      <w:proofErr w:type="spellEnd"/>
    </w:p>
    <w:p w14:paraId="070C2A66" w14:textId="4BA70BC5" w:rsidR="00671163" w:rsidRPr="000001B5" w:rsidRDefault="000001B5" w:rsidP="000001B5">
      <w:pPr>
        <w:spacing w:after="0"/>
        <w:jc w:val="both"/>
        <w:rPr>
          <w:rFonts w:ascii="Palatino Linotype" w:eastAsia="Times New Roman" w:hAnsi="Palatino Linotype" w:cs="Times New Roman"/>
        </w:rPr>
      </w:pPr>
      <w:proofErr w:type="spellStart"/>
      <w:r w:rsidRPr="000001B5">
        <w:rPr>
          <w:rFonts w:ascii="Palatino Linotype" w:eastAsia="Times New Roman" w:hAnsi="Palatino Linotype" w:cs="Times New Roman"/>
        </w:rPr>
        <w:t>Untuk</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meningkatkan</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keuntungan</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maksimal</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perlu</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perhatian</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lebih</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dalam</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memanajemen</w:t>
      </w:r>
      <w:proofErr w:type="spellEnd"/>
      <w:r w:rsidRPr="000001B5">
        <w:rPr>
          <w:rFonts w:ascii="Palatino Linotype" w:eastAsia="Times New Roman" w:hAnsi="Palatino Linotype" w:cs="Times New Roman"/>
          <w:b/>
          <w:bCs/>
        </w:rPr>
        <w:t xml:space="preserve"> </w:t>
      </w:r>
      <w:proofErr w:type="spellStart"/>
      <w:r w:rsidRPr="000001B5">
        <w:rPr>
          <w:rFonts w:ascii="Palatino Linotype" w:eastAsia="Times New Roman" w:hAnsi="Palatino Linotype" w:cs="Times New Roman"/>
        </w:rPr>
        <w:t>efesiensi</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biaya</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produksi</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dalam</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satu</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musim</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tanam</w:t>
      </w:r>
      <w:proofErr w:type="spellEnd"/>
      <w:r w:rsidRPr="000001B5">
        <w:rPr>
          <w:rFonts w:ascii="Palatino Linotype" w:eastAsia="Times New Roman" w:hAnsi="Palatino Linotype" w:cs="Times New Roman"/>
        </w:rPr>
        <w:t>.</w:t>
      </w:r>
      <w:r>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Perlu</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dukungan</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dari</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pemerintah</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terhadap</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budidaya</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tanaman</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komoditi</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hortikultura</w:t>
      </w:r>
      <w:proofErr w:type="spellEnd"/>
      <w:r w:rsidRPr="000001B5">
        <w:rPr>
          <w:rFonts w:ascii="Palatino Linotype" w:eastAsia="Times New Roman" w:hAnsi="Palatino Linotype" w:cs="Times New Roman"/>
        </w:rPr>
        <w:t xml:space="preserve"> yang </w:t>
      </w:r>
      <w:proofErr w:type="spellStart"/>
      <w:r w:rsidRPr="000001B5">
        <w:rPr>
          <w:rFonts w:ascii="Palatino Linotype" w:eastAsia="Times New Roman" w:hAnsi="Palatino Linotype" w:cs="Times New Roman"/>
        </w:rPr>
        <w:t>diusahakan</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petani</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didaerah</w:t>
      </w:r>
      <w:proofErr w:type="spellEnd"/>
      <w:r w:rsidRPr="000001B5">
        <w:rPr>
          <w:rFonts w:ascii="Palatino Linotype" w:eastAsia="Times New Roman" w:hAnsi="Palatino Linotype" w:cs="Times New Roman"/>
        </w:rPr>
        <w:t xml:space="preserve"> </w:t>
      </w:r>
      <w:proofErr w:type="spellStart"/>
      <w:r w:rsidRPr="000001B5">
        <w:rPr>
          <w:rFonts w:ascii="Palatino Linotype" w:eastAsia="Times New Roman" w:hAnsi="Palatino Linotype" w:cs="Times New Roman"/>
        </w:rPr>
        <w:t>penelitian</w:t>
      </w:r>
      <w:proofErr w:type="spellEnd"/>
    </w:p>
    <w:p w14:paraId="58E8E11A" w14:textId="77777777" w:rsidR="000001B5" w:rsidRDefault="000001B5" w:rsidP="000001B5">
      <w:pPr>
        <w:spacing w:after="0"/>
        <w:jc w:val="both"/>
        <w:rPr>
          <w:rFonts w:ascii="Palatino Linotype" w:hAnsi="Palatino Linotype"/>
          <w:b/>
          <w:bCs/>
          <w:color w:val="000000" w:themeColor="text1"/>
          <w:lang w:val="en-GB"/>
        </w:rPr>
      </w:pPr>
    </w:p>
    <w:p w14:paraId="3473CFD7" w14:textId="47531211" w:rsidR="000001B5" w:rsidRDefault="00A73FDF" w:rsidP="003819F4">
      <w:pPr>
        <w:spacing w:after="0" w:line="360" w:lineRule="auto"/>
        <w:jc w:val="both"/>
        <w:rPr>
          <w:rFonts w:ascii="Palatino Linotype" w:hAnsi="Palatino Linotype"/>
          <w:b/>
          <w:bCs/>
          <w:color w:val="000000" w:themeColor="text1"/>
          <w:lang w:val="en-GB"/>
        </w:rPr>
      </w:pPr>
      <w:r>
        <w:rPr>
          <w:rFonts w:ascii="Palatino Linotype" w:hAnsi="Palatino Linotype"/>
          <w:b/>
          <w:bCs/>
          <w:color w:val="000000" w:themeColor="text1"/>
          <w:lang w:val="en-GB"/>
        </w:rPr>
        <w:t>DAFTAR PUSTAKA</w:t>
      </w:r>
    </w:p>
    <w:p w14:paraId="4E37ED82" w14:textId="596D4EB5" w:rsidR="00CD38E2" w:rsidRPr="00CD38E2" w:rsidRDefault="000001B5" w:rsidP="00CD38E2">
      <w:pPr>
        <w:widowControl w:val="0"/>
        <w:autoSpaceDE w:val="0"/>
        <w:autoSpaceDN w:val="0"/>
        <w:adjustRightInd w:val="0"/>
        <w:spacing w:after="0" w:line="360" w:lineRule="auto"/>
        <w:ind w:left="480" w:hanging="480"/>
        <w:rPr>
          <w:rFonts w:ascii="Palatino Linotype" w:hAnsi="Palatino Linotype" w:cs="Times New Roman"/>
          <w:noProof/>
        </w:rPr>
      </w:pPr>
      <w:r>
        <w:rPr>
          <w:rFonts w:ascii="Palatino Linotype" w:hAnsi="Palatino Linotype"/>
          <w:b/>
          <w:bCs/>
          <w:color w:val="000000" w:themeColor="text1"/>
          <w:lang w:val="en-GB"/>
        </w:rPr>
        <w:fldChar w:fldCharType="begin" w:fldLock="1"/>
      </w:r>
      <w:r>
        <w:rPr>
          <w:rFonts w:ascii="Palatino Linotype" w:hAnsi="Palatino Linotype"/>
          <w:b/>
          <w:bCs/>
          <w:color w:val="000000" w:themeColor="text1"/>
          <w:lang w:val="en-GB"/>
        </w:rPr>
        <w:instrText xml:space="preserve">ADDIN Mendeley Bibliography CSL_BIBLIOGRAPHY </w:instrText>
      </w:r>
      <w:r>
        <w:rPr>
          <w:rFonts w:ascii="Palatino Linotype" w:hAnsi="Palatino Linotype"/>
          <w:b/>
          <w:bCs/>
          <w:color w:val="000000" w:themeColor="text1"/>
          <w:lang w:val="en-GB"/>
        </w:rPr>
        <w:fldChar w:fldCharType="separate"/>
      </w:r>
      <w:r w:rsidR="00CD38E2" w:rsidRPr="00CD38E2">
        <w:rPr>
          <w:rFonts w:ascii="Palatino Linotype" w:hAnsi="Palatino Linotype" w:cs="Times New Roman"/>
          <w:noProof/>
        </w:rPr>
        <w:t xml:space="preserve">Annida Aisah1*, E. W. (2020). Potato Farmers ’ Perceptions of Credit Services At Formal. </w:t>
      </w:r>
      <w:r w:rsidR="00CD38E2" w:rsidRPr="00CD38E2">
        <w:rPr>
          <w:rFonts w:ascii="Palatino Linotype" w:hAnsi="Palatino Linotype" w:cs="Times New Roman"/>
          <w:i/>
          <w:iCs/>
          <w:noProof/>
        </w:rPr>
        <w:t>Jurnal Ekonomi Pertanian Dan Agribisnis (JEPA)</w:t>
      </w:r>
      <w:r w:rsidR="00CD38E2" w:rsidRPr="00CD38E2">
        <w:rPr>
          <w:rFonts w:ascii="Palatino Linotype" w:hAnsi="Palatino Linotype" w:cs="Times New Roman"/>
          <w:noProof/>
        </w:rPr>
        <w:t xml:space="preserve">, </w:t>
      </w:r>
      <w:r w:rsidR="00CD38E2" w:rsidRPr="00CD38E2">
        <w:rPr>
          <w:rFonts w:ascii="Palatino Linotype" w:hAnsi="Palatino Linotype" w:cs="Times New Roman"/>
          <w:i/>
          <w:iCs/>
          <w:noProof/>
        </w:rPr>
        <w:t>4</w:t>
      </w:r>
      <w:r w:rsidR="00CD38E2" w:rsidRPr="00CD38E2">
        <w:rPr>
          <w:rFonts w:ascii="Palatino Linotype" w:hAnsi="Palatino Linotype" w:cs="Times New Roman"/>
          <w:noProof/>
        </w:rPr>
        <w:t>, 930–940.</w:t>
      </w:r>
    </w:p>
    <w:p w14:paraId="529F7A0E"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Asriani, A., Embe, W., Nafu, F., &amp; Herdhiansyah, D. (2020). Persepsi Masyarakat Terhadap Agribisnis Sayuran Metode Hidroponik Starterkit Wick Di Kota Kendari. </w:t>
      </w:r>
      <w:r w:rsidRPr="00CD38E2">
        <w:rPr>
          <w:rFonts w:ascii="Palatino Linotype" w:hAnsi="Palatino Linotype" w:cs="Times New Roman"/>
          <w:i/>
          <w:iCs/>
          <w:noProof/>
        </w:rPr>
        <w:t>Mimbar Agribisnis: Jurnal Pemikiran Masyarakat Ilmiah Berwawasan Agribisnis</w:t>
      </w:r>
      <w:r w:rsidRPr="00CD38E2">
        <w:rPr>
          <w:rFonts w:ascii="Palatino Linotype" w:hAnsi="Palatino Linotype" w:cs="Times New Roman"/>
          <w:noProof/>
        </w:rPr>
        <w:t xml:space="preserve">, </w:t>
      </w:r>
      <w:r w:rsidRPr="00CD38E2">
        <w:rPr>
          <w:rFonts w:ascii="Palatino Linotype" w:hAnsi="Palatino Linotype" w:cs="Times New Roman"/>
          <w:i/>
          <w:iCs/>
          <w:noProof/>
        </w:rPr>
        <w:t>6</w:t>
      </w:r>
      <w:r w:rsidRPr="00CD38E2">
        <w:rPr>
          <w:rFonts w:ascii="Palatino Linotype" w:hAnsi="Palatino Linotype" w:cs="Times New Roman"/>
          <w:noProof/>
        </w:rPr>
        <w:t>(1), 11. https://doi.org/10.25157/ma.v6i1.2595</w:t>
      </w:r>
    </w:p>
    <w:p w14:paraId="4B1A3F28"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Erwandri, E., Harimurti, S., Varina, F., &amp; Roosseno. (2023). Analisis Faktor-Faktor Yang Mempengaruhi Persepsi Petani Terhadap Pesanan Kelompok Tani Padi Sawah di Desa Pasar Terusan. </w:t>
      </w:r>
      <w:r w:rsidRPr="00CD38E2">
        <w:rPr>
          <w:rFonts w:ascii="Palatino Linotype" w:hAnsi="Palatino Linotype" w:cs="Times New Roman"/>
          <w:i/>
          <w:iCs/>
          <w:noProof/>
        </w:rPr>
        <w:t>Jurnal Pertanian Agros</w:t>
      </w:r>
      <w:r w:rsidRPr="00CD38E2">
        <w:rPr>
          <w:rFonts w:ascii="Palatino Linotype" w:hAnsi="Palatino Linotype" w:cs="Times New Roman"/>
          <w:noProof/>
        </w:rPr>
        <w:t xml:space="preserve">, </w:t>
      </w:r>
      <w:r w:rsidRPr="00CD38E2">
        <w:rPr>
          <w:rFonts w:ascii="Palatino Linotype" w:hAnsi="Palatino Linotype" w:cs="Times New Roman"/>
          <w:i/>
          <w:iCs/>
          <w:noProof/>
        </w:rPr>
        <w:t>25</w:t>
      </w:r>
      <w:r w:rsidRPr="00CD38E2">
        <w:rPr>
          <w:rFonts w:ascii="Palatino Linotype" w:hAnsi="Palatino Linotype" w:cs="Times New Roman"/>
          <w:noProof/>
        </w:rPr>
        <w:t>(3), 2228–2233.</w:t>
      </w:r>
    </w:p>
    <w:p w14:paraId="48F5B3BA"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Fernando, H., Edison, &amp; Wahyuni, I. (2022). Analisis Faktor-Faktor yang Mempengaruhi Persepsi Petani Terhadap Inovasi Sayuran Hidroponik di Kabupaten Tanjung Jabung Timur. </w:t>
      </w:r>
      <w:r w:rsidRPr="00CD38E2">
        <w:rPr>
          <w:rFonts w:ascii="Palatino Linotype" w:hAnsi="Palatino Linotype" w:cs="Times New Roman"/>
          <w:i/>
          <w:iCs/>
          <w:noProof/>
        </w:rPr>
        <w:t>Journal of Agribusiness and Local Wisdom</w:t>
      </w:r>
      <w:r w:rsidRPr="00CD38E2">
        <w:rPr>
          <w:rFonts w:ascii="Palatino Linotype" w:hAnsi="Palatino Linotype" w:cs="Times New Roman"/>
          <w:noProof/>
        </w:rPr>
        <w:t xml:space="preserve">, </w:t>
      </w:r>
      <w:r w:rsidRPr="00CD38E2">
        <w:rPr>
          <w:rFonts w:ascii="Palatino Linotype" w:hAnsi="Palatino Linotype" w:cs="Times New Roman"/>
          <w:i/>
          <w:iCs/>
          <w:noProof/>
        </w:rPr>
        <w:t>5</w:t>
      </w:r>
      <w:r w:rsidRPr="00CD38E2">
        <w:rPr>
          <w:rFonts w:ascii="Palatino Linotype" w:hAnsi="Palatino Linotype" w:cs="Times New Roman"/>
          <w:noProof/>
        </w:rPr>
        <w:t>(Januari-Juni), 91–103.</w:t>
      </w:r>
    </w:p>
    <w:p w14:paraId="14FCCA61"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Fitri, S., Puspita, D. E., &amp; Ningsih, Y. A. (2024). </w:t>
      </w:r>
      <w:r w:rsidRPr="00CD38E2">
        <w:rPr>
          <w:rFonts w:ascii="Palatino Linotype" w:hAnsi="Palatino Linotype" w:cs="Times New Roman"/>
          <w:i/>
          <w:iCs/>
          <w:noProof/>
        </w:rPr>
        <w:t xml:space="preserve">Jurnal Humaniora Faktor-Faktor Yang </w:t>
      </w:r>
      <w:r w:rsidRPr="00CD38E2">
        <w:rPr>
          <w:rFonts w:ascii="Palatino Linotype" w:hAnsi="Palatino Linotype" w:cs="Times New Roman"/>
          <w:i/>
          <w:iCs/>
          <w:noProof/>
        </w:rPr>
        <w:lastRenderedPageBreak/>
        <w:t>Mempengaruhi Persepsi Petani Terhadap Budidaya Tanaman Hidroponik di Aceh Besar dan Banda Aceh</w:t>
      </w:r>
      <w:r w:rsidRPr="00CD38E2">
        <w:rPr>
          <w:rFonts w:ascii="Palatino Linotype" w:hAnsi="Palatino Linotype" w:cs="Times New Roman"/>
          <w:noProof/>
        </w:rPr>
        <w:t xml:space="preserve">. </w:t>
      </w:r>
      <w:r w:rsidRPr="00CD38E2">
        <w:rPr>
          <w:rFonts w:ascii="Palatino Linotype" w:hAnsi="Palatino Linotype" w:cs="Times New Roman"/>
          <w:i/>
          <w:iCs/>
          <w:noProof/>
        </w:rPr>
        <w:t>8</w:t>
      </w:r>
      <w:r w:rsidRPr="00CD38E2">
        <w:rPr>
          <w:rFonts w:ascii="Palatino Linotype" w:hAnsi="Palatino Linotype" w:cs="Times New Roman"/>
          <w:noProof/>
        </w:rPr>
        <w:t>(1), 21–30.</w:t>
      </w:r>
    </w:p>
    <w:p w14:paraId="40EC9C9E"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Hadi, S., Akhmadi, A. N., &amp; Prayuginingsih, H. (2019). Peran Kelompok Tani dan Persepsi Terhadap Penerapan Budidaya Padi di Kabupatern Jember. </w:t>
      </w:r>
      <w:r w:rsidRPr="00CD38E2">
        <w:rPr>
          <w:rFonts w:ascii="Palatino Linotype" w:hAnsi="Palatino Linotype" w:cs="Times New Roman"/>
          <w:i/>
          <w:iCs/>
          <w:noProof/>
        </w:rPr>
        <w:t>Jurnal Penyuluhan</w:t>
      </w:r>
      <w:r w:rsidRPr="00CD38E2">
        <w:rPr>
          <w:rFonts w:ascii="Palatino Linotype" w:hAnsi="Palatino Linotype" w:cs="Times New Roman"/>
          <w:noProof/>
        </w:rPr>
        <w:t xml:space="preserve">, </w:t>
      </w:r>
      <w:r w:rsidRPr="00CD38E2">
        <w:rPr>
          <w:rFonts w:ascii="Palatino Linotype" w:hAnsi="Palatino Linotype" w:cs="Times New Roman"/>
          <w:i/>
          <w:iCs/>
          <w:noProof/>
        </w:rPr>
        <w:t>15</w:t>
      </w:r>
      <w:r w:rsidRPr="00CD38E2">
        <w:rPr>
          <w:rFonts w:ascii="Palatino Linotype" w:hAnsi="Palatino Linotype" w:cs="Times New Roman"/>
          <w:noProof/>
        </w:rPr>
        <w:t>(2), 154–168.</w:t>
      </w:r>
    </w:p>
    <w:p w14:paraId="504127C6"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J., J., Soffian, A. A., Z., G. X., &amp; S., K. (2014). </w:t>
      </w:r>
      <w:r w:rsidRPr="00CD38E2">
        <w:rPr>
          <w:rFonts w:ascii="Palatino Linotype" w:hAnsi="Palatino Linotype" w:cs="Times New Roman"/>
          <w:i/>
          <w:iCs/>
          <w:noProof/>
        </w:rPr>
        <w:t>Presepsi &amp; Logik</w:t>
      </w:r>
      <w:r w:rsidRPr="00CD38E2">
        <w:rPr>
          <w:rFonts w:ascii="Palatino Linotype" w:hAnsi="Palatino Linotype" w:cs="Times New Roman"/>
          <w:noProof/>
        </w:rPr>
        <w:t>. 87. http://www.utm.my/</w:t>
      </w:r>
    </w:p>
    <w:p w14:paraId="6E9FB09E" w14:textId="4A67BC3B"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Khumaira, B., Fitri, S., Ismail, N., Eka Puspita, D., Oktiar, R., Studi Agribisnis, P., &amp; Pertanian, F. (2023). Pelatihan Desain Kemasan Produk Hidroponik di Desa Lubok. </w:t>
      </w:r>
      <w:r w:rsidRPr="00CD38E2">
        <w:rPr>
          <w:rFonts w:ascii="Palatino Linotype" w:hAnsi="Palatino Linotype" w:cs="Times New Roman"/>
          <w:i/>
          <w:iCs/>
          <w:noProof/>
        </w:rPr>
        <w:t>BAKTIMAS Jurnal Pengabdian Pada Masyarakat</w:t>
      </w:r>
      <w:r w:rsidRPr="00CD38E2">
        <w:rPr>
          <w:rFonts w:ascii="Palatino Linotype" w:hAnsi="Palatino Linotype" w:cs="Times New Roman"/>
          <w:noProof/>
        </w:rPr>
        <w:t xml:space="preserve">, </w:t>
      </w:r>
      <w:r w:rsidRPr="00CD38E2">
        <w:rPr>
          <w:rFonts w:ascii="Palatino Linotype" w:hAnsi="Palatino Linotype" w:cs="Times New Roman"/>
          <w:i/>
          <w:iCs/>
          <w:noProof/>
        </w:rPr>
        <w:t>5</w:t>
      </w:r>
      <w:r w:rsidRPr="00CD38E2">
        <w:rPr>
          <w:rFonts w:ascii="Palatino Linotype" w:hAnsi="Palatino Linotype" w:cs="Times New Roman"/>
          <w:noProof/>
        </w:rPr>
        <w:t>(2).</w:t>
      </w:r>
    </w:p>
    <w:p w14:paraId="7F47877E"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Khumaira, K., &amp; Puspita Eka, D. (2019). Faktor-Faktor Yang Mempengaruhi Partisipasi Petani Terhadap Program Asuransi Usaha Tani Padi (Autp) Di Kecamatan Sukamakmur. </w:t>
      </w:r>
      <w:r w:rsidRPr="00CD38E2">
        <w:rPr>
          <w:rFonts w:ascii="Palatino Linotype" w:hAnsi="Palatino Linotype" w:cs="Times New Roman"/>
          <w:i/>
          <w:iCs/>
          <w:noProof/>
        </w:rPr>
        <w:t>Agrifo</w:t>
      </w:r>
      <w:r w:rsidRPr="00CD38E2">
        <w:rPr>
          <w:rFonts w:ascii="Palatino Linotype" w:hAnsi="Palatino Linotype" w:cs="Times New Roman"/>
          <w:noProof/>
        </w:rPr>
        <w:t xml:space="preserve">, </w:t>
      </w:r>
      <w:r w:rsidRPr="00CD38E2">
        <w:rPr>
          <w:rFonts w:ascii="Palatino Linotype" w:hAnsi="Palatino Linotype" w:cs="Times New Roman"/>
          <w:i/>
          <w:iCs/>
          <w:noProof/>
        </w:rPr>
        <w:t>04</w:t>
      </w:r>
      <w:r w:rsidRPr="00CD38E2">
        <w:rPr>
          <w:rFonts w:ascii="Palatino Linotype" w:hAnsi="Palatino Linotype" w:cs="Times New Roman"/>
          <w:noProof/>
        </w:rPr>
        <w:t>(1), 59–65. http://dx.doi.org/10.1016/j.encep.2012.03.001</w:t>
      </w:r>
    </w:p>
    <w:p w14:paraId="7625F4C4"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Kiloes, A. M., Sayekti, A. L., &amp; Anwarudin Syah, M. J. (2016). Evaluasi Daya Saing Komoditas Kentang di Sentra Produksi Pangalengan Kabupaten Bandung. </w:t>
      </w:r>
      <w:r w:rsidRPr="00CD38E2">
        <w:rPr>
          <w:rFonts w:ascii="Palatino Linotype" w:hAnsi="Palatino Linotype" w:cs="Times New Roman"/>
          <w:i/>
          <w:iCs/>
          <w:noProof/>
        </w:rPr>
        <w:t>Jurnal Hortikultura</w:t>
      </w:r>
      <w:r w:rsidRPr="00CD38E2">
        <w:rPr>
          <w:rFonts w:ascii="Palatino Linotype" w:hAnsi="Palatino Linotype" w:cs="Times New Roman"/>
          <w:noProof/>
        </w:rPr>
        <w:t xml:space="preserve">, </w:t>
      </w:r>
      <w:r w:rsidRPr="00CD38E2">
        <w:rPr>
          <w:rFonts w:ascii="Palatino Linotype" w:hAnsi="Palatino Linotype" w:cs="Times New Roman"/>
          <w:i/>
          <w:iCs/>
          <w:noProof/>
        </w:rPr>
        <w:t>25</w:t>
      </w:r>
      <w:r w:rsidRPr="00CD38E2">
        <w:rPr>
          <w:rFonts w:ascii="Palatino Linotype" w:hAnsi="Palatino Linotype" w:cs="Times New Roman"/>
          <w:noProof/>
        </w:rPr>
        <w:t>(1), 88. https://doi.org/10.21082/jhort.v25n1.2015.p88-96</w:t>
      </w:r>
    </w:p>
    <w:p w14:paraId="292BF71E"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Machmuddin, N. (2023). Factors Affecting Farmers’ Decisions To Apply Hydroponic Systems in Tarakan City. </w:t>
      </w:r>
      <w:r w:rsidRPr="00CD38E2">
        <w:rPr>
          <w:rFonts w:ascii="Palatino Linotype" w:hAnsi="Palatino Linotype" w:cs="Times New Roman"/>
          <w:i/>
          <w:iCs/>
          <w:noProof/>
        </w:rPr>
        <w:t>Agricultural Socio-Economics Journal</w:t>
      </w:r>
      <w:r w:rsidRPr="00CD38E2">
        <w:rPr>
          <w:rFonts w:ascii="Palatino Linotype" w:hAnsi="Palatino Linotype" w:cs="Times New Roman"/>
          <w:noProof/>
        </w:rPr>
        <w:t xml:space="preserve">, </w:t>
      </w:r>
      <w:r w:rsidRPr="00CD38E2">
        <w:rPr>
          <w:rFonts w:ascii="Palatino Linotype" w:hAnsi="Palatino Linotype" w:cs="Times New Roman"/>
          <w:i/>
          <w:iCs/>
          <w:noProof/>
        </w:rPr>
        <w:t>23</w:t>
      </w:r>
      <w:r w:rsidRPr="00CD38E2">
        <w:rPr>
          <w:rFonts w:ascii="Palatino Linotype" w:hAnsi="Palatino Linotype" w:cs="Times New Roman"/>
          <w:noProof/>
        </w:rPr>
        <w:t>(1), 89–94. https://doi.org/10.21776/ub.agrise.2023.023.1.11</w:t>
      </w:r>
    </w:p>
    <w:p w14:paraId="16B413BE"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Mardhiah, A., Khumaira, Azis, A., Basri, A., Bakar, &amp; Panikkai, S. (2020). Farmer perception of utilization of rice ransplanterin Aceh Besar. </w:t>
      </w:r>
      <w:r w:rsidRPr="00CD38E2">
        <w:rPr>
          <w:rFonts w:ascii="Palatino Linotype" w:hAnsi="Palatino Linotype" w:cs="Times New Roman"/>
          <w:i/>
          <w:iCs/>
          <w:noProof/>
        </w:rPr>
        <w:t>IOP Conference Series: Earth and Environmental Science</w:t>
      </w:r>
      <w:r w:rsidRPr="00CD38E2">
        <w:rPr>
          <w:rFonts w:ascii="Palatino Linotype" w:hAnsi="Palatino Linotype" w:cs="Times New Roman"/>
          <w:noProof/>
        </w:rPr>
        <w:t xml:space="preserve">, </w:t>
      </w:r>
      <w:r w:rsidRPr="00CD38E2">
        <w:rPr>
          <w:rFonts w:ascii="Palatino Linotype" w:hAnsi="Palatino Linotype" w:cs="Times New Roman"/>
          <w:i/>
          <w:iCs/>
          <w:noProof/>
        </w:rPr>
        <w:t>484</w:t>
      </w:r>
      <w:r w:rsidRPr="00CD38E2">
        <w:rPr>
          <w:rFonts w:ascii="Palatino Linotype" w:hAnsi="Palatino Linotype" w:cs="Times New Roman"/>
          <w:noProof/>
        </w:rPr>
        <w:t>(1). https://doi.org/10.1088/1755-1315/484/1/012126</w:t>
      </w:r>
    </w:p>
    <w:p w14:paraId="15660B56"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Silvia, H., Syamsun, M., &amp; Kartika, L. (2015). Strategy Analysis for Increasing Competitiveness of Potato Commodity in Karo Regency, North Sumatera. </w:t>
      </w:r>
      <w:r w:rsidRPr="00CD38E2">
        <w:rPr>
          <w:rFonts w:ascii="Palatino Linotype" w:hAnsi="Palatino Linotype" w:cs="Times New Roman"/>
          <w:i/>
          <w:iCs/>
          <w:noProof/>
        </w:rPr>
        <w:t>Jurnal Ilmu Pertanian Indonesia</w:t>
      </w:r>
      <w:r w:rsidRPr="00CD38E2">
        <w:rPr>
          <w:rFonts w:ascii="Palatino Linotype" w:hAnsi="Palatino Linotype" w:cs="Times New Roman"/>
          <w:noProof/>
        </w:rPr>
        <w:t xml:space="preserve">, </w:t>
      </w:r>
      <w:r w:rsidRPr="00CD38E2">
        <w:rPr>
          <w:rFonts w:ascii="Palatino Linotype" w:hAnsi="Palatino Linotype" w:cs="Times New Roman"/>
          <w:i/>
          <w:iCs/>
          <w:noProof/>
        </w:rPr>
        <w:t>20</w:t>
      </w:r>
      <w:r w:rsidRPr="00CD38E2">
        <w:rPr>
          <w:rFonts w:ascii="Palatino Linotype" w:hAnsi="Palatino Linotype" w:cs="Times New Roman"/>
          <w:noProof/>
        </w:rPr>
        <w:t>(2), 164–170. https://doi.org/10.18343/jipi.20.2.164</w:t>
      </w:r>
    </w:p>
    <w:p w14:paraId="06CD9546"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Simbolon, M. M., Kaunang, R., &amp; Frans Lodwyk Sondakh, M. (2021). Persepsi Masyarakat Terhadap Sayuran Hidroponik Urban Hydrofarm di Batukota, Malalayang, Manado. </w:t>
      </w:r>
      <w:r w:rsidRPr="00CD38E2">
        <w:rPr>
          <w:rFonts w:ascii="Palatino Linotype" w:hAnsi="Palatino Linotype" w:cs="Times New Roman"/>
          <w:i/>
          <w:iCs/>
          <w:noProof/>
        </w:rPr>
        <w:t>Agrisosioekonomi: Jurnal Transdisiplin Pertanian (Budidaya Tanaman, Perkebunan, Kehutanan, Peternakan, Perikanan), Sosial Dan Ekonomi</w:t>
      </w:r>
      <w:r w:rsidRPr="00CD38E2">
        <w:rPr>
          <w:rFonts w:ascii="Palatino Linotype" w:hAnsi="Palatino Linotype" w:cs="Times New Roman"/>
          <w:noProof/>
        </w:rPr>
        <w:t xml:space="preserve">, </w:t>
      </w:r>
      <w:r w:rsidRPr="00CD38E2">
        <w:rPr>
          <w:rFonts w:ascii="Palatino Linotype" w:hAnsi="Palatino Linotype" w:cs="Times New Roman"/>
          <w:i/>
          <w:iCs/>
          <w:noProof/>
        </w:rPr>
        <w:t>5</w:t>
      </w:r>
      <w:r w:rsidRPr="00CD38E2">
        <w:rPr>
          <w:rFonts w:ascii="Palatino Linotype" w:hAnsi="Palatino Linotype" w:cs="Times New Roman"/>
          <w:noProof/>
        </w:rPr>
        <w:t>(17), 833–842.</w:t>
      </w:r>
    </w:p>
    <w:p w14:paraId="17E4464B"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Soekartawi. (2016). </w:t>
      </w:r>
      <w:r w:rsidRPr="00CD38E2">
        <w:rPr>
          <w:rFonts w:ascii="Palatino Linotype" w:hAnsi="Palatino Linotype" w:cs="Times New Roman"/>
          <w:i/>
          <w:iCs/>
          <w:noProof/>
        </w:rPr>
        <w:t>Agribisnis: Teori dan Aplikasinya</w:t>
      </w:r>
      <w:r w:rsidRPr="00CD38E2">
        <w:rPr>
          <w:rFonts w:ascii="Palatino Linotype" w:hAnsi="Palatino Linotype" w:cs="Times New Roman"/>
          <w:noProof/>
        </w:rPr>
        <w:t>. Rajawali Pers.</w:t>
      </w:r>
    </w:p>
    <w:p w14:paraId="2B697700"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Suparyana, P. K., Suliartini, N. W. S., Wahyuningsih, E., Syaputra, M., Tri Lestari, A., Paspania, K., Hidayah, A. D., Safitri, D., Dewi, N. A., Rahmatin, K., Ad, R., Handayani,  ha, Vandika Trihartawan, M., Rozi, P., &amp; Kusuma Pratama, F. (2023). Mewujudkan Petani Ramah </w:t>
      </w:r>
      <w:r w:rsidRPr="00CD38E2">
        <w:rPr>
          <w:rFonts w:ascii="Palatino Linotype" w:hAnsi="Palatino Linotype" w:cs="Times New Roman"/>
          <w:noProof/>
        </w:rPr>
        <w:lastRenderedPageBreak/>
        <w:t xml:space="preserve">Lingkungan Melalui Pemanfaatan Pestisida Nabati Menggunakan Daun Mimba Di Desa Pendua, Lombok Utara. </w:t>
      </w:r>
      <w:r w:rsidRPr="00CD38E2">
        <w:rPr>
          <w:rFonts w:ascii="Palatino Linotype" w:hAnsi="Palatino Linotype" w:cs="Times New Roman"/>
          <w:i/>
          <w:iCs/>
          <w:noProof/>
        </w:rPr>
        <w:t>Jasintek</w:t>
      </w:r>
      <w:r w:rsidRPr="00CD38E2">
        <w:rPr>
          <w:rFonts w:ascii="Palatino Linotype" w:hAnsi="Palatino Linotype" w:cs="Times New Roman"/>
          <w:noProof/>
        </w:rPr>
        <w:t xml:space="preserve">, </w:t>
      </w:r>
      <w:r w:rsidRPr="00CD38E2">
        <w:rPr>
          <w:rFonts w:ascii="Palatino Linotype" w:hAnsi="Palatino Linotype" w:cs="Times New Roman"/>
          <w:i/>
          <w:iCs/>
          <w:noProof/>
        </w:rPr>
        <w:t>4</w:t>
      </w:r>
      <w:r w:rsidRPr="00CD38E2">
        <w:rPr>
          <w:rFonts w:ascii="Palatino Linotype" w:hAnsi="Palatino Linotype" w:cs="Times New Roman"/>
          <w:noProof/>
        </w:rPr>
        <w:t>(2), 129–135.</w:t>
      </w:r>
    </w:p>
    <w:p w14:paraId="080706FB" w14:textId="153839E1"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Pr>
          <w:rFonts w:ascii="Palatino Linotype" w:hAnsi="Palatino Linotype" w:cs="Times New Roman"/>
          <w:noProof/>
        </w:rPr>
        <w:t>Nupudiya</w:t>
      </w:r>
      <w:r w:rsidRPr="00CD38E2">
        <w:rPr>
          <w:rFonts w:ascii="Palatino Linotype" w:hAnsi="Palatino Linotype" w:cs="Times New Roman"/>
          <w:noProof/>
        </w:rPr>
        <w:t xml:space="preserve">. (2020). </w:t>
      </w:r>
      <w:r w:rsidRPr="00CD38E2">
        <w:rPr>
          <w:rFonts w:ascii="Palatino Linotype" w:hAnsi="Palatino Linotype" w:cs="Times New Roman"/>
          <w:noProof/>
        </w:rPr>
        <w:t>RESPON PETANI HORTIKULTURA TERHADAP MANFAAT SERTIFIKAT PRIMA 3 DI PROVINSI ACEH</w:t>
      </w:r>
      <w:r>
        <w:rPr>
          <w:rFonts w:ascii="Palatino Linotype" w:hAnsi="Palatino Linotype" w:cs="Times New Roman"/>
          <w:noProof/>
        </w:rPr>
        <w:t xml:space="preserve">. </w:t>
      </w:r>
      <w:r w:rsidRPr="00CD38E2">
        <w:rPr>
          <w:rFonts w:ascii="Palatino Linotype" w:hAnsi="Palatino Linotype" w:cs="Times New Roman"/>
          <w:i/>
          <w:iCs/>
          <w:noProof/>
        </w:rPr>
        <w:t>Jurnal Humaniora</w:t>
      </w:r>
      <w:r w:rsidRPr="00CD38E2">
        <w:rPr>
          <w:rFonts w:ascii="Palatino Linotype" w:hAnsi="Palatino Linotype" w:cs="Times New Roman"/>
          <w:noProof/>
        </w:rPr>
        <w:t xml:space="preserve">. </w:t>
      </w:r>
      <w:r w:rsidRPr="00CD38E2">
        <w:rPr>
          <w:rFonts w:ascii="Palatino Linotype" w:hAnsi="Palatino Linotype" w:cs="Times New Roman"/>
          <w:i/>
          <w:iCs/>
          <w:noProof/>
        </w:rPr>
        <w:t>4</w:t>
      </w:r>
      <w:r w:rsidRPr="00CD38E2">
        <w:rPr>
          <w:rFonts w:ascii="Palatino Linotype" w:hAnsi="Palatino Linotype" w:cs="Times New Roman"/>
          <w:noProof/>
        </w:rPr>
        <w:t>(2), 244–255.</w:t>
      </w:r>
    </w:p>
    <w:p w14:paraId="10A385B5"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Wahyudi, S., Saddam, M., &amp; Djaddang, S. (2021). Faktor-Faktor Yang Mempengaruhi Persepsi Masyarakat Muslim Terhadap Zakat Sebagai Pengurang Pajak. </w:t>
      </w:r>
      <w:r w:rsidRPr="00CD38E2">
        <w:rPr>
          <w:rFonts w:ascii="Palatino Linotype" w:hAnsi="Palatino Linotype" w:cs="Times New Roman"/>
          <w:i/>
          <w:iCs/>
          <w:noProof/>
        </w:rPr>
        <w:t>Jurnal Ilmiah Akuntansi Kesatuan</w:t>
      </w:r>
      <w:r w:rsidRPr="00CD38E2">
        <w:rPr>
          <w:rFonts w:ascii="Palatino Linotype" w:hAnsi="Palatino Linotype" w:cs="Times New Roman"/>
          <w:noProof/>
        </w:rPr>
        <w:t xml:space="preserve">, </w:t>
      </w:r>
      <w:r w:rsidRPr="00CD38E2">
        <w:rPr>
          <w:rFonts w:ascii="Palatino Linotype" w:hAnsi="Palatino Linotype" w:cs="Times New Roman"/>
          <w:i/>
          <w:iCs/>
          <w:noProof/>
        </w:rPr>
        <w:t>9</w:t>
      </w:r>
      <w:r w:rsidRPr="00CD38E2">
        <w:rPr>
          <w:rFonts w:ascii="Palatino Linotype" w:hAnsi="Palatino Linotype" w:cs="Times New Roman"/>
          <w:noProof/>
        </w:rPr>
        <w:t>(1), 179–184. https://doi.org/10.37641/jiakes.v9i1.499</w:t>
      </w:r>
    </w:p>
    <w:p w14:paraId="6C4D1EE8" w14:textId="77777777"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cs="Times New Roman"/>
          <w:noProof/>
        </w:rPr>
      </w:pPr>
      <w:r w:rsidRPr="00CD38E2">
        <w:rPr>
          <w:rFonts w:ascii="Palatino Linotype" w:hAnsi="Palatino Linotype" w:cs="Times New Roman"/>
          <w:noProof/>
        </w:rPr>
        <w:t xml:space="preserve">Wulandari, E., Liza, A. K., &amp; Ridwan, M. (2019). Lingkungan Untuk Petani Tebuwung. </w:t>
      </w:r>
      <w:r w:rsidRPr="00CD38E2">
        <w:rPr>
          <w:rFonts w:ascii="Palatino Linotype" w:hAnsi="Palatino Linotype" w:cs="Times New Roman"/>
          <w:i/>
          <w:iCs/>
          <w:noProof/>
        </w:rPr>
        <w:t>Jurnal Abdikarya</w:t>
      </w:r>
      <w:r w:rsidRPr="00CD38E2">
        <w:rPr>
          <w:rFonts w:ascii="Times New Roman" w:hAnsi="Times New Roman" w:cs="Times New Roman"/>
          <w:i/>
          <w:iCs/>
          <w:noProof/>
        </w:rPr>
        <w:t> </w:t>
      </w:r>
      <w:r w:rsidRPr="00CD38E2">
        <w:rPr>
          <w:rFonts w:ascii="Palatino Linotype" w:hAnsi="Palatino Linotype" w:cs="Times New Roman"/>
          <w:i/>
          <w:iCs/>
          <w:noProof/>
        </w:rPr>
        <w:t>: Jurnal Karya Pengabdian Dosen Dan Mahasiswa</w:t>
      </w:r>
      <w:r w:rsidRPr="00CD38E2">
        <w:rPr>
          <w:rFonts w:ascii="Palatino Linotype" w:hAnsi="Palatino Linotype" w:cs="Times New Roman"/>
          <w:noProof/>
        </w:rPr>
        <w:t xml:space="preserve">, </w:t>
      </w:r>
      <w:r w:rsidRPr="00CD38E2">
        <w:rPr>
          <w:rFonts w:ascii="Palatino Linotype" w:hAnsi="Palatino Linotype" w:cs="Times New Roman"/>
          <w:i/>
          <w:iCs/>
          <w:noProof/>
        </w:rPr>
        <w:t>03</w:t>
      </w:r>
      <w:r w:rsidRPr="00CD38E2">
        <w:rPr>
          <w:rFonts w:ascii="Palatino Linotype" w:hAnsi="Palatino Linotype" w:cs="Times New Roman"/>
          <w:noProof/>
        </w:rPr>
        <w:t>(04), 352–357. https://jurnal.untag-sby.ac.id/index.php/abdikarya/article/view/3754/2864</w:t>
      </w:r>
    </w:p>
    <w:p w14:paraId="65A7A649" w14:textId="4778D0DE" w:rsidR="00CD38E2" w:rsidRPr="00CD38E2" w:rsidRDefault="00CD38E2" w:rsidP="00CD38E2">
      <w:pPr>
        <w:widowControl w:val="0"/>
        <w:autoSpaceDE w:val="0"/>
        <w:autoSpaceDN w:val="0"/>
        <w:adjustRightInd w:val="0"/>
        <w:spacing w:after="0" w:line="360" w:lineRule="auto"/>
        <w:ind w:left="480" w:hanging="480"/>
        <w:rPr>
          <w:rFonts w:ascii="Palatino Linotype" w:hAnsi="Palatino Linotype"/>
          <w:noProof/>
        </w:rPr>
      </w:pPr>
      <w:r w:rsidRPr="00CD38E2">
        <w:rPr>
          <w:rFonts w:ascii="Palatino Linotype" w:hAnsi="Palatino Linotype" w:cs="Times New Roman"/>
          <w:noProof/>
        </w:rPr>
        <w:t xml:space="preserve">Wulandari E, &amp; Salsabila Anisa. (2020). Persepsi_Petani_Kentang_Terhadap_Kemitra. </w:t>
      </w:r>
      <w:r w:rsidRPr="00CD38E2">
        <w:rPr>
          <w:rFonts w:ascii="Palatino Linotype" w:hAnsi="Palatino Linotype" w:cs="Times New Roman"/>
          <w:i/>
          <w:iCs/>
          <w:noProof/>
        </w:rPr>
        <w:t>Universitas Padjajaran</w:t>
      </w:r>
      <w:r w:rsidRPr="00CD38E2">
        <w:rPr>
          <w:rFonts w:ascii="Palatino Linotype" w:hAnsi="Palatino Linotype" w:cs="Times New Roman"/>
          <w:noProof/>
        </w:rPr>
        <w:t xml:space="preserve">, </w:t>
      </w:r>
      <w:r w:rsidRPr="00CD38E2">
        <w:rPr>
          <w:rFonts w:ascii="Palatino Linotype" w:hAnsi="Palatino Linotype" w:cs="Times New Roman"/>
          <w:i/>
          <w:iCs/>
          <w:noProof/>
        </w:rPr>
        <w:t>7(1): 499</w:t>
      </w:r>
      <w:r w:rsidRPr="00CD38E2">
        <w:rPr>
          <w:rFonts w:ascii="Palatino Linotype" w:hAnsi="Palatino Linotype" w:cs="Times New Roman"/>
          <w:noProof/>
        </w:rPr>
        <w:t xml:space="preserve">-(1), 499–513. </w:t>
      </w:r>
    </w:p>
    <w:p w14:paraId="7ECC757F" w14:textId="1FD355E1" w:rsidR="00671163" w:rsidRPr="00F81765" w:rsidRDefault="000001B5" w:rsidP="003819F4">
      <w:pPr>
        <w:spacing w:after="0" w:line="360" w:lineRule="auto"/>
        <w:jc w:val="both"/>
        <w:rPr>
          <w:rFonts w:ascii="Palatino Linotype" w:hAnsi="Palatino Linotype"/>
          <w:b/>
          <w:bCs/>
          <w:color w:val="000000" w:themeColor="text1"/>
          <w:lang w:val="en-GB"/>
        </w:rPr>
      </w:pPr>
      <w:r>
        <w:rPr>
          <w:rFonts w:ascii="Palatino Linotype" w:hAnsi="Palatino Linotype"/>
          <w:b/>
          <w:bCs/>
          <w:color w:val="000000" w:themeColor="text1"/>
          <w:lang w:val="en-GB"/>
        </w:rPr>
        <w:fldChar w:fldCharType="end"/>
      </w:r>
    </w:p>
    <w:sectPr w:rsidR="00671163" w:rsidRPr="00F81765" w:rsidSect="00CE5B54">
      <w:footerReference w:type="default" r:id="rId21"/>
      <w:headerReference w:type="first" r:id="rId22"/>
      <w:footerReference w:type="first" r:id="rId23"/>
      <w:type w:val="continuous"/>
      <w:pgSz w:w="11907" w:h="16839" w:code="9"/>
      <w:pgMar w:top="1296" w:right="1296" w:bottom="1296" w:left="1296" w:header="720" w:footer="720" w:gutter="0"/>
      <w:pgNumType w:start="69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9C859" w14:textId="77777777" w:rsidR="009D07C0" w:rsidRDefault="009D07C0" w:rsidP="00D62DD5">
      <w:pPr>
        <w:spacing w:after="0" w:line="240" w:lineRule="auto"/>
      </w:pPr>
      <w:r>
        <w:separator/>
      </w:r>
    </w:p>
  </w:endnote>
  <w:endnote w:type="continuationSeparator" w:id="0">
    <w:p w14:paraId="36C591D3" w14:textId="77777777" w:rsidR="009D07C0" w:rsidRDefault="009D07C0" w:rsidP="00D62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7A35" w14:textId="77777777" w:rsidR="00CE5B54" w:rsidRPr="00CE5B54" w:rsidRDefault="00CE5B54" w:rsidP="00CE5B54">
    <w:pPr>
      <w:pStyle w:val="Footer"/>
      <w:tabs>
        <w:tab w:val="clear" w:pos="4680"/>
        <w:tab w:val="clear" w:pos="9360"/>
      </w:tabs>
      <w:jc w:val="right"/>
      <w:rPr>
        <w:rFonts w:ascii="Palatino Linotype" w:hAnsi="Palatino Linotype"/>
        <w:caps/>
        <w:color w:val="000000" w:themeColor="text1"/>
      </w:rPr>
    </w:pPr>
    <w:r w:rsidRPr="00CE5B54">
      <w:rPr>
        <w:rFonts w:ascii="Palatino Linotype" w:hAnsi="Palatino Linotype"/>
        <w:caps/>
        <w:color w:val="000000" w:themeColor="text1"/>
      </w:rPr>
      <w:fldChar w:fldCharType="begin"/>
    </w:r>
    <w:r w:rsidRPr="00CE5B54">
      <w:rPr>
        <w:rFonts w:ascii="Palatino Linotype" w:hAnsi="Palatino Linotype"/>
        <w:caps/>
        <w:color w:val="000000" w:themeColor="text1"/>
      </w:rPr>
      <w:instrText>PAGE   \* MERGEFORMAT</w:instrText>
    </w:r>
    <w:r w:rsidRPr="00CE5B54">
      <w:rPr>
        <w:rFonts w:ascii="Palatino Linotype" w:hAnsi="Palatino Linotype"/>
        <w:caps/>
        <w:color w:val="000000" w:themeColor="text1"/>
      </w:rPr>
      <w:fldChar w:fldCharType="separate"/>
    </w:r>
    <w:r w:rsidRPr="00CE5B54">
      <w:rPr>
        <w:rFonts w:ascii="Palatino Linotype" w:hAnsi="Palatino Linotype"/>
        <w:caps/>
        <w:color w:val="000000" w:themeColor="text1"/>
      </w:rPr>
      <w:t>2</w:t>
    </w:r>
    <w:r w:rsidRPr="00CE5B54">
      <w:rPr>
        <w:rFonts w:ascii="Palatino Linotype" w:hAnsi="Palatino Linotype"/>
        <w:caps/>
        <w:color w:val="000000" w:themeColor="text1"/>
      </w:rPr>
      <w:fldChar w:fldCharType="end"/>
    </w:r>
  </w:p>
  <w:p w14:paraId="7C5F8D0C" w14:textId="77777777" w:rsidR="00CE5B54" w:rsidRDefault="00CE5B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07826"/>
      <w:docPartObj>
        <w:docPartGallery w:val="Page Numbers (Bottom of Page)"/>
        <w:docPartUnique/>
      </w:docPartObj>
    </w:sdtPr>
    <w:sdtEndPr>
      <w:rPr>
        <w:rFonts w:ascii="Palatino Linotype" w:hAnsi="Palatino Linotype"/>
        <w:noProof/>
      </w:rPr>
    </w:sdtEndPr>
    <w:sdtContent>
      <w:p w14:paraId="364C123C" w14:textId="7089382A" w:rsidR="004D0FDC" w:rsidRPr="008B4A68" w:rsidRDefault="004D0FDC">
        <w:pPr>
          <w:pStyle w:val="Footer"/>
          <w:jc w:val="right"/>
          <w:rPr>
            <w:rFonts w:ascii="Palatino Linotype" w:hAnsi="Palatino Linotype"/>
          </w:rPr>
        </w:pPr>
        <w:r>
          <w:rPr>
            <w:rFonts w:ascii="Palatino Linotype" w:hAnsi="Palatino Linotype"/>
            <w:noProof/>
          </w:rPr>
          <mc:AlternateContent>
            <mc:Choice Requires="wps">
              <w:drawing>
                <wp:anchor distT="0" distB="0" distL="114300" distR="114300" simplePos="0" relativeHeight="251661312" behindDoc="0" locked="0" layoutInCell="1" allowOverlap="1" wp14:anchorId="69167017" wp14:editId="1CD71932">
                  <wp:simplePos x="0" y="0"/>
                  <wp:positionH relativeFrom="column">
                    <wp:posOffset>0</wp:posOffset>
                  </wp:positionH>
                  <wp:positionV relativeFrom="paragraph">
                    <wp:posOffset>-11842</wp:posOffset>
                  </wp:positionV>
                  <wp:extent cx="5902036" cy="0"/>
                  <wp:effectExtent l="0" t="0" r="22860" b="19050"/>
                  <wp:wrapNone/>
                  <wp:docPr id="7" name="Straight Connector 7"/>
                  <wp:cNvGraphicFramePr/>
                  <a:graphic xmlns:a="http://schemas.openxmlformats.org/drawingml/2006/main">
                    <a:graphicData uri="http://schemas.microsoft.com/office/word/2010/wordprocessingShape">
                      <wps:wsp>
                        <wps:cNvCnPr/>
                        <wps:spPr>
                          <a:xfrm>
                            <a:off x="0" y="0"/>
                            <a:ext cx="5902036"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CE025C"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95pt" to="464.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rXdpAEAAJgDAAAOAAAAZHJzL2Uyb0RvYy54bWysU01v2zAMvQ/ofxB0X+SkaLAZcXposV6G&#10;tdjHD1BlKhYmiYKkxc6/L6UkTrENwzDsQksi3yMfSW9uJ2fZHmIy6Du+XDScgVfYG7/r+LevH96+&#10;4yxl6Xtp0UPHD5D47fbqzWYMLaxwQNtDZETiUzuGjg85h1aIpAZwMi0wgCenxuhkpmvciT7Kkdid&#10;FaumWYsRYx8iKkiJXu+PTr6t/FqDyo9aJ8jMdpxqy9XGap+LFduNbHdRhsGoUxnyH6pw0nhKOlPd&#10;yyzZj2h+oXJGRUyo80KhE6i1UVA1kJpl85OaL4MMULVQc1KY25T+H636tL/zT5HaMIbUpvAUi4pJ&#10;R1e+VB+barMOc7NgykzR4837ZtVcrzlTZ5+4AENM+QHQsXLouDW+6JCt3H9MmZJR6DmkPFvPxo6v&#10;r2/qQMSllHrKBwvHqM+gmekp+bKy1S2BOxvZXtJ8++/LMk/itp4iC0Qba2dQ82fQKbbAoG7O3wLn&#10;6JoRfZ6BzniMv8uap3Op+hhPZb/SWo7P2B/qYKqDxl+VnVa17Nfre4VffqjtCwAAAP//AwBQSwME&#10;FAAGAAgAAAAhALaVdzjcAAAABgEAAA8AAABkcnMvZG93bnJldi54bWxMj81OwzAQhO9IvIO1SL21&#10;TisVSIhTNSBOSEgpqOdtvPkR8TqN3dbw9BhxgOPOjGa+zTfBDOJMk+stK1guEhDEtdU9twre357n&#10;9yCcR9Y4WCYFn+RgU1xf5Zhpe+GKzjvfiljCLkMFnfdjJqWrOzLoFnYkjl5jJ4M+nlMr9YSXWG4G&#10;uUqSW2mw57jQ4UiPHdUfu5NRUFbV/rUuj/i1H19KeRea8GQbpWY3YfsAwlPwf2H4wY/oUESmgz2x&#10;dmJQEB/xCubLFER001W6BnH4FWSRy//4xTcAAAD//wMAUEsBAi0AFAAGAAgAAAAhALaDOJL+AAAA&#10;4QEAABMAAAAAAAAAAAAAAAAAAAAAAFtDb250ZW50X1R5cGVzXS54bWxQSwECLQAUAAYACAAAACEA&#10;OP0h/9YAAACUAQAACwAAAAAAAAAAAAAAAAAvAQAAX3JlbHMvLnJlbHNQSwECLQAUAAYACAAAACEA&#10;vUK13aQBAACYAwAADgAAAAAAAAAAAAAAAAAuAgAAZHJzL2Uyb0RvYy54bWxQSwECLQAUAAYACAAA&#10;ACEAtpV3ONwAAAAGAQAADwAAAAAAAAAAAAAAAAD+AwAAZHJzL2Rvd25yZXYueG1sUEsFBgAAAAAE&#10;AAQA8wAAAAcFAAAAAA==&#10;" strokecolor="black [3040]" strokeweight=".5pt"/>
              </w:pict>
            </mc:Fallback>
          </mc:AlternateContent>
        </w:r>
        <w:r w:rsidRPr="008B4A68">
          <w:rPr>
            <w:rFonts w:ascii="Palatino Linotype" w:hAnsi="Palatino Linotype"/>
          </w:rPr>
          <w:fldChar w:fldCharType="begin"/>
        </w:r>
        <w:r w:rsidRPr="008B4A68">
          <w:rPr>
            <w:rFonts w:ascii="Palatino Linotype" w:hAnsi="Palatino Linotype"/>
          </w:rPr>
          <w:instrText xml:space="preserve"> PAGE   \* MERGEFORMAT </w:instrText>
        </w:r>
        <w:r w:rsidRPr="008B4A68">
          <w:rPr>
            <w:rFonts w:ascii="Palatino Linotype" w:hAnsi="Palatino Linotype"/>
          </w:rPr>
          <w:fldChar w:fldCharType="separate"/>
        </w:r>
        <w:r w:rsidR="005D7BBB">
          <w:rPr>
            <w:rFonts w:ascii="Palatino Linotype" w:hAnsi="Palatino Linotype"/>
            <w:noProof/>
          </w:rPr>
          <w:t>37</w:t>
        </w:r>
        <w:r w:rsidRPr="008B4A68">
          <w:rPr>
            <w:rFonts w:ascii="Palatino Linotype" w:hAnsi="Palatino Linotype"/>
            <w:noProof/>
          </w:rPr>
          <w:fldChar w:fldCharType="end"/>
        </w:r>
      </w:p>
    </w:sdtContent>
  </w:sdt>
  <w:p w14:paraId="1F644A09" w14:textId="77777777" w:rsidR="004D0FDC" w:rsidRDefault="004D0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0415A" w14:textId="77777777" w:rsidR="009D07C0" w:rsidRDefault="009D07C0" w:rsidP="00D62DD5">
      <w:pPr>
        <w:spacing w:after="0" w:line="240" w:lineRule="auto"/>
      </w:pPr>
      <w:r>
        <w:separator/>
      </w:r>
    </w:p>
  </w:footnote>
  <w:footnote w:type="continuationSeparator" w:id="0">
    <w:p w14:paraId="3A113C0C" w14:textId="77777777" w:rsidR="009D07C0" w:rsidRDefault="009D07C0" w:rsidP="00D62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47DA6" w14:textId="53F4682E" w:rsidR="004D0FDC" w:rsidRPr="009E3257" w:rsidRDefault="009E3257" w:rsidP="009E3257">
    <w:pPr>
      <w:pStyle w:val="Header"/>
      <w:jc w:val="center"/>
      <w:rPr>
        <w:color w:val="0000FF"/>
      </w:rPr>
    </w:pPr>
    <w:r w:rsidRPr="009E3257">
      <w:rPr>
        <w:rFonts w:ascii="Palatino Linotype" w:hAnsi="Palatino Linotype"/>
        <w:color w:val="0000FF"/>
        <w:sz w:val="18"/>
        <w:szCs w:val="18"/>
      </w:rPr>
      <w:t xml:space="preserve">© </w:t>
    </w:r>
    <w:proofErr w:type="spellStart"/>
    <w:r w:rsidR="00B26F36">
      <w:rPr>
        <w:rFonts w:ascii="Palatino Linotype" w:hAnsi="Palatino Linotype"/>
        <w:color w:val="0000FF"/>
        <w:sz w:val="18"/>
        <w:szCs w:val="18"/>
      </w:rPr>
      <w:t>Teguh</w:t>
    </w:r>
    <w:proofErr w:type="spellEnd"/>
    <w:r w:rsidR="00B26F36">
      <w:rPr>
        <w:rFonts w:ascii="Palatino Linotype" w:hAnsi="Palatino Linotype"/>
        <w:color w:val="0000FF"/>
        <w:sz w:val="18"/>
        <w:szCs w:val="18"/>
      </w:rPr>
      <w:t xml:space="preserve"> Purnomo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C5373"/>
    <w:multiLevelType w:val="hybridMultilevel"/>
    <w:tmpl w:val="3CCA94FC"/>
    <w:lvl w:ilvl="0" w:tplc="1324C0C8">
      <w:start w:val="1"/>
      <w:numFmt w:val="decimal"/>
      <w:lvlText w:val="%1)"/>
      <w:lvlJc w:val="left"/>
      <w:pPr>
        <w:ind w:left="360" w:hanging="360"/>
      </w:pPr>
      <w:rPr>
        <w:rFonts w:ascii="Palatino Linotype" w:eastAsiaTheme="minorHAnsi" w:hAnsi="Palatino Linotype"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0966C9"/>
    <w:multiLevelType w:val="multilevel"/>
    <w:tmpl w:val="0E2042B2"/>
    <w:lvl w:ilvl="0">
      <w:start w:val="3"/>
      <w:numFmt w:val="decimal"/>
      <w:lvlText w:val="%1"/>
      <w:lvlJc w:val="left"/>
      <w:pPr>
        <w:ind w:left="360" w:hanging="360"/>
      </w:pPr>
      <w:rPr>
        <w:rFonts w:eastAsiaTheme="minorHAnsi" w:cstheme="minorBidi" w:hint="default"/>
        <w:b/>
        <w:color w:val="auto"/>
      </w:rPr>
    </w:lvl>
    <w:lvl w:ilvl="1">
      <w:start w:val="1"/>
      <w:numFmt w:val="decimal"/>
      <w:lvlText w:val="%1.%2"/>
      <w:lvlJc w:val="left"/>
      <w:pPr>
        <w:ind w:left="360" w:hanging="360"/>
      </w:pPr>
      <w:rPr>
        <w:rFonts w:eastAsiaTheme="minorHAnsi" w:cstheme="minorBidi" w:hint="default"/>
        <w:b w:val="0"/>
        <w:bCs/>
        <w:color w:val="auto"/>
      </w:rPr>
    </w:lvl>
    <w:lvl w:ilvl="2">
      <w:start w:val="1"/>
      <w:numFmt w:val="decimal"/>
      <w:lvlText w:val="%1.%2.%3"/>
      <w:lvlJc w:val="left"/>
      <w:pPr>
        <w:ind w:left="720" w:hanging="720"/>
      </w:pPr>
      <w:rPr>
        <w:rFonts w:eastAsiaTheme="minorHAnsi" w:cstheme="minorBidi" w:hint="default"/>
        <w:b/>
        <w:color w:val="auto"/>
      </w:rPr>
    </w:lvl>
    <w:lvl w:ilvl="3">
      <w:start w:val="1"/>
      <w:numFmt w:val="decimal"/>
      <w:lvlText w:val="%1.%2.%3.%4"/>
      <w:lvlJc w:val="left"/>
      <w:pPr>
        <w:ind w:left="720" w:hanging="720"/>
      </w:pPr>
      <w:rPr>
        <w:rFonts w:eastAsiaTheme="minorHAnsi" w:cstheme="minorBidi" w:hint="default"/>
        <w:b/>
        <w:color w:val="auto"/>
      </w:rPr>
    </w:lvl>
    <w:lvl w:ilvl="4">
      <w:start w:val="1"/>
      <w:numFmt w:val="decimal"/>
      <w:lvlText w:val="%1.%2.%3.%4.%5"/>
      <w:lvlJc w:val="left"/>
      <w:pPr>
        <w:ind w:left="1080" w:hanging="1080"/>
      </w:pPr>
      <w:rPr>
        <w:rFonts w:eastAsiaTheme="minorHAnsi" w:cstheme="minorBidi" w:hint="default"/>
        <w:b/>
        <w:color w:val="auto"/>
      </w:rPr>
    </w:lvl>
    <w:lvl w:ilvl="5">
      <w:start w:val="1"/>
      <w:numFmt w:val="decimal"/>
      <w:lvlText w:val="%1.%2.%3.%4.%5.%6"/>
      <w:lvlJc w:val="left"/>
      <w:pPr>
        <w:ind w:left="1080" w:hanging="1080"/>
      </w:pPr>
      <w:rPr>
        <w:rFonts w:eastAsiaTheme="minorHAnsi" w:cstheme="minorBidi" w:hint="default"/>
        <w:b/>
        <w:color w:val="auto"/>
      </w:rPr>
    </w:lvl>
    <w:lvl w:ilvl="6">
      <w:start w:val="1"/>
      <w:numFmt w:val="decimal"/>
      <w:lvlText w:val="%1.%2.%3.%4.%5.%6.%7"/>
      <w:lvlJc w:val="left"/>
      <w:pPr>
        <w:ind w:left="1080" w:hanging="1080"/>
      </w:pPr>
      <w:rPr>
        <w:rFonts w:eastAsiaTheme="minorHAnsi" w:cstheme="minorBidi" w:hint="default"/>
        <w:b/>
        <w:color w:val="auto"/>
      </w:rPr>
    </w:lvl>
    <w:lvl w:ilvl="7">
      <w:start w:val="1"/>
      <w:numFmt w:val="decimal"/>
      <w:lvlText w:val="%1.%2.%3.%4.%5.%6.%7.%8"/>
      <w:lvlJc w:val="left"/>
      <w:pPr>
        <w:ind w:left="1440" w:hanging="1440"/>
      </w:pPr>
      <w:rPr>
        <w:rFonts w:eastAsiaTheme="minorHAnsi" w:cstheme="minorBidi" w:hint="default"/>
        <w:b/>
        <w:color w:val="auto"/>
      </w:rPr>
    </w:lvl>
    <w:lvl w:ilvl="8">
      <w:start w:val="1"/>
      <w:numFmt w:val="decimal"/>
      <w:lvlText w:val="%1.%2.%3.%4.%5.%6.%7.%8.%9"/>
      <w:lvlJc w:val="left"/>
      <w:pPr>
        <w:ind w:left="1440" w:hanging="1440"/>
      </w:pPr>
      <w:rPr>
        <w:rFonts w:eastAsiaTheme="minorHAnsi" w:cstheme="minorBidi" w:hint="default"/>
        <w:b/>
        <w:color w:val="auto"/>
      </w:rPr>
    </w:lvl>
  </w:abstractNum>
  <w:abstractNum w:abstractNumId="2" w15:restartNumberingAfterBreak="0">
    <w:nsid w:val="38DA4FA9"/>
    <w:multiLevelType w:val="multilevel"/>
    <w:tmpl w:val="84B0D9F8"/>
    <w:lvl w:ilvl="0">
      <w:start w:val="3"/>
      <w:numFmt w:val="decimal"/>
      <w:lvlText w:val="%1"/>
      <w:lvlJc w:val="left"/>
      <w:pPr>
        <w:ind w:left="360" w:hanging="360"/>
      </w:pPr>
      <w:rPr>
        <w:rFonts w:eastAsia="Palatino Linotype" w:cs="Palatino Linotype" w:hint="default"/>
        <w:color w:val="000000"/>
      </w:rPr>
    </w:lvl>
    <w:lvl w:ilvl="1">
      <w:start w:val="1"/>
      <w:numFmt w:val="decimal"/>
      <w:lvlText w:val="%1.%2"/>
      <w:lvlJc w:val="left"/>
      <w:pPr>
        <w:ind w:left="360" w:hanging="360"/>
      </w:pPr>
      <w:rPr>
        <w:rFonts w:eastAsia="Palatino Linotype" w:cs="Palatino Linotype" w:hint="default"/>
        <w:color w:val="000000"/>
      </w:rPr>
    </w:lvl>
    <w:lvl w:ilvl="2">
      <w:start w:val="1"/>
      <w:numFmt w:val="decimal"/>
      <w:lvlText w:val="%1.%2.%3"/>
      <w:lvlJc w:val="left"/>
      <w:pPr>
        <w:ind w:left="720" w:hanging="720"/>
      </w:pPr>
      <w:rPr>
        <w:rFonts w:eastAsia="Palatino Linotype" w:cs="Palatino Linotype" w:hint="default"/>
        <w:color w:val="000000"/>
      </w:rPr>
    </w:lvl>
    <w:lvl w:ilvl="3">
      <w:start w:val="1"/>
      <w:numFmt w:val="decimal"/>
      <w:lvlText w:val="%1.%2.%3.%4"/>
      <w:lvlJc w:val="left"/>
      <w:pPr>
        <w:ind w:left="720" w:hanging="720"/>
      </w:pPr>
      <w:rPr>
        <w:rFonts w:eastAsia="Palatino Linotype" w:cs="Palatino Linotype" w:hint="default"/>
        <w:color w:val="000000"/>
      </w:rPr>
    </w:lvl>
    <w:lvl w:ilvl="4">
      <w:start w:val="1"/>
      <w:numFmt w:val="decimal"/>
      <w:lvlText w:val="%1.%2.%3.%4.%5"/>
      <w:lvlJc w:val="left"/>
      <w:pPr>
        <w:ind w:left="1080" w:hanging="1080"/>
      </w:pPr>
      <w:rPr>
        <w:rFonts w:eastAsia="Palatino Linotype" w:cs="Palatino Linotype" w:hint="default"/>
        <w:color w:val="000000"/>
      </w:rPr>
    </w:lvl>
    <w:lvl w:ilvl="5">
      <w:start w:val="1"/>
      <w:numFmt w:val="decimal"/>
      <w:lvlText w:val="%1.%2.%3.%4.%5.%6"/>
      <w:lvlJc w:val="left"/>
      <w:pPr>
        <w:ind w:left="1080" w:hanging="1080"/>
      </w:pPr>
      <w:rPr>
        <w:rFonts w:eastAsia="Palatino Linotype" w:cs="Palatino Linotype" w:hint="default"/>
        <w:color w:val="000000"/>
      </w:rPr>
    </w:lvl>
    <w:lvl w:ilvl="6">
      <w:start w:val="1"/>
      <w:numFmt w:val="decimal"/>
      <w:lvlText w:val="%1.%2.%3.%4.%5.%6.%7"/>
      <w:lvlJc w:val="left"/>
      <w:pPr>
        <w:ind w:left="1080" w:hanging="1080"/>
      </w:pPr>
      <w:rPr>
        <w:rFonts w:eastAsia="Palatino Linotype" w:cs="Palatino Linotype" w:hint="default"/>
        <w:color w:val="000000"/>
      </w:rPr>
    </w:lvl>
    <w:lvl w:ilvl="7">
      <w:start w:val="1"/>
      <w:numFmt w:val="decimal"/>
      <w:lvlText w:val="%1.%2.%3.%4.%5.%6.%7.%8"/>
      <w:lvlJc w:val="left"/>
      <w:pPr>
        <w:ind w:left="1440" w:hanging="1440"/>
      </w:pPr>
      <w:rPr>
        <w:rFonts w:eastAsia="Palatino Linotype" w:cs="Palatino Linotype" w:hint="default"/>
        <w:color w:val="000000"/>
      </w:rPr>
    </w:lvl>
    <w:lvl w:ilvl="8">
      <w:start w:val="1"/>
      <w:numFmt w:val="decimal"/>
      <w:lvlText w:val="%1.%2.%3.%4.%5.%6.%7.%8.%9"/>
      <w:lvlJc w:val="left"/>
      <w:pPr>
        <w:ind w:left="1440" w:hanging="1440"/>
      </w:pPr>
      <w:rPr>
        <w:rFonts w:eastAsia="Palatino Linotype" w:cs="Palatino Linotype" w:hint="default"/>
        <w:color w:val="000000"/>
      </w:rPr>
    </w:lvl>
  </w:abstractNum>
  <w:abstractNum w:abstractNumId="3" w15:restartNumberingAfterBreak="0">
    <w:nsid w:val="3E62047D"/>
    <w:multiLevelType w:val="hybridMultilevel"/>
    <w:tmpl w:val="4A6C8B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9B4E37"/>
    <w:multiLevelType w:val="multilevel"/>
    <w:tmpl w:val="C9BA83E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400133A2"/>
    <w:multiLevelType w:val="multilevel"/>
    <w:tmpl w:val="4D4CABC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E10610"/>
    <w:multiLevelType w:val="multilevel"/>
    <w:tmpl w:val="A838DD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787589C"/>
    <w:multiLevelType w:val="hybridMultilevel"/>
    <w:tmpl w:val="90045A98"/>
    <w:lvl w:ilvl="0" w:tplc="B7387AAC">
      <w:start w:val="1"/>
      <w:numFmt w:val="lowerLetter"/>
      <w:lvlText w:val="(%1)"/>
      <w:lvlJc w:val="left"/>
      <w:pPr>
        <w:ind w:left="3240" w:hanging="360"/>
      </w:pPr>
      <w:rPr>
        <w:rFonts w:ascii="Times New Roman" w:eastAsia="Times New Roman" w:hAnsi="Times New Roman" w:cs="Times New Roman" w:hint="default"/>
      </w:rPr>
    </w:lvl>
    <w:lvl w:ilvl="1" w:tplc="8CE6BC40" w:tentative="1">
      <w:start w:val="1"/>
      <w:numFmt w:val="lowerLetter"/>
      <w:lvlText w:val="%2."/>
      <w:lvlJc w:val="left"/>
      <w:pPr>
        <w:ind w:left="3960" w:hanging="360"/>
      </w:pPr>
    </w:lvl>
    <w:lvl w:ilvl="2" w:tplc="6AC0A322" w:tentative="1">
      <w:start w:val="1"/>
      <w:numFmt w:val="lowerRoman"/>
      <w:lvlText w:val="%3."/>
      <w:lvlJc w:val="right"/>
      <w:pPr>
        <w:ind w:left="4680" w:hanging="180"/>
      </w:pPr>
    </w:lvl>
    <w:lvl w:ilvl="3" w:tplc="F8D23EAC" w:tentative="1">
      <w:start w:val="1"/>
      <w:numFmt w:val="decimal"/>
      <w:lvlText w:val="%4."/>
      <w:lvlJc w:val="left"/>
      <w:pPr>
        <w:ind w:left="5400" w:hanging="360"/>
      </w:pPr>
    </w:lvl>
    <w:lvl w:ilvl="4" w:tplc="BCD27760" w:tentative="1">
      <w:start w:val="1"/>
      <w:numFmt w:val="lowerLetter"/>
      <w:lvlText w:val="%5."/>
      <w:lvlJc w:val="left"/>
      <w:pPr>
        <w:ind w:left="6120" w:hanging="360"/>
      </w:pPr>
    </w:lvl>
    <w:lvl w:ilvl="5" w:tplc="F8F68634" w:tentative="1">
      <w:start w:val="1"/>
      <w:numFmt w:val="lowerRoman"/>
      <w:lvlText w:val="%6."/>
      <w:lvlJc w:val="right"/>
      <w:pPr>
        <w:ind w:left="6840" w:hanging="180"/>
      </w:pPr>
    </w:lvl>
    <w:lvl w:ilvl="6" w:tplc="E572E088" w:tentative="1">
      <w:start w:val="1"/>
      <w:numFmt w:val="decimal"/>
      <w:lvlText w:val="%7."/>
      <w:lvlJc w:val="left"/>
      <w:pPr>
        <w:ind w:left="7560" w:hanging="360"/>
      </w:pPr>
    </w:lvl>
    <w:lvl w:ilvl="7" w:tplc="780CCCB0" w:tentative="1">
      <w:start w:val="1"/>
      <w:numFmt w:val="lowerLetter"/>
      <w:lvlText w:val="%8."/>
      <w:lvlJc w:val="left"/>
      <w:pPr>
        <w:ind w:left="8280" w:hanging="360"/>
      </w:pPr>
    </w:lvl>
    <w:lvl w:ilvl="8" w:tplc="3318921A" w:tentative="1">
      <w:start w:val="1"/>
      <w:numFmt w:val="lowerRoman"/>
      <w:lvlText w:val="%9."/>
      <w:lvlJc w:val="right"/>
      <w:pPr>
        <w:ind w:left="9000" w:hanging="180"/>
      </w:pPr>
    </w:lvl>
  </w:abstractNum>
  <w:abstractNum w:abstractNumId="8" w15:restartNumberingAfterBreak="0">
    <w:nsid w:val="4A9A4021"/>
    <w:multiLevelType w:val="hybridMultilevel"/>
    <w:tmpl w:val="08A63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6C5654"/>
    <w:multiLevelType w:val="multilevel"/>
    <w:tmpl w:val="4F9C74BA"/>
    <w:lvl w:ilvl="0">
      <w:start w:val="1"/>
      <w:numFmt w:val="decimal"/>
      <w:lvlText w:val="%1."/>
      <w:lvlJc w:val="left"/>
      <w:pPr>
        <w:ind w:left="719" w:hanging="720"/>
      </w:pPr>
      <w:rPr>
        <w:rFonts w:hint="default"/>
        <w:b/>
        <w:bCs/>
        <w:sz w:val="22"/>
        <w:lang w:val="en-US"/>
      </w:rPr>
    </w:lvl>
    <w:lvl w:ilvl="1">
      <w:start w:val="1"/>
      <w:numFmt w:val="lowerLetter"/>
      <w:lvlText w:val="%2."/>
      <w:lvlJc w:val="left"/>
      <w:pPr>
        <w:ind w:left="360" w:hanging="360"/>
      </w:pPr>
      <w:rPr>
        <w:rFonts w:hint="default"/>
        <w:b w:val="0"/>
        <w:bCs/>
        <w:i w:val="0"/>
        <w:iCs w:val="0"/>
        <w:color w:val="auto"/>
        <w:sz w:val="22"/>
        <w:szCs w:val="22"/>
      </w:rPr>
    </w:lvl>
    <w:lvl w:ilvl="2">
      <w:start w:val="1"/>
      <w:numFmt w:val="decimal"/>
      <w:isLgl/>
      <w:lvlText w:val="%1.%2.%3"/>
      <w:lvlJc w:val="left"/>
      <w:pPr>
        <w:ind w:left="721" w:hanging="720"/>
      </w:pPr>
      <w:rPr>
        <w:rFonts w:hint="default"/>
      </w:rPr>
    </w:lvl>
    <w:lvl w:ilvl="3">
      <w:start w:val="1"/>
      <w:numFmt w:val="decimal"/>
      <w:isLgl/>
      <w:lvlText w:val="%1.%2.%3.%4"/>
      <w:lvlJc w:val="left"/>
      <w:pPr>
        <w:ind w:left="722" w:hanging="720"/>
      </w:pPr>
      <w:rPr>
        <w:rFonts w:hint="default"/>
      </w:rPr>
    </w:lvl>
    <w:lvl w:ilvl="4">
      <w:start w:val="1"/>
      <w:numFmt w:val="decimal"/>
      <w:isLgl/>
      <w:lvlText w:val="%1.%2.%3.%4.%5"/>
      <w:lvlJc w:val="left"/>
      <w:pPr>
        <w:ind w:left="1083"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5" w:hanging="1440"/>
      </w:pPr>
      <w:rPr>
        <w:rFonts w:hint="default"/>
      </w:rPr>
    </w:lvl>
    <w:lvl w:ilvl="7">
      <w:start w:val="1"/>
      <w:numFmt w:val="decimal"/>
      <w:isLgl/>
      <w:lvlText w:val="%1.%2.%3.%4.%5.%6.%7.%8"/>
      <w:lvlJc w:val="left"/>
      <w:pPr>
        <w:ind w:left="1446" w:hanging="1440"/>
      </w:pPr>
      <w:rPr>
        <w:rFonts w:hint="default"/>
      </w:rPr>
    </w:lvl>
    <w:lvl w:ilvl="8">
      <w:start w:val="1"/>
      <w:numFmt w:val="decimal"/>
      <w:isLgl/>
      <w:lvlText w:val="%1.%2.%3.%4.%5.%6.%7.%8.%9"/>
      <w:lvlJc w:val="left"/>
      <w:pPr>
        <w:ind w:left="1807" w:hanging="1800"/>
      </w:pPr>
      <w:rPr>
        <w:rFonts w:hint="default"/>
      </w:rPr>
    </w:lvl>
  </w:abstractNum>
  <w:abstractNum w:abstractNumId="10" w15:restartNumberingAfterBreak="0">
    <w:nsid w:val="5657172B"/>
    <w:multiLevelType w:val="hybridMultilevel"/>
    <w:tmpl w:val="D8000268"/>
    <w:lvl w:ilvl="0" w:tplc="B726D8FE">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15:restartNumberingAfterBreak="0">
    <w:nsid w:val="56FB1899"/>
    <w:multiLevelType w:val="multilevel"/>
    <w:tmpl w:val="D77E79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9A14B8F"/>
    <w:multiLevelType w:val="hybridMultilevel"/>
    <w:tmpl w:val="D93A0570"/>
    <w:lvl w:ilvl="0" w:tplc="F3A80DA0">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5C363B30"/>
    <w:multiLevelType w:val="multilevel"/>
    <w:tmpl w:val="BBA88C38"/>
    <w:lvl w:ilvl="0">
      <w:start w:val="1"/>
      <w:numFmt w:val="decimal"/>
      <w:lvlText w:val="%1."/>
      <w:lvlJc w:val="left"/>
      <w:pPr>
        <w:ind w:left="720" w:hanging="360"/>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800" w:hanging="144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520" w:hanging="2160"/>
      </w:pPr>
      <w:rPr>
        <w:vertAlign w:val="baseline"/>
      </w:rPr>
    </w:lvl>
    <w:lvl w:ilvl="8">
      <w:start w:val="1"/>
      <w:numFmt w:val="decimal"/>
      <w:lvlText w:val="%1.%2.%3.%4.%5.%6.%7.%8.%9."/>
      <w:lvlJc w:val="left"/>
      <w:pPr>
        <w:ind w:left="2520" w:hanging="2160"/>
      </w:pPr>
      <w:rPr>
        <w:vertAlign w:val="baseline"/>
      </w:rPr>
    </w:lvl>
  </w:abstractNum>
  <w:abstractNum w:abstractNumId="14" w15:restartNumberingAfterBreak="0">
    <w:nsid w:val="67074960"/>
    <w:multiLevelType w:val="hybridMultilevel"/>
    <w:tmpl w:val="69AC8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C04354"/>
    <w:multiLevelType w:val="hybridMultilevel"/>
    <w:tmpl w:val="4D52AA2A"/>
    <w:lvl w:ilvl="0" w:tplc="A4029082">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6E4937DB"/>
    <w:multiLevelType w:val="multilevel"/>
    <w:tmpl w:val="18D86D32"/>
    <w:lvl w:ilvl="0">
      <w:start w:val="1"/>
      <w:numFmt w:val="decimal"/>
      <w:lvlText w:val="%1."/>
      <w:lvlJc w:val="left"/>
      <w:pPr>
        <w:ind w:left="720" w:hanging="360"/>
      </w:pPr>
      <w:rPr>
        <w:sz w:val="22"/>
        <w:szCs w:val="22"/>
      </w:rPr>
    </w:lvl>
    <w:lvl w:ilvl="1">
      <w:start w:val="1"/>
      <w:numFmt w:val="decimal"/>
      <w:lvlText w:val="2.%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7" w15:restartNumberingAfterBreak="0">
    <w:nsid w:val="6F1E3345"/>
    <w:multiLevelType w:val="hybridMultilevel"/>
    <w:tmpl w:val="675A867A"/>
    <w:lvl w:ilvl="0" w:tplc="A094B4DA">
      <w:start w:val="1"/>
      <w:numFmt w:val="decimal"/>
      <w:lvlText w:val="%1)"/>
      <w:lvlJc w:val="left"/>
      <w:pPr>
        <w:ind w:left="360" w:hanging="360"/>
      </w:pPr>
      <w:rPr>
        <w:rFonts w:ascii="Palatino Linotype" w:eastAsiaTheme="minorHAnsi" w:hAnsi="Palatino Linotype"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 w15:restartNumberingAfterBreak="0">
    <w:nsid w:val="78D966CB"/>
    <w:multiLevelType w:val="hybridMultilevel"/>
    <w:tmpl w:val="FF169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235DA6"/>
    <w:multiLevelType w:val="hybridMultilevel"/>
    <w:tmpl w:val="CB60B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767422">
    <w:abstractNumId w:val="9"/>
  </w:num>
  <w:num w:numId="2" w16cid:durableId="1566838532">
    <w:abstractNumId w:val="4"/>
  </w:num>
  <w:num w:numId="3" w16cid:durableId="772166694">
    <w:abstractNumId w:val="6"/>
  </w:num>
  <w:num w:numId="4" w16cid:durableId="1941571202">
    <w:abstractNumId w:val="1"/>
  </w:num>
  <w:num w:numId="5" w16cid:durableId="752430198">
    <w:abstractNumId w:val="16"/>
  </w:num>
  <w:num w:numId="6" w16cid:durableId="1885477978">
    <w:abstractNumId w:val="11"/>
  </w:num>
  <w:num w:numId="7" w16cid:durableId="786895708">
    <w:abstractNumId w:val="13"/>
  </w:num>
  <w:num w:numId="8" w16cid:durableId="1052775434">
    <w:abstractNumId w:val="2"/>
  </w:num>
  <w:num w:numId="9" w16cid:durableId="414209504">
    <w:abstractNumId w:val="7"/>
  </w:num>
  <w:num w:numId="10" w16cid:durableId="487601892">
    <w:abstractNumId w:val="15"/>
  </w:num>
  <w:num w:numId="11" w16cid:durableId="1389038517">
    <w:abstractNumId w:val="12"/>
  </w:num>
  <w:num w:numId="12" w16cid:durableId="495649754">
    <w:abstractNumId w:val="0"/>
  </w:num>
  <w:num w:numId="13" w16cid:durableId="1686903251">
    <w:abstractNumId w:val="10"/>
  </w:num>
  <w:num w:numId="14" w16cid:durableId="168522090">
    <w:abstractNumId w:val="17"/>
  </w:num>
  <w:num w:numId="15" w16cid:durableId="35082908">
    <w:abstractNumId w:val="5"/>
  </w:num>
  <w:num w:numId="16" w16cid:durableId="835806187">
    <w:abstractNumId w:val="8"/>
  </w:num>
  <w:num w:numId="17" w16cid:durableId="1324355764">
    <w:abstractNumId w:val="19"/>
  </w:num>
  <w:num w:numId="18" w16cid:durableId="81874419">
    <w:abstractNumId w:val="14"/>
  </w:num>
  <w:num w:numId="19" w16cid:durableId="516652083">
    <w:abstractNumId w:val="18"/>
  </w:num>
  <w:num w:numId="20" w16cid:durableId="79830276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9BA"/>
    <w:rsid w:val="000001B5"/>
    <w:rsid w:val="0000225A"/>
    <w:rsid w:val="0001031F"/>
    <w:rsid w:val="000105F0"/>
    <w:rsid w:val="000107AE"/>
    <w:rsid w:val="00010CD5"/>
    <w:rsid w:val="00010DE6"/>
    <w:rsid w:val="0001131C"/>
    <w:rsid w:val="000156E7"/>
    <w:rsid w:val="00016D6D"/>
    <w:rsid w:val="00020035"/>
    <w:rsid w:val="0002667C"/>
    <w:rsid w:val="00026BF3"/>
    <w:rsid w:val="00027A73"/>
    <w:rsid w:val="0003137C"/>
    <w:rsid w:val="00035025"/>
    <w:rsid w:val="000378D3"/>
    <w:rsid w:val="00037C6D"/>
    <w:rsid w:val="000405B9"/>
    <w:rsid w:val="000417D8"/>
    <w:rsid w:val="00043D47"/>
    <w:rsid w:val="00051452"/>
    <w:rsid w:val="000514BF"/>
    <w:rsid w:val="00051DA6"/>
    <w:rsid w:val="00052D1E"/>
    <w:rsid w:val="0005336A"/>
    <w:rsid w:val="00053657"/>
    <w:rsid w:val="00053931"/>
    <w:rsid w:val="00056897"/>
    <w:rsid w:val="000576B7"/>
    <w:rsid w:val="00060F79"/>
    <w:rsid w:val="00061E98"/>
    <w:rsid w:val="00063A42"/>
    <w:rsid w:val="000640AA"/>
    <w:rsid w:val="00065BA8"/>
    <w:rsid w:val="00066238"/>
    <w:rsid w:val="00067C4A"/>
    <w:rsid w:val="000708EA"/>
    <w:rsid w:val="00074BA0"/>
    <w:rsid w:val="00081551"/>
    <w:rsid w:val="000833A7"/>
    <w:rsid w:val="00084F60"/>
    <w:rsid w:val="0008521E"/>
    <w:rsid w:val="00085FBC"/>
    <w:rsid w:val="000860AB"/>
    <w:rsid w:val="00087B4E"/>
    <w:rsid w:val="00090244"/>
    <w:rsid w:val="0009524B"/>
    <w:rsid w:val="00096E05"/>
    <w:rsid w:val="00097B3C"/>
    <w:rsid w:val="000A2DC4"/>
    <w:rsid w:val="000A34D5"/>
    <w:rsid w:val="000A3569"/>
    <w:rsid w:val="000A3787"/>
    <w:rsid w:val="000A5A9B"/>
    <w:rsid w:val="000A768D"/>
    <w:rsid w:val="000B0B5E"/>
    <w:rsid w:val="000B236B"/>
    <w:rsid w:val="000B5EF5"/>
    <w:rsid w:val="000C0046"/>
    <w:rsid w:val="000C0854"/>
    <w:rsid w:val="000C2480"/>
    <w:rsid w:val="000C25BF"/>
    <w:rsid w:val="000C4F05"/>
    <w:rsid w:val="000C50EF"/>
    <w:rsid w:val="000C5F0E"/>
    <w:rsid w:val="000C64D8"/>
    <w:rsid w:val="000C6F2B"/>
    <w:rsid w:val="000C7D0B"/>
    <w:rsid w:val="000D0F36"/>
    <w:rsid w:val="000D1D82"/>
    <w:rsid w:val="000D2DB6"/>
    <w:rsid w:val="000D3633"/>
    <w:rsid w:val="000D4D98"/>
    <w:rsid w:val="000D615E"/>
    <w:rsid w:val="000D70EC"/>
    <w:rsid w:val="000E140E"/>
    <w:rsid w:val="000E5192"/>
    <w:rsid w:val="000F0E38"/>
    <w:rsid w:val="000F1AC0"/>
    <w:rsid w:val="000F20B9"/>
    <w:rsid w:val="000F52FD"/>
    <w:rsid w:val="001004AE"/>
    <w:rsid w:val="001004FD"/>
    <w:rsid w:val="001006EB"/>
    <w:rsid w:val="001024EE"/>
    <w:rsid w:val="001053D1"/>
    <w:rsid w:val="00105616"/>
    <w:rsid w:val="00105B61"/>
    <w:rsid w:val="00106471"/>
    <w:rsid w:val="0010719A"/>
    <w:rsid w:val="00110280"/>
    <w:rsid w:val="00114106"/>
    <w:rsid w:val="00115063"/>
    <w:rsid w:val="0011694F"/>
    <w:rsid w:val="00120544"/>
    <w:rsid w:val="0012073D"/>
    <w:rsid w:val="001212E2"/>
    <w:rsid w:val="00121D1D"/>
    <w:rsid w:val="0012454F"/>
    <w:rsid w:val="001249A6"/>
    <w:rsid w:val="0012744C"/>
    <w:rsid w:val="00127508"/>
    <w:rsid w:val="00127EFE"/>
    <w:rsid w:val="00131E19"/>
    <w:rsid w:val="0013307D"/>
    <w:rsid w:val="001336DD"/>
    <w:rsid w:val="00134891"/>
    <w:rsid w:val="00134A12"/>
    <w:rsid w:val="00136138"/>
    <w:rsid w:val="001366CA"/>
    <w:rsid w:val="00137922"/>
    <w:rsid w:val="00137B63"/>
    <w:rsid w:val="001414D0"/>
    <w:rsid w:val="00142A16"/>
    <w:rsid w:val="00143494"/>
    <w:rsid w:val="00147FCD"/>
    <w:rsid w:val="00150687"/>
    <w:rsid w:val="001539DB"/>
    <w:rsid w:val="00155929"/>
    <w:rsid w:val="00157481"/>
    <w:rsid w:val="001602A1"/>
    <w:rsid w:val="001614C3"/>
    <w:rsid w:val="001641CD"/>
    <w:rsid w:val="00164A2D"/>
    <w:rsid w:val="001657CC"/>
    <w:rsid w:val="001701E5"/>
    <w:rsid w:val="001710CB"/>
    <w:rsid w:val="00174122"/>
    <w:rsid w:val="001752DE"/>
    <w:rsid w:val="0017549E"/>
    <w:rsid w:val="001769DC"/>
    <w:rsid w:val="00181664"/>
    <w:rsid w:val="00181E9B"/>
    <w:rsid w:val="00182AB5"/>
    <w:rsid w:val="00182AC8"/>
    <w:rsid w:val="00186375"/>
    <w:rsid w:val="00187205"/>
    <w:rsid w:val="001875AF"/>
    <w:rsid w:val="00191052"/>
    <w:rsid w:val="00192487"/>
    <w:rsid w:val="00194004"/>
    <w:rsid w:val="001944C5"/>
    <w:rsid w:val="0019642B"/>
    <w:rsid w:val="00197FA3"/>
    <w:rsid w:val="001A019F"/>
    <w:rsid w:val="001A342A"/>
    <w:rsid w:val="001A38F3"/>
    <w:rsid w:val="001A41E0"/>
    <w:rsid w:val="001A48B0"/>
    <w:rsid w:val="001A520A"/>
    <w:rsid w:val="001A5518"/>
    <w:rsid w:val="001A5561"/>
    <w:rsid w:val="001A5CFF"/>
    <w:rsid w:val="001A7334"/>
    <w:rsid w:val="001B11D9"/>
    <w:rsid w:val="001B1BB7"/>
    <w:rsid w:val="001B4D82"/>
    <w:rsid w:val="001B5EA5"/>
    <w:rsid w:val="001C1001"/>
    <w:rsid w:val="001C6BF0"/>
    <w:rsid w:val="001D17D7"/>
    <w:rsid w:val="001D2BB9"/>
    <w:rsid w:val="001D3D4E"/>
    <w:rsid w:val="001D3F81"/>
    <w:rsid w:val="001D4901"/>
    <w:rsid w:val="001D6012"/>
    <w:rsid w:val="001D6CDB"/>
    <w:rsid w:val="001D7E5C"/>
    <w:rsid w:val="001E03D3"/>
    <w:rsid w:val="001E150C"/>
    <w:rsid w:val="001E2266"/>
    <w:rsid w:val="001E2A31"/>
    <w:rsid w:val="001E2FB4"/>
    <w:rsid w:val="001E40B6"/>
    <w:rsid w:val="001E55EB"/>
    <w:rsid w:val="001E56A3"/>
    <w:rsid w:val="001E7BCD"/>
    <w:rsid w:val="001F199B"/>
    <w:rsid w:val="001F1A5E"/>
    <w:rsid w:val="001F6C13"/>
    <w:rsid w:val="001F7984"/>
    <w:rsid w:val="00202802"/>
    <w:rsid w:val="002038B6"/>
    <w:rsid w:val="00207DA9"/>
    <w:rsid w:val="00211046"/>
    <w:rsid w:val="002118DA"/>
    <w:rsid w:val="0021263C"/>
    <w:rsid w:val="0021287A"/>
    <w:rsid w:val="00214074"/>
    <w:rsid w:val="00215950"/>
    <w:rsid w:val="002162C9"/>
    <w:rsid w:val="00223040"/>
    <w:rsid w:val="002237E6"/>
    <w:rsid w:val="00224222"/>
    <w:rsid w:val="0022644D"/>
    <w:rsid w:val="00230EE1"/>
    <w:rsid w:val="00232489"/>
    <w:rsid w:val="00235A25"/>
    <w:rsid w:val="00235B90"/>
    <w:rsid w:val="00235CAA"/>
    <w:rsid w:val="0024024E"/>
    <w:rsid w:val="002416F8"/>
    <w:rsid w:val="00242898"/>
    <w:rsid w:val="002443F9"/>
    <w:rsid w:val="00245325"/>
    <w:rsid w:val="0024637A"/>
    <w:rsid w:val="0024648C"/>
    <w:rsid w:val="0024753C"/>
    <w:rsid w:val="002500CC"/>
    <w:rsid w:val="00252CA0"/>
    <w:rsid w:val="00253436"/>
    <w:rsid w:val="00253850"/>
    <w:rsid w:val="00253C49"/>
    <w:rsid w:val="00254047"/>
    <w:rsid w:val="00254CA6"/>
    <w:rsid w:val="00257BE1"/>
    <w:rsid w:val="0026014A"/>
    <w:rsid w:val="00262AF6"/>
    <w:rsid w:val="00265382"/>
    <w:rsid w:val="002667D8"/>
    <w:rsid w:val="00270E1A"/>
    <w:rsid w:val="002713FE"/>
    <w:rsid w:val="0027337F"/>
    <w:rsid w:val="00274799"/>
    <w:rsid w:val="00276835"/>
    <w:rsid w:val="002768F6"/>
    <w:rsid w:val="00276CAB"/>
    <w:rsid w:val="0027786B"/>
    <w:rsid w:val="00277A59"/>
    <w:rsid w:val="00280796"/>
    <w:rsid w:val="00280B20"/>
    <w:rsid w:val="00280E6F"/>
    <w:rsid w:val="00282075"/>
    <w:rsid w:val="00282F1E"/>
    <w:rsid w:val="00284DA3"/>
    <w:rsid w:val="002851B3"/>
    <w:rsid w:val="00285C44"/>
    <w:rsid w:val="002864D7"/>
    <w:rsid w:val="00287808"/>
    <w:rsid w:val="00287855"/>
    <w:rsid w:val="00290650"/>
    <w:rsid w:val="00290E7F"/>
    <w:rsid w:val="00291BA1"/>
    <w:rsid w:val="0029303E"/>
    <w:rsid w:val="00295917"/>
    <w:rsid w:val="00297712"/>
    <w:rsid w:val="002A018D"/>
    <w:rsid w:val="002A0939"/>
    <w:rsid w:val="002A1547"/>
    <w:rsid w:val="002A270D"/>
    <w:rsid w:val="002A4121"/>
    <w:rsid w:val="002A523B"/>
    <w:rsid w:val="002A5249"/>
    <w:rsid w:val="002A6851"/>
    <w:rsid w:val="002A6AB6"/>
    <w:rsid w:val="002A7889"/>
    <w:rsid w:val="002B260B"/>
    <w:rsid w:val="002B284F"/>
    <w:rsid w:val="002B2BD3"/>
    <w:rsid w:val="002B6D4B"/>
    <w:rsid w:val="002C0103"/>
    <w:rsid w:val="002C1686"/>
    <w:rsid w:val="002C28EB"/>
    <w:rsid w:val="002C5FF0"/>
    <w:rsid w:val="002D425C"/>
    <w:rsid w:val="002D62F0"/>
    <w:rsid w:val="002E05C7"/>
    <w:rsid w:val="002E0A5F"/>
    <w:rsid w:val="002E2C62"/>
    <w:rsid w:val="002E378D"/>
    <w:rsid w:val="002E3E1F"/>
    <w:rsid w:val="002E3F87"/>
    <w:rsid w:val="002E774E"/>
    <w:rsid w:val="002F01D9"/>
    <w:rsid w:val="002F15E1"/>
    <w:rsid w:val="002F2630"/>
    <w:rsid w:val="002F75E0"/>
    <w:rsid w:val="00300261"/>
    <w:rsid w:val="003009A1"/>
    <w:rsid w:val="00300B4D"/>
    <w:rsid w:val="00300FD5"/>
    <w:rsid w:val="00304366"/>
    <w:rsid w:val="00304F00"/>
    <w:rsid w:val="003055A7"/>
    <w:rsid w:val="00310158"/>
    <w:rsid w:val="00310C2A"/>
    <w:rsid w:val="00311642"/>
    <w:rsid w:val="00311747"/>
    <w:rsid w:val="00314162"/>
    <w:rsid w:val="00314CA2"/>
    <w:rsid w:val="00315868"/>
    <w:rsid w:val="00316686"/>
    <w:rsid w:val="0031677D"/>
    <w:rsid w:val="00317BC3"/>
    <w:rsid w:val="00321576"/>
    <w:rsid w:val="003216DB"/>
    <w:rsid w:val="00321E28"/>
    <w:rsid w:val="00322602"/>
    <w:rsid w:val="00324607"/>
    <w:rsid w:val="00326B38"/>
    <w:rsid w:val="00326BFC"/>
    <w:rsid w:val="003271DF"/>
    <w:rsid w:val="003317AE"/>
    <w:rsid w:val="00331BD8"/>
    <w:rsid w:val="00332987"/>
    <w:rsid w:val="00335331"/>
    <w:rsid w:val="00336D2C"/>
    <w:rsid w:val="003378B5"/>
    <w:rsid w:val="00337E35"/>
    <w:rsid w:val="003402E6"/>
    <w:rsid w:val="003414EF"/>
    <w:rsid w:val="00341E32"/>
    <w:rsid w:val="00344EAC"/>
    <w:rsid w:val="00350820"/>
    <w:rsid w:val="003523B2"/>
    <w:rsid w:val="00352BCC"/>
    <w:rsid w:val="00353A61"/>
    <w:rsid w:val="00354448"/>
    <w:rsid w:val="00354D8D"/>
    <w:rsid w:val="00354FEE"/>
    <w:rsid w:val="003557EC"/>
    <w:rsid w:val="003562F4"/>
    <w:rsid w:val="003563E9"/>
    <w:rsid w:val="00357868"/>
    <w:rsid w:val="00357B7D"/>
    <w:rsid w:val="003614CC"/>
    <w:rsid w:val="00363AB1"/>
    <w:rsid w:val="00364027"/>
    <w:rsid w:val="003648D4"/>
    <w:rsid w:val="00370591"/>
    <w:rsid w:val="00370F17"/>
    <w:rsid w:val="00374B76"/>
    <w:rsid w:val="00374EC9"/>
    <w:rsid w:val="0037649A"/>
    <w:rsid w:val="003819F4"/>
    <w:rsid w:val="003826A1"/>
    <w:rsid w:val="00384F42"/>
    <w:rsid w:val="003850DA"/>
    <w:rsid w:val="00391640"/>
    <w:rsid w:val="003916AA"/>
    <w:rsid w:val="0039268D"/>
    <w:rsid w:val="00392ADA"/>
    <w:rsid w:val="003943CF"/>
    <w:rsid w:val="003954B0"/>
    <w:rsid w:val="00396CC6"/>
    <w:rsid w:val="003A2F87"/>
    <w:rsid w:val="003B0A90"/>
    <w:rsid w:val="003B158C"/>
    <w:rsid w:val="003B5EAD"/>
    <w:rsid w:val="003B5ED0"/>
    <w:rsid w:val="003B6C4D"/>
    <w:rsid w:val="003C08B2"/>
    <w:rsid w:val="003C0BB6"/>
    <w:rsid w:val="003C0EFF"/>
    <w:rsid w:val="003C22F4"/>
    <w:rsid w:val="003C392E"/>
    <w:rsid w:val="003C47E0"/>
    <w:rsid w:val="003C4A2F"/>
    <w:rsid w:val="003C5A59"/>
    <w:rsid w:val="003C5E73"/>
    <w:rsid w:val="003C6868"/>
    <w:rsid w:val="003C74FD"/>
    <w:rsid w:val="003D007E"/>
    <w:rsid w:val="003D0303"/>
    <w:rsid w:val="003D1127"/>
    <w:rsid w:val="003D27AA"/>
    <w:rsid w:val="003D2CB3"/>
    <w:rsid w:val="003D43D7"/>
    <w:rsid w:val="003D4D50"/>
    <w:rsid w:val="003D5CCB"/>
    <w:rsid w:val="003D5F3C"/>
    <w:rsid w:val="003D69EF"/>
    <w:rsid w:val="003D75D6"/>
    <w:rsid w:val="003E075F"/>
    <w:rsid w:val="003E16FE"/>
    <w:rsid w:val="003E22A2"/>
    <w:rsid w:val="003E30CA"/>
    <w:rsid w:val="003E44B4"/>
    <w:rsid w:val="003E547C"/>
    <w:rsid w:val="003E6207"/>
    <w:rsid w:val="003E6629"/>
    <w:rsid w:val="003E716E"/>
    <w:rsid w:val="003E7CE7"/>
    <w:rsid w:val="003E7D26"/>
    <w:rsid w:val="003F1962"/>
    <w:rsid w:val="003F1DD4"/>
    <w:rsid w:val="003F5965"/>
    <w:rsid w:val="003F6D0B"/>
    <w:rsid w:val="003F6ED2"/>
    <w:rsid w:val="003F7508"/>
    <w:rsid w:val="004002CC"/>
    <w:rsid w:val="00402FD8"/>
    <w:rsid w:val="004042CC"/>
    <w:rsid w:val="00405B07"/>
    <w:rsid w:val="004060B2"/>
    <w:rsid w:val="00410364"/>
    <w:rsid w:val="004107AE"/>
    <w:rsid w:val="00410E72"/>
    <w:rsid w:val="004131C3"/>
    <w:rsid w:val="0041453D"/>
    <w:rsid w:val="004149B7"/>
    <w:rsid w:val="00414D4A"/>
    <w:rsid w:val="00415D16"/>
    <w:rsid w:val="00416386"/>
    <w:rsid w:val="004164A2"/>
    <w:rsid w:val="00420391"/>
    <w:rsid w:val="0042181D"/>
    <w:rsid w:val="00421B84"/>
    <w:rsid w:val="00423F15"/>
    <w:rsid w:val="004240EC"/>
    <w:rsid w:val="0042586B"/>
    <w:rsid w:val="00426AEC"/>
    <w:rsid w:val="00427B35"/>
    <w:rsid w:val="00427BB6"/>
    <w:rsid w:val="00431CF0"/>
    <w:rsid w:val="0043343A"/>
    <w:rsid w:val="00433DBB"/>
    <w:rsid w:val="00436B79"/>
    <w:rsid w:val="00440693"/>
    <w:rsid w:val="004412B1"/>
    <w:rsid w:val="004418CF"/>
    <w:rsid w:val="00441F83"/>
    <w:rsid w:val="004439B7"/>
    <w:rsid w:val="00443A4D"/>
    <w:rsid w:val="00443E35"/>
    <w:rsid w:val="004441DA"/>
    <w:rsid w:val="0044427E"/>
    <w:rsid w:val="0044613B"/>
    <w:rsid w:val="00447804"/>
    <w:rsid w:val="00450FF4"/>
    <w:rsid w:val="0045185E"/>
    <w:rsid w:val="004527C8"/>
    <w:rsid w:val="0045367D"/>
    <w:rsid w:val="00453CEA"/>
    <w:rsid w:val="004546CE"/>
    <w:rsid w:val="00455D0C"/>
    <w:rsid w:val="00456509"/>
    <w:rsid w:val="004565DE"/>
    <w:rsid w:val="004602DF"/>
    <w:rsid w:val="00467FC2"/>
    <w:rsid w:val="00471839"/>
    <w:rsid w:val="004746F8"/>
    <w:rsid w:val="0047571E"/>
    <w:rsid w:val="00476047"/>
    <w:rsid w:val="0048382B"/>
    <w:rsid w:val="00484792"/>
    <w:rsid w:val="0048713C"/>
    <w:rsid w:val="00487E02"/>
    <w:rsid w:val="004914CF"/>
    <w:rsid w:val="00491619"/>
    <w:rsid w:val="00491884"/>
    <w:rsid w:val="004929DA"/>
    <w:rsid w:val="00492D2C"/>
    <w:rsid w:val="00493200"/>
    <w:rsid w:val="00493E1D"/>
    <w:rsid w:val="004948F2"/>
    <w:rsid w:val="0049582C"/>
    <w:rsid w:val="00495F2A"/>
    <w:rsid w:val="00496BA2"/>
    <w:rsid w:val="004975E9"/>
    <w:rsid w:val="00497612"/>
    <w:rsid w:val="004977D4"/>
    <w:rsid w:val="004A06EB"/>
    <w:rsid w:val="004A0D2B"/>
    <w:rsid w:val="004A0D49"/>
    <w:rsid w:val="004A1E4A"/>
    <w:rsid w:val="004A2939"/>
    <w:rsid w:val="004A638A"/>
    <w:rsid w:val="004A6A29"/>
    <w:rsid w:val="004A7CDE"/>
    <w:rsid w:val="004B0019"/>
    <w:rsid w:val="004B10C5"/>
    <w:rsid w:val="004B3100"/>
    <w:rsid w:val="004B5FAE"/>
    <w:rsid w:val="004C17DE"/>
    <w:rsid w:val="004C2B47"/>
    <w:rsid w:val="004C34C1"/>
    <w:rsid w:val="004C42BF"/>
    <w:rsid w:val="004C61E1"/>
    <w:rsid w:val="004C63C5"/>
    <w:rsid w:val="004C6658"/>
    <w:rsid w:val="004C760C"/>
    <w:rsid w:val="004C7DCB"/>
    <w:rsid w:val="004D0FDC"/>
    <w:rsid w:val="004D185F"/>
    <w:rsid w:val="004D206B"/>
    <w:rsid w:val="004D4197"/>
    <w:rsid w:val="004D4A9F"/>
    <w:rsid w:val="004D5661"/>
    <w:rsid w:val="004D6C03"/>
    <w:rsid w:val="004D726E"/>
    <w:rsid w:val="004D7C5F"/>
    <w:rsid w:val="004D7E20"/>
    <w:rsid w:val="004E0BE3"/>
    <w:rsid w:val="004E2347"/>
    <w:rsid w:val="004E2575"/>
    <w:rsid w:val="004E4952"/>
    <w:rsid w:val="004E4EF5"/>
    <w:rsid w:val="004E6C5A"/>
    <w:rsid w:val="004F3B0F"/>
    <w:rsid w:val="004F40FC"/>
    <w:rsid w:val="004F5D8C"/>
    <w:rsid w:val="004F65D7"/>
    <w:rsid w:val="004F776D"/>
    <w:rsid w:val="005005F0"/>
    <w:rsid w:val="00502C32"/>
    <w:rsid w:val="00504D2B"/>
    <w:rsid w:val="005050A3"/>
    <w:rsid w:val="005051F3"/>
    <w:rsid w:val="00505D84"/>
    <w:rsid w:val="00512E8C"/>
    <w:rsid w:val="00512F75"/>
    <w:rsid w:val="00515658"/>
    <w:rsid w:val="005159CD"/>
    <w:rsid w:val="0051622B"/>
    <w:rsid w:val="00520711"/>
    <w:rsid w:val="005211A3"/>
    <w:rsid w:val="005222E2"/>
    <w:rsid w:val="00524F1B"/>
    <w:rsid w:val="00525779"/>
    <w:rsid w:val="005340A5"/>
    <w:rsid w:val="005361CD"/>
    <w:rsid w:val="005402ED"/>
    <w:rsid w:val="00540578"/>
    <w:rsid w:val="00540CFC"/>
    <w:rsid w:val="00541D94"/>
    <w:rsid w:val="005555DD"/>
    <w:rsid w:val="005569ED"/>
    <w:rsid w:val="00561E93"/>
    <w:rsid w:val="00562738"/>
    <w:rsid w:val="005633C4"/>
    <w:rsid w:val="0056471C"/>
    <w:rsid w:val="00567A07"/>
    <w:rsid w:val="00570B9C"/>
    <w:rsid w:val="00572B61"/>
    <w:rsid w:val="00574811"/>
    <w:rsid w:val="00574A9A"/>
    <w:rsid w:val="0057679E"/>
    <w:rsid w:val="0057716A"/>
    <w:rsid w:val="00581F5D"/>
    <w:rsid w:val="00582637"/>
    <w:rsid w:val="00584CDF"/>
    <w:rsid w:val="005858AE"/>
    <w:rsid w:val="0058678A"/>
    <w:rsid w:val="00586E33"/>
    <w:rsid w:val="00587F7C"/>
    <w:rsid w:val="00591C65"/>
    <w:rsid w:val="00591DC0"/>
    <w:rsid w:val="00591F37"/>
    <w:rsid w:val="005946B9"/>
    <w:rsid w:val="00595A61"/>
    <w:rsid w:val="00595A62"/>
    <w:rsid w:val="00595DE8"/>
    <w:rsid w:val="00597845"/>
    <w:rsid w:val="005A0738"/>
    <w:rsid w:val="005A1034"/>
    <w:rsid w:val="005A1768"/>
    <w:rsid w:val="005A23EC"/>
    <w:rsid w:val="005A261E"/>
    <w:rsid w:val="005A2E24"/>
    <w:rsid w:val="005A3E83"/>
    <w:rsid w:val="005B11FC"/>
    <w:rsid w:val="005B1A23"/>
    <w:rsid w:val="005B27DC"/>
    <w:rsid w:val="005B56C7"/>
    <w:rsid w:val="005B642E"/>
    <w:rsid w:val="005B65F1"/>
    <w:rsid w:val="005C0271"/>
    <w:rsid w:val="005C0F2C"/>
    <w:rsid w:val="005C11D4"/>
    <w:rsid w:val="005C2D96"/>
    <w:rsid w:val="005C2F7C"/>
    <w:rsid w:val="005C3A2B"/>
    <w:rsid w:val="005C420F"/>
    <w:rsid w:val="005C7585"/>
    <w:rsid w:val="005D15F8"/>
    <w:rsid w:val="005D1DCB"/>
    <w:rsid w:val="005D3602"/>
    <w:rsid w:val="005D52DF"/>
    <w:rsid w:val="005D594C"/>
    <w:rsid w:val="005D5E7C"/>
    <w:rsid w:val="005D7BBB"/>
    <w:rsid w:val="005D7FB5"/>
    <w:rsid w:val="005E0223"/>
    <w:rsid w:val="005E1EDE"/>
    <w:rsid w:val="005E1F7E"/>
    <w:rsid w:val="005E23BB"/>
    <w:rsid w:val="005E31D3"/>
    <w:rsid w:val="005E3E9E"/>
    <w:rsid w:val="005E4748"/>
    <w:rsid w:val="005E4A21"/>
    <w:rsid w:val="005E5265"/>
    <w:rsid w:val="005E6E71"/>
    <w:rsid w:val="005E7510"/>
    <w:rsid w:val="005F6F7A"/>
    <w:rsid w:val="005F77E6"/>
    <w:rsid w:val="00600AFD"/>
    <w:rsid w:val="006017A4"/>
    <w:rsid w:val="0060180B"/>
    <w:rsid w:val="00601E58"/>
    <w:rsid w:val="00602969"/>
    <w:rsid w:val="00602B59"/>
    <w:rsid w:val="0060417B"/>
    <w:rsid w:val="0060434C"/>
    <w:rsid w:val="006052DE"/>
    <w:rsid w:val="006076A7"/>
    <w:rsid w:val="00614CEF"/>
    <w:rsid w:val="00615C47"/>
    <w:rsid w:val="00616D1A"/>
    <w:rsid w:val="0061780E"/>
    <w:rsid w:val="00617BFF"/>
    <w:rsid w:val="00620D3D"/>
    <w:rsid w:val="006212A0"/>
    <w:rsid w:val="0062151B"/>
    <w:rsid w:val="00621789"/>
    <w:rsid w:val="00621B6F"/>
    <w:rsid w:val="006232E2"/>
    <w:rsid w:val="00623B50"/>
    <w:rsid w:val="0062582A"/>
    <w:rsid w:val="00626951"/>
    <w:rsid w:val="00627892"/>
    <w:rsid w:val="00627BF8"/>
    <w:rsid w:val="00627E30"/>
    <w:rsid w:val="00631DDF"/>
    <w:rsid w:val="00635402"/>
    <w:rsid w:val="00635C37"/>
    <w:rsid w:val="00635C73"/>
    <w:rsid w:val="00637017"/>
    <w:rsid w:val="00637296"/>
    <w:rsid w:val="006378F0"/>
    <w:rsid w:val="0064201F"/>
    <w:rsid w:val="00645327"/>
    <w:rsid w:val="006465B9"/>
    <w:rsid w:val="00646D42"/>
    <w:rsid w:val="00651DC4"/>
    <w:rsid w:val="0065217A"/>
    <w:rsid w:val="0065366C"/>
    <w:rsid w:val="006570FF"/>
    <w:rsid w:val="00657FBE"/>
    <w:rsid w:val="006616D7"/>
    <w:rsid w:val="00661946"/>
    <w:rsid w:val="006621A7"/>
    <w:rsid w:val="00662EE9"/>
    <w:rsid w:val="0066319E"/>
    <w:rsid w:val="006679FE"/>
    <w:rsid w:val="00667DE6"/>
    <w:rsid w:val="006701B1"/>
    <w:rsid w:val="00671031"/>
    <w:rsid w:val="00671163"/>
    <w:rsid w:val="00673534"/>
    <w:rsid w:val="00673D51"/>
    <w:rsid w:val="0067642C"/>
    <w:rsid w:val="0068124D"/>
    <w:rsid w:val="00681922"/>
    <w:rsid w:val="00681AA1"/>
    <w:rsid w:val="0068247B"/>
    <w:rsid w:val="006828C0"/>
    <w:rsid w:val="0068374C"/>
    <w:rsid w:val="006854A9"/>
    <w:rsid w:val="0069000C"/>
    <w:rsid w:val="00691E76"/>
    <w:rsid w:val="00691E9B"/>
    <w:rsid w:val="00694348"/>
    <w:rsid w:val="006963BE"/>
    <w:rsid w:val="006970B8"/>
    <w:rsid w:val="006A2745"/>
    <w:rsid w:val="006A326E"/>
    <w:rsid w:val="006A4282"/>
    <w:rsid w:val="006A4324"/>
    <w:rsid w:val="006A5DFB"/>
    <w:rsid w:val="006A618D"/>
    <w:rsid w:val="006A7A54"/>
    <w:rsid w:val="006B0AE0"/>
    <w:rsid w:val="006B7621"/>
    <w:rsid w:val="006B7B8B"/>
    <w:rsid w:val="006C1EB3"/>
    <w:rsid w:val="006C2FE9"/>
    <w:rsid w:val="006C4818"/>
    <w:rsid w:val="006C56E4"/>
    <w:rsid w:val="006C648E"/>
    <w:rsid w:val="006C66AD"/>
    <w:rsid w:val="006C6B0E"/>
    <w:rsid w:val="006C6C8E"/>
    <w:rsid w:val="006C6DD7"/>
    <w:rsid w:val="006C7967"/>
    <w:rsid w:val="006C7E32"/>
    <w:rsid w:val="006D1517"/>
    <w:rsid w:val="006D1650"/>
    <w:rsid w:val="006D1BE0"/>
    <w:rsid w:val="006D25F7"/>
    <w:rsid w:val="006D49ED"/>
    <w:rsid w:val="006D4F83"/>
    <w:rsid w:val="006D5AC7"/>
    <w:rsid w:val="006D5D03"/>
    <w:rsid w:val="006E3AD0"/>
    <w:rsid w:val="006E4811"/>
    <w:rsid w:val="006E49EC"/>
    <w:rsid w:val="006E4AEC"/>
    <w:rsid w:val="006E7DDD"/>
    <w:rsid w:val="006F1AC6"/>
    <w:rsid w:val="006F1DE0"/>
    <w:rsid w:val="006F4B9F"/>
    <w:rsid w:val="006F5251"/>
    <w:rsid w:val="006F591A"/>
    <w:rsid w:val="006F5A75"/>
    <w:rsid w:val="0070157D"/>
    <w:rsid w:val="0070183B"/>
    <w:rsid w:val="007019B7"/>
    <w:rsid w:val="00701DF1"/>
    <w:rsid w:val="0070335A"/>
    <w:rsid w:val="0070339A"/>
    <w:rsid w:val="00705A22"/>
    <w:rsid w:val="00706A60"/>
    <w:rsid w:val="00711164"/>
    <w:rsid w:val="00714DDB"/>
    <w:rsid w:val="00715699"/>
    <w:rsid w:val="00715FA8"/>
    <w:rsid w:val="00716728"/>
    <w:rsid w:val="00717EBD"/>
    <w:rsid w:val="00723ECB"/>
    <w:rsid w:val="00723F6E"/>
    <w:rsid w:val="00724CBB"/>
    <w:rsid w:val="00724CFE"/>
    <w:rsid w:val="007251F6"/>
    <w:rsid w:val="007276E2"/>
    <w:rsid w:val="00727C42"/>
    <w:rsid w:val="00732404"/>
    <w:rsid w:val="007330AE"/>
    <w:rsid w:val="00737BD2"/>
    <w:rsid w:val="00740015"/>
    <w:rsid w:val="007410F6"/>
    <w:rsid w:val="007419BA"/>
    <w:rsid w:val="00742D15"/>
    <w:rsid w:val="00742D7B"/>
    <w:rsid w:val="00744609"/>
    <w:rsid w:val="007456F0"/>
    <w:rsid w:val="007474EC"/>
    <w:rsid w:val="00752B3B"/>
    <w:rsid w:val="00756CA5"/>
    <w:rsid w:val="007574F7"/>
    <w:rsid w:val="00761BAF"/>
    <w:rsid w:val="00761D64"/>
    <w:rsid w:val="00765499"/>
    <w:rsid w:val="00766B74"/>
    <w:rsid w:val="007713C0"/>
    <w:rsid w:val="00772CD8"/>
    <w:rsid w:val="00773AD6"/>
    <w:rsid w:val="0077599F"/>
    <w:rsid w:val="0077690E"/>
    <w:rsid w:val="00776E02"/>
    <w:rsid w:val="00784318"/>
    <w:rsid w:val="007854BB"/>
    <w:rsid w:val="00790524"/>
    <w:rsid w:val="00791D92"/>
    <w:rsid w:val="00791DAD"/>
    <w:rsid w:val="00792D86"/>
    <w:rsid w:val="00792E56"/>
    <w:rsid w:val="00794625"/>
    <w:rsid w:val="007948D7"/>
    <w:rsid w:val="007953B5"/>
    <w:rsid w:val="00795BC7"/>
    <w:rsid w:val="007966AF"/>
    <w:rsid w:val="007A1F41"/>
    <w:rsid w:val="007A2E39"/>
    <w:rsid w:val="007A5166"/>
    <w:rsid w:val="007A564A"/>
    <w:rsid w:val="007A67A8"/>
    <w:rsid w:val="007A6948"/>
    <w:rsid w:val="007B07AD"/>
    <w:rsid w:val="007B1340"/>
    <w:rsid w:val="007B1DE2"/>
    <w:rsid w:val="007B3B0D"/>
    <w:rsid w:val="007B3D65"/>
    <w:rsid w:val="007B47D9"/>
    <w:rsid w:val="007B643B"/>
    <w:rsid w:val="007B6F4A"/>
    <w:rsid w:val="007B700A"/>
    <w:rsid w:val="007C135D"/>
    <w:rsid w:val="007C24D6"/>
    <w:rsid w:val="007C438A"/>
    <w:rsid w:val="007C43D0"/>
    <w:rsid w:val="007C5605"/>
    <w:rsid w:val="007C57B0"/>
    <w:rsid w:val="007C57DA"/>
    <w:rsid w:val="007C5EAF"/>
    <w:rsid w:val="007C688E"/>
    <w:rsid w:val="007C69F7"/>
    <w:rsid w:val="007D0773"/>
    <w:rsid w:val="007D0B2E"/>
    <w:rsid w:val="007D0BF2"/>
    <w:rsid w:val="007D17BF"/>
    <w:rsid w:val="007D222A"/>
    <w:rsid w:val="007D2923"/>
    <w:rsid w:val="007D3B2C"/>
    <w:rsid w:val="007D49DE"/>
    <w:rsid w:val="007D6C5A"/>
    <w:rsid w:val="007D77D1"/>
    <w:rsid w:val="007E06A0"/>
    <w:rsid w:val="007E2779"/>
    <w:rsid w:val="007F0465"/>
    <w:rsid w:val="007F131D"/>
    <w:rsid w:val="007F2DFE"/>
    <w:rsid w:val="007F5DCD"/>
    <w:rsid w:val="007F6DF3"/>
    <w:rsid w:val="008005C9"/>
    <w:rsid w:val="008018CE"/>
    <w:rsid w:val="00801C91"/>
    <w:rsid w:val="00802518"/>
    <w:rsid w:val="008030DD"/>
    <w:rsid w:val="008031F9"/>
    <w:rsid w:val="008044F6"/>
    <w:rsid w:val="008054AE"/>
    <w:rsid w:val="00807EB0"/>
    <w:rsid w:val="00812AF4"/>
    <w:rsid w:val="00813FA0"/>
    <w:rsid w:val="00814A41"/>
    <w:rsid w:val="00815C62"/>
    <w:rsid w:val="0081712E"/>
    <w:rsid w:val="00817311"/>
    <w:rsid w:val="008208C1"/>
    <w:rsid w:val="00822440"/>
    <w:rsid w:val="00823F33"/>
    <w:rsid w:val="00824815"/>
    <w:rsid w:val="00824A95"/>
    <w:rsid w:val="0082520F"/>
    <w:rsid w:val="008270BF"/>
    <w:rsid w:val="00830242"/>
    <w:rsid w:val="008401BF"/>
    <w:rsid w:val="00841A80"/>
    <w:rsid w:val="00846230"/>
    <w:rsid w:val="00853661"/>
    <w:rsid w:val="00853A39"/>
    <w:rsid w:val="00854022"/>
    <w:rsid w:val="0085559D"/>
    <w:rsid w:val="00855884"/>
    <w:rsid w:val="00855B8B"/>
    <w:rsid w:val="008561A2"/>
    <w:rsid w:val="0085791F"/>
    <w:rsid w:val="008614FC"/>
    <w:rsid w:val="00861E3C"/>
    <w:rsid w:val="00863349"/>
    <w:rsid w:val="00865090"/>
    <w:rsid w:val="0086578B"/>
    <w:rsid w:val="0086710F"/>
    <w:rsid w:val="0087090D"/>
    <w:rsid w:val="00871125"/>
    <w:rsid w:val="00872915"/>
    <w:rsid w:val="00873B57"/>
    <w:rsid w:val="00874131"/>
    <w:rsid w:val="00875537"/>
    <w:rsid w:val="00875764"/>
    <w:rsid w:val="008769E4"/>
    <w:rsid w:val="00880B19"/>
    <w:rsid w:val="00882908"/>
    <w:rsid w:val="00883946"/>
    <w:rsid w:val="0088426A"/>
    <w:rsid w:val="0088738B"/>
    <w:rsid w:val="0088796E"/>
    <w:rsid w:val="00891761"/>
    <w:rsid w:val="00893321"/>
    <w:rsid w:val="00894C3C"/>
    <w:rsid w:val="008964CF"/>
    <w:rsid w:val="008973D9"/>
    <w:rsid w:val="008A3198"/>
    <w:rsid w:val="008A7F7B"/>
    <w:rsid w:val="008B1049"/>
    <w:rsid w:val="008B13EA"/>
    <w:rsid w:val="008B27E2"/>
    <w:rsid w:val="008B2A5E"/>
    <w:rsid w:val="008B4A68"/>
    <w:rsid w:val="008B7BA9"/>
    <w:rsid w:val="008C0D81"/>
    <w:rsid w:val="008C1190"/>
    <w:rsid w:val="008C17C4"/>
    <w:rsid w:val="008C1D12"/>
    <w:rsid w:val="008C2638"/>
    <w:rsid w:val="008C33E0"/>
    <w:rsid w:val="008C3436"/>
    <w:rsid w:val="008C56FD"/>
    <w:rsid w:val="008C69E0"/>
    <w:rsid w:val="008C7A73"/>
    <w:rsid w:val="008D08F6"/>
    <w:rsid w:val="008D0E99"/>
    <w:rsid w:val="008D3133"/>
    <w:rsid w:val="008D3E64"/>
    <w:rsid w:val="008D4954"/>
    <w:rsid w:val="008D4E0D"/>
    <w:rsid w:val="008D4E4E"/>
    <w:rsid w:val="008D594E"/>
    <w:rsid w:val="008D6D48"/>
    <w:rsid w:val="008D7AF1"/>
    <w:rsid w:val="008D7C22"/>
    <w:rsid w:val="008E3BC6"/>
    <w:rsid w:val="008E4466"/>
    <w:rsid w:val="008E4F9F"/>
    <w:rsid w:val="008E53C5"/>
    <w:rsid w:val="008E62FB"/>
    <w:rsid w:val="008E67F2"/>
    <w:rsid w:val="008E757C"/>
    <w:rsid w:val="008E7901"/>
    <w:rsid w:val="008E7C33"/>
    <w:rsid w:val="008F026C"/>
    <w:rsid w:val="008F2ABA"/>
    <w:rsid w:val="008F379E"/>
    <w:rsid w:val="008F3CAA"/>
    <w:rsid w:val="008F4905"/>
    <w:rsid w:val="008F5B10"/>
    <w:rsid w:val="008F5BE3"/>
    <w:rsid w:val="008F6B12"/>
    <w:rsid w:val="009012A9"/>
    <w:rsid w:val="00901FEF"/>
    <w:rsid w:val="00903764"/>
    <w:rsid w:val="0090569C"/>
    <w:rsid w:val="009103A0"/>
    <w:rsid w:val="0091147D"/>
    <w:rsid w:val="00911E9B"/>
    <w:rsid w:val="0091347E"/>
    <w:rsid w:val="00922A00"/>
    <w:rsid w:val="00922F71"/>
    <w:rsid w:val="0092342A"/>
    <w:rsid w:val="00923A71"/>
    <w:rsid w:val="009240C4"/>
    <w:rsid w:val="00926C10"/>
    <w:rsid w:val="0093073D"/>
    <w:rsid w:val="0093088D"/>
    <w:rsid w:val="009315CE"/>
    <w:rsid w:val="00931F50"/>
    <w:rsid w:val="00933D5B"/>
    <w:rsid w:val="00933E44"/>
    <w:rsid w:val="00934B9E"/>
    <w:rsid w:val="00935AAC"/>
    <w:rsid w:val="009378C4"/>
    <w:rsid w:val="009413CA"/>
    <w:rsid w:val="00943826"/>
    <w:rsid w:val="00945381"/>
    <w:rsid w:val="00947B05"/>
    <w:rsid w:val="0095023E"/>
    <w:rsid w:val="00950534"/>
    <w:rsid w:val="00951462"/>
    <w:rsid w:val="009543D0"/>
    <w:rsid w:val="009547F2"/>
    <w:rsid w:val="009572DB"/>
    <w:rsid w:val="00961922"/>
    <w:rsid w:val="00961C1D"/>
    <w:rsid w:val="0096309B"/>
    <w:rsid w:val="0096365A"/>
    <w:rsid w:val="0096496C"/>
    <w:rsid w:val="00966AD7"/>
    <w:rsid w:val="00967495"/>
    <w:rsid w:val="00970B4A"/>
    <w:rsid w:val="00971128"/>
    <w:rsid w:val="00971D7D"/>
    <w:rsid w:val="00971F29"/>
    <w:rsid w:val="00971FCC"/>
    <w:rsid w:val="009723A1"/>
    <w:rsid w:val="009727D5"/>
    <w:rsid w:val="0097295A"/>
    <w:rsid w:val="00975054"/>
    <w:rsid w:val="00975062"/>
    <w:rsid w:val="00975AAA"/>
    <w:rsid w:val="00977602"/>
    <w:rsid w:val="009815C7"/>
    <w:rsid w:val="00981770"/>
    <w:rsid w:val="00982777"/>
    <w:rsid w:val="00982958"/>
    <w:rsid w:val="009841E8"/>
    <w:rsid w:val="009852AB"/>
    <w:rsid w:val="00986C1C"/>
    <w:rsid w:val="00987377"/>
    <w:rsid w:val="00990378"/>
    <w:rsid w:val="00990E26"/>
    <w:rsid w:val="00997493"/>
    <w:rsid w:val="00997506"/>
    <w:rsid w:val="009A0830"/>
    <w:rsid w:val="009A0AA6"/>
    <w:rsid w:val="009A0F33"/>
    <w:rsid w:val="009A1826"/>
    <w:rsid w:val="009A1F97"/>
    <w:rsid w:val="009A466F"/>
    <w:rsid w:val="009A4CA8"/>
    <w:rsid w:val="009A5110"/>
    <w:rsid w:val="009A57C8"/>
    <w:rsid w:val="009A6855"/>
    <w:rsid w:val="009A7B30"/>
    <w:rsid w:val="009B27AE"/>
    <w:rsid w:val="009B42D8"/>
    <w:rsid w:val="009B5BCA"/>
    <w:rsid w:val="009B6F00"/>
    <w:rsid w:val="009B76ED"/>
    <w:rsid w:val="009C07BF"/>
    <w:rsid w:val="009C0C1A"/>
    <w:rsid w:val="009C0C31"/>
    <w:rsid w:val="009C20F4"/>
    <w:rsid w:val="009C2A5D"/>
    <w:rsid w:val="009C3B47"/>
    <w:rsid w:val="009C4205"/>
    <w:rsid w:val="009C4FD8"/>
    <w:rsid w:val="009C5C6D"/>
    <w:rsid w:val="009C6991"/>
    <w:rsid w:val="009C73D3"/>
    <w:rsid w:val="009D04D9"/>
    <w:rsid w:val="009D07C0"/>
    <w:rsid w:val="009D1E2A"/>
    <w:rsid w:val="009D581E"/>
    <w:rsid w:val="009D6BB9"/>
    <w:rsid w:val="009D6C48"/>
    <w:rsid w:val="009E3257"/>
    <w:rsid w:val="009E5281"/>
    <w:rsid w:val="009E55C9"/>
    <w:rsid w:val="009E6F3C"/>
    <w:rsid w:val="009E73A7"/>
    <w:rsid w:val="009F0C46"/>
    <w:rsid w:val="009F15A0"/>
    <w:rsid w:val="009F1A7C"/>
    <w:rsid w:val="009F222E"/>
    <w:rsid w:val="009F33E5"/>
    <w:rsid w:val="009F3462"/>
    <w:rsid w:val="009F7555"/>
    <w:rsid w:val="00A01980"/>
    <w:rsid w:val="00A048E2"/>
    <w:rsid w:val="00A053CA"/>
    <w:rsid w:val="00A054ED"/>
    <w:rsid w:val="00A05751"/>
    <w:rsid w:val="00A064BF"/>
    <w:rsid w:val="00A077A9"/>
    <w:rsid w:val="00A0784B"/>
    <w:rsid w:val="00A07AA1"/>
    <w:rsid w:val="00A07F9A"/>
    <w:rsid w:val="00A103CD"/>
    <w:rsid w:val="00A10674"/>
    <w:rsid w:val="00A10771"/>
    <w:rsid w:val="00A12241"/>
    <w:rsid w:val="00A13D6E"/>
    <w:rsid w:val="00A16106"/>
    <w:rsid w:val="00A209D9"/>
    <w:rsid w:val="00A20FD3"/>
    <w:rsid w:val="00A2691A"/>
    <w:rsid w:val="00A26A14"/>
    <w:rsid w:val="00A27463"/>
    <w:rsid w:val="00A30142"/>
    <w:rsid w:val="00A31724"/>
    <w:rsid w:val="00A34645"/>
    <w:rsid w:val="00A3764D"/>
    <w:rsid w:val="00A37DF3"/>
    <w:rsid w:val="00A408EB"/>
    <w:rsid w:val="00A40C13"/>
    <w:rsid w:val="00A42639"/>
    <w:rsid w:val="00A42DDA"/>
    <w:rsid w:val="00A45E58"/>
    <w:rsid w:val="00A47124"/>
    <w:rsid w:val="00A47EB6"/>
    <w:rsid w:val="00A507BB"/>
    <w:rsid w:val="00A51695"/>
    <w:rsid w:val="00A525A4"/>
    <w:rsid w:val="00A53938"/>
    <w:rsid w:val="00A57313"/>
    <w:rsid w:val="00A57386"/>
    <w:rsid w:val="00A576EE"/>
    <w:rsid w:val="00A57981"/>
    <w:rsid w:val="00A57C98"/>
    <w:rsid w:val="00A60ED3"/>
    <w:rsid w:val="00A62AF2"/>
    <w:rsid w:val="00A62B23"/>
    <w:rsid w:val="00A634E1"/>
    <w:rsid w:val="00A63EF3"/>
    <w:rsid w:val="00A64B34"/>
    <w:rsid w:val="00A65CF9"/>
    <w:rsid w:val="00A672B7"/>
    <w:rsid w:val="00A706E4"/>
    <w:rsid w:val="00A70884"/>
    <w:rsid w:val="00A70948"/>
    <w:rsid w:val="00A70995"/>
    <w:rsid w:val="00A70FDF"/>
    <w:rsid w:val="00A71F39"/>
    <w:rsid w:val="00A720FA"/>
    <w:rsid w:val="00A7390A"/>
    <w:rsid w:val="00A73FDF"/>
    <w:rsid w:val="00A759AF"/>
    <w:rsid w:val="00A7649F"/>
    <w:rsid w:val="00A76E03"/>
    <w:rsid w:val="00A77955"/>
    <w:rsid w:val="00A77E65"/>
    <w:rsid w:val="00A80423"/>
    <w:rsid w:val="00A816F9"/>
    <w:rsid w:val="00A83CA2"/>
    <w:rsid w:val="00A841BC"/>
    <w:rsid w:val="00A8509C"/>
    <w:rsid w:val="00A85CB4"/>
    <w:rsid w:val="00A8627D"/>
    <w:rsid w:val="00A8640F"/>
    <w:rsid w:val="00A8778A"/>
    <w:rsid w:val="00A9017A"/>
    <w:rsid w:val="00A90329"/>
    <w:rsid w:val="00A934F0"/>
    <w:rsid w:val="00AA1EED"/>
    <w:rsid w:val="00AA36CC"/>
    <w:rsid w:val="00AA3B5E"/>
    <w:rsid w:val="00AA4D50"/>
    <w:rsid w:val="00AA693A"/>
    <w:rsid w:val="00AB1466"/>
    <w:rsid w:val="00AB1C7A"/>
    <w:rsid w:val="00AB1F46"/>
    <w:rsid w:val="00AB289D"/>
    <w:rsid w:val="00AB320C"/>
    <w:rsid w:val="00AB362D"/>
    <w:rsid w:val="00AB414D"/>
    <w:rsid w:val="00AB7B9D"/>
    <w:rsid w:val="00AC6645"/>
    <w:rsid w:val="00AC6A69"/>
    <w:rsid w:val="00AC70D9"/>
    <w:rsid w:val="00AC7F8C"/>
    <w:rsid w:val="00AD0603"/>
    <w:rsid w:val="00AD0F43"/>
    <w:rsid w:val="00AD3FD3"/>
    <w:rsid w:val="00AD5AFE"/>
    <w:rsid w:val="00AD730F"/>
    <w:rsid w:val="00AD7432"/>
    <w:rsid w:val="00AE0D83"/>
    <w:rsid w:val="00AE0DBB"/>
    <w:rsid w:val="00AE1771"/>
    <w:rsid w:val="00AE1FD1"/>
    <w:rsid w:val="00AE4042"/>
    <w:rsid w:val="00AE4FF5"/>
    <w:rsid w:val="00AE59CC"/>
    <w:rsid w:val="00AE5A11"/>
    <w:rsid w:val="00AE756D"/>
    <w:rsid w:val="00AE7AA4"/>
    <w:rsid w:val="00AF123F"/>
    <w:rsid w:val="00AF29D8"/>
    <w:rsid w:val="00AF2C0B"/>
    <w:rsid w:val="00AF454F"/>
    <w:rsid w:val="00AF718F"/>
    <w:rsid w:val="00B00268"/>
    <w:rsid w:val="00B01980"/>
    <w:rsid w:val="00B02BBF"/>
    <w:rsid w:val="00B116ED"/>
    <w:rsid w:val="00B11B05"/>
    <w:rsid w:val="00B13859"/>
    <w:rsid w:val="00B139C3"/>
    <w:rsid w:val="00B16E74"/>
    <w:rsid w:val="00B1795A"/>
    <w:rsid w:val="00B23901"/>
    <w:rsid w:val="00B24D14"/>
    <w:rsid w:val="00B250A2"/>
    <w:rsid w:val="00B26F36"/>
    <w:rsid w:val="00B27061"/>
    <w:rsid w:val="00B30936"/>
    <w:rsid w:val="00B30AA5"/>
    <w:rsid w:val="00B343DF"/>
    <w:rsid w:val="00B35536"/>
    <w:rsid w:val="00B35898"/>
    <w:rsid w:val="00B40095"/>
    <w:rsid w:val="00B40CA9"/>
    <w:rsid w:val="00B410E0"/>
    <w:rsid w:val="00B42715"/>
    <w:rsid w:val="00B43122"/>
    <w:rsid w:val="00B44A46"/>
    <w:rsid w:val="00B468A8"/>
    <w:rsid w:val="00B468F2"/>
    <w:rsid w:val="00B50064"/>
    <w:rsid w:val="00B513CA"/>
    <w:rsid w:val="00B52C98"/>
    <w:rsid w:val="00B531B7"/>
    <w:rsid w:val="00B53846"/>
    <w:rsid w:val="00B5434C"/>
    <w:rsid w:val="00B54565"/>
    <w:rsid w:val="00B55AEF"/>
    <w:rsid w:val="00B561AF"/>
    <w:rsid w:val="00B62790"/>
    <w:rsid w:val="00B63898"/>
    <w:rsid w:val="00B663B0"/>
    <w:rsid w:val="00B67185"/>
    <w:rsid w:val="00B67805"/>
    <w:rsid w:val="00B7118A"/>
    <w:rsid w:val="00B72BB4"/>
    <w:rsid w:val="00B740A7"/>
    <w:rsid w:val="00B748B8"/>
    <w:rsid w:val="00B76689"/>
    <w:rsid w:val="00B8026B"/>
    <w:rsid w:val="00B82A2E"/>
    <w:rsid w:val="00B85C06"/>
    <w:rsid w:val="00B86E56"/>
    <w:rsid w:val="00B871A7"/>
    <w:rsid w:val="00B90CC5"/>
    <w:rsid w:val="00B92284"/>
    <w:rsid w:val="00B953CA"/>
    <w:rsid w:val="00B97151"/>
    <w:rsid w:val="00BA0B39"/>
    <w:rsid w:val="00BA1492"/>
    <w:rsid w:val="00BA153A"/>
    <w:rsid w:val="00BA54DE"/>
    <w:rsid w:val="00BB0F47"/>
    <w:rsid w:val="00BB489B"/>
    <w:rsid w:val="00BB59E3"/>
    <w:rsid w:val="00BB60F0"/>
    <w:rsid w:val="00BB793C"/>
    <w:rsid w:val="00BC1140"/>
    <w:rsid w:val="00BC24E7"/>
    <w:rsid w:val="00BC3D48"/>
    <w:rsid w:val="00BC4537"/>
    <w:rsid w:val="00BC5209"/>
    <w:rsid w:val="00BC6A3C"/>
    <w:rsid w:val="00BC74D5"/>
    <w:rsid w:val="00BC77D5"/>
    <w:rsid w:val="00BC7A8E"/>
    <w:rsid w:val="00BD18D3"/>
    <w:rsid w:val="00BD1CB1"/>
    <w:rsid w:val="00BD1F8B"/>
    <w:rsid w:val="00BD2A45"/>
    <w:rsid w:val="00BD451A"/>
    <w:rsid w:val="00BD4832"/>
    <w:rsid w:val="00BD4C45"/>
    <w:rsid w:val="00BD533E"/>
    <w:rsid w:val="00BD6DAD"/>
    <w:rsid w:val="00BD6F7D"/>
    <w:rsid w:val="00BD7347"/>
    <w:rsid w:val="00BE1A62"/>
    <w:rsid w:val="00BE2479"/>
    <w:rsid w:val="00BE352E"/>
    <w:rsid w:val="00BE3FFC"/>
    <w:rsid w:val="00BE422B"/>
    <w:rsid w:val="00BE47AA"/>
    <w:rsid w:val="00BE5E38"/>
    <w:rsid w:val="00BE62A8"/>
    <w:rsid w:val="00BF05A8"/>
    <w:rsid w:val="00BF07C3"/>
    <w:rsid w:val="00BF504E"/>
    <w:rsid w:val="00BF6E96"/>
    <w:rsid w:val="00BF7DD7"/>
    <w:rsid w:val="00C007CF"/>
    <w:rsid w:val="00C04EB1"/>
    <w:rsid w:val="00C05CB0"/>
    <w:rsid w:val="00C06B33"/>
    <w:rsid w:val="00C07522"/>
    <w:rsid w:val="00C078C1"/>
    <w:rsid w:val="00C1064B"/>
    <w:rsid w:val="00C1269D"/>
    <w:rsid w:val="00C12995"/>
    <w:rsid w:val="00C12C6D"/>
    <w:rsid w:val="00C12D11"/>
    <w:rsid w:val="00C13CA8"/>
    <w:rsid w:val="00C1466E"/>
    <w:rsid w:val="00C149AA"/>
    <w:rsid w:val="00C169C9"/>
    <w:rsid w:val="00C16A49"/>
    <w:rsid w:val="00C20425"/>
    <w:rsid w:val="00C208E1"/>
    <w:rsid w:val="00C22E31"/>
    <w:rsid w:val="00C253F6"/>
    <w:rsid w:val="00C25CBB"/>
    <w:rsid w:val="00C261A8"/>
    <w:rsid w:val="00C264DD"/>
    <w:rsid w:val="00C27459"/>
    <w:rsid w:val="00C31B84"/>
    <w:rsid w:val="00C32283"/>
    <w:rsid w:val="00C41093"/>
    <w:rsid w:val="00C4336D"/>
    <w:rsid w:val="00C460EA"/>
    <w:rsid w:val="00C46BA9"/>
    <w:rsid w:val="00C47D29"/>
    <w:rsid w:val="00C504EF"/>
    <w:rsid w:val="00C51217"/>
    <w:rsid w:val="00C54250"/>
    <w:rsid w:val="00C55954"/>
    <w:rsid w:val="00C57EA3"/>
    <w:rsid w:val="00C61E9C"/>
    <w:rsid w:val="00C62F67"/>
    <w:rsid w:val="00C65C0C"/>
    <w:rsid w:val="00C65E79"/>
    <w:rsid w:val="00C6686D"/>
    <w:rsid w:val="00C66D48"/>
    <w:rsid w:val="00C67931"/>
    <w:rsid w:val="00C7219A"/>
    <w:rsid w:val="00C730CC"/>
    <w:rsid w:val="00C7389A"/>
    <w:rsid w:val="00C762B6"/>
    <w:rsid w:val="00C762F2"/>
    <w:rsid w:val="00C77863"/>
    <w:rsid w:val="00C80D72"/>
    <w:rsid w:val="00C80DDE"/>
    <w:rsid w:val="00C817E3"/>
    <w:rsid w:val="00C82BA1"/>
    <w:rsid w:val="00C854A5"/>
    <w:rsid w:val="00C85698"/>
    <w:rsid w:val="00C86667"/>
    <w:rsid w:val="00C86775"/>
    <w:rsid w:val="00C87347"/>
    <w:rsid w:val="00C87684"/>
    <w:rsid w:val="00C93D79"/>
    <w:rsid w:val="00C94340"/>
    <w:rsid w:val="00C94408"/>
    <w:rsid w:val="00C963DB"/>
    <w:rsid w:val="00C964E5"/>
    <w:rsid w:val="00C96EEE"/>
    <w:rsid w:val="00C97703"/>
    <w:rsid w:val="00CA0D2F"/>
    <w:rsid w:val="00CA5D50"/>
    <w:rsid w:val="00CB0752"/>
    <w:rsid w:val="00CB0CEC"/>
    <w:rsid w:val="00CB18B6"/>
    <w:rsid w:val="00CB2C58"/>
    <w:rsid w:val="00CB2D33"/>
    <w:rsid w:val="00CB363D"/>
    <w:rsid w:val="00CB3643"/>
    <w:rsid w:val="00CB472C"/>
    <w:rsid w:val="00CB60A5"/>
    <w:rsid w:val="00CB7498"/>
    <w:rsid w:val="00CB7895"/>
    <w:rsid w:val="00CB79DB"/>
    <w:rsid w:val="00CC4144"/>
    <w:rsid w:val="00CC544F"/>
    <w:rsid w:val="00CC680E"/>
    <w:rsid w:val="00CC7157"/>
    <w:rsid w:val="00CD38E2"/>
    <w:rsid w:val="00CD5C67"/>
    <w:rsid w:val="00CD5FCC"/>
    <w:rsid w:val="00CD63D9"/>
    <w:rsid w:val="00CD7B1F"/>
    <w:rsid w:val="00CE505E"/>
    <w:rsid w:val="00CE53A1"/>
    <w:rsid w:val="00CE5B54"/>
    <w:rsid w:val="00CE627C"/>
    <w:rsid w:val="00CE72FD"/>
    <w:rsid w:val="00CF2B4B"/>
    <w:rsid w:val="00CF4C19"/>
    <w:rsid w:val="00CF7573"/>
    <w:rsid w:val="00CF7BF9"/>
    <w:rsid w:val="00CF7EDF"/>
    <w:rsid w:val="00D016C9"/>
    <w:rsid w:val="00D04EFD"/>
    <w:rsid w:val="00D052D1"/>
    <w:rsid w:val="00D1193C"/>
    <w:rsid w:val="00D124CE"/>
    <w:rsid w:val="00D12B9E"/>
    <w:rsid w:val="00D14C80"/>
    <w:rsid w:val="00D151CB"/>
    <w:rsid w:val="00D15F6B"/>
    <w:rsid w:val="00D15FDD"/>
    <w:rsid w:val="00D162D4"/>
    <w:rsid w:val="00D177D9"/>
    <w:rsid w:val="00D17D20"/>
    <w:rsid w:val="00D21294"/>
    <w:rsid w:val="00D222A2"/>
    <w:rsid w:val="00D2234E"/>
    <w:rsid w:val="00D228D2"/>
    <w:rsid w:val="00D22EA0"/>
    <w:rsid w:val="00D22F7D"/>
    <w:rsid w:val="00D24FE1"/>
    <w:rsid w:val="00D2501E"/>
    <w:rsid w:val="00D25575"/>
    <w:rsid w:val="00D30D55"/>
    <w:rsid w:val="00D32F82"/>
    <w:rsid w:val="00D33D67"/>
    <w:rsid w:val="00D362F7"/>
    <w:rsid w:val="00D41ABB"/>
    <w:rsid w:val="00D41CC3"/>
    <w:rsid w:val="00D46BDF"/>
    <w:rsid w:val="00D470FD"/>
    <w:rsid w:val="00D4722A"/>
    <w:rsid w:val="00D47CE7"/>
    <w:rsid w:val="00D50B70"/>
    <w:rsid w:val="00D5115A"/>
    <w:rsid w:val="00D5188D"/>
    <w:rsid w:val="00D51F8E"/>
    <w:rsid w:val="00D52BB0"/>
    <w:rsid w:val="00D56804"/>
    <w:rsid w:val="00D62631"/>
    <w:rsid w:val="00D626E3"/>
    <w:rsid w:val="00D62DD5"/>
    <w:rsid w:val="00D6314C"/>
    <w:rsid w:val="00D63660"/>
    <w:rsid w:val="00D643FE"/>
    <w:rsid w:val="00D64887"/>
    <w:rsid w:val="00D648EF"/>
    <w:rsid w:val="00D65491"/>
    <w:rsid w:val="00D66926"/>
    <w:rsid w:val="00D66DF9"/>
    <w:rsid w:val="00D73169"/>
    <w:rsid w:val="00D73B59"/>
    <w:rsid w:val="00D75477"/>
    <w:rsid w:val="00D75ABC"/>
    <w:rsid w:val="00D80096"/>
    <w:rsid w:val="00D80FE1"/>
    <w:rsid w:val="00D81A8C"/>
    <w:rsid w:val="00D82CDB"/>
    <w:rsid w:val="00D84C0B"/>
    <w:rsid w:val="00D85102"/>
    <w:rsid w:val="00D85191"/>
    <w:rsid w:val="00D855AB"/>
    <w:rsid w:val="00D86F51"/>
    <w:rsid w:val="00D87FCB"/>
    <w:rsid w:val="00D93919"/>
    <w:rsid w:val="00D93FE5"/>
    <w:rsid w:val="00D960EC"/>
    <w:rsid w:val="00D968F8"/>
    <w:rsid w:val="00D96DBB"/>
    <w:rsid w:val="00DA1AB5"/>
    <w:rsid w:val="00DA392A"/>
    <w:rsid w:val="00DA3F56"/>
    <w:rsid w:val="00DA535E"/>
    <w:rsid w:val="00DA672B"/>
    <w:rsid w:val="00DA6FBB"/>
    <w:rsid w:val="00DA7D1A"/>
    <w:rsid w:val="00DB09E8"/>
    <w:rsid w:val="00DB1B98"/>
    <w:rsid w:val="00DB1BA9"/>
    <w:rsid w:val="00DB1EC6"/>
    <w:rsid w:val="00DB3EA6"/>
    <w:rsid w:val="00DB4649"/>
    <w:rsid w:val="00DB50AC"/>
    <w:rsid w:val="00DB6980"/>
    <w:rsid w:val="00DB739A"/>
    <w:rsid w:val="00DC0955"/>
    <w:rsid w:val="00DC13C6"/>
    <w:rsid w:val="00DC40C0"/>
    <w:rsid w:val="00DC58AF"/>
    <w:rsid w:val="00DC66F0"/>
    <w:rsid w:val="00DC758F"/>
    <w:rsid w:val="00DD3E48"/>
    <w:rsid w:val="00DD53C0"/>
    <w:rsid w:val="00DD65E6"/>
    <w:rsid w:val="00DD6609"/>
    <w:rsid w:val="00DD665F"/>
    <w:rsid w:val="00DD7719"/>
    <w:rsid w:val="00DD7DD3"/>
    <w:rsid w:val="00DE28A0"/>
    <w:rsid w:val="00DE3D4A"/>
    <w:rsid w:val="00DF10B3"/>
    <w:rsid w:val="00DF273B"/>
    <w:rsid w:val="00DF2CA7"/>
    <w:rsid w:val="00DF3015"/>
    <w:rsid w:val="00DF3723"/>
    <w:rsid w:val="00DF75EB"/>
    <w:rsid w:val="00E01ED1"/>
    <w:rsid w:val="00E04404"/>
    <w:rsid w:val="00E04862"/>
    <w:rsid w:val="00E04CFB"/>
    <w:rsid w:val="00E11144"/>
    <w:rsid w:val="00E13745"/>
    <w:rsid w:val="00E144F4"/>
    <w:rsid w:val="00E14847"/>
    <w:rsid w:val="00E17DB9"/>
    <w:rsid w:val="00E2016D"/>
    <w:rsid w:val="00E20DD3"/>
    <w:rsid w:val="00E21140"/>
    <w:rsid w:val="00E21822"/>
    <w:rsid w:val="00E24EB5"/>
    <w:rsid w:val="00E25170"/>
    <w:rsid w:val="00E2658B"/>
    <w:rsid w:val="00E267FF"/>
    <w:rsid w:val="00E26800"/>
    <w:rsid w:val="00E27995"/>
    <w:rsid w:val="00E27DCC"/>
    <w:rsid w:val="00E27E0F"/>
    <w:rsid w:val="00E312ED"/>
    <w:rsid w:val="00E31C0E"/>
    <w:rsid w:val="00E3487D"/>
    <w:rsid w:val="00E3489D"/>
    <w:rsid w:val="00E376F6"/>
    <w:rsid w:val="00E379AF"/>
    <w:rsid w:val="00E41321"/>
    <w:rsid w:val="00E41789"/>
    <w:rsid w:val="00E41AA8"/>
    <w:rsid w:val="00E435CC"/>
    <w:rsid w:val="00E44B91"/>
    <w:rsid w:val="00E45101"/>
    <w:rsid w:val="00E52ABC"/>
    <w:rsid w:val="00E5497B"/>
    <w:rsid w:val="00E557A0"/>
    <w:rsid w:val="00E566DE"/>
    <w:rsid w:val="00E56854"/>
    <w:rsid w:val="00E60458"/>
    <w:rsid w:val="00E60CAE"/>
    <w:rsid w:val="00E6126D"/>
    <w:rsid w:val="00E61ADF"/>
    <w:rsid w:val="00E61B22"/>
    <w:rsid w:val="00E6250C"/>
    <w:rsid w:val="00E62A72"/>
    <w:rsid w:val="00E63141"/>
    <w:rsid w:val="00E70544"/>
    <w:rsid w:val="00E7225D"/>
    <w:rsid w:val="00E72322"/>
    <w:rsid w:val="00E73396"/>
    <w:rsid w:val="00E734AA"/>
    <w:rsid w:val="00E737DC"/>
    <w:rsid w:val="00E75BC0"/>
    <w:rsid w:val="00E76B65"/>
    <w:rsid w:val="00E778A1"/>
    <w:rsid w:val="00E80905"/>
    <w:rsid w:val="00E815B6"/>
    <w:rsid w:val="00E81A0A"/>
    <w:rsid w:val="00E820C7"/>
    <w:rsid w:val="00E82B25"/>
    <w:rsid w:val="00E83509"/>
    <w:rsid w:val="00E85164"/>
    <w:rsid w:val="00E86DD1"/>
    <w:rsid w:val="00E87E18"/>
    <w:rsid w:val="00E90742"/>
    <w:rsid w:val="00E91D38"/>
    <w:rsid w:val="00E9223E"/>
    <w:rsid w:val="00E9532E"/>
    <w:rsid w:val="00E960C2"/>
    <w:rsid w:val="00E964E9"/>
    <w:rsid w:val="00E9694F"/>
    <w:rsid w:val="00E96E70"/>
    <w:rsid w:val="00EA0F38"/>
    <w:rsid w:val="00EA24D6"/>
    <w:rsid w:val="00EA34D5"/>
    <w:rsid w:val="00EA38E0"/>
    <w:rsid w:val="00EA3D40"/>
    <w:rsid w:val="00EA4429"/>
    <w:rsid w:val="00EA683C"/>
    <w:rsid w:val="00EA6C99"/>
    <w:rsid w:val="00EA7D1D"/>
    <w:rsid w:val="00EB09F6"/>
    <w:rsid w:val="00EB0D5A"/>
    <w:rsid w:val="00EB0DA8"/>
    <w:rsid w:val="00EB162E"/>
    <w:rsid w:val="00EB1A9A"/>
    <w:rsid w:val="00EB24F3"/>
    <w:rsid w:val="00EB2BD9"/>
    <w:rsid w:val="00EB317D"/>
    <w:rsid w:val="00EB4058"/>
    <w:rsid w:val="00EB7AAD"/>
    <w:rsid w:val="00EC01A2"/>
    <w:rsid w:val="00EC1247"/>
    <w:rsid w:val="00EC2312"/>
    <w:rsid w:val="00EC3328"/>
    <w:rsid w:val="00EC4133"/>
    <w:rsid w:val="00EC4830"/>
    <w:rsid w:val="00EC6711"/>
    <w:rsid w:val="00EC73BF"/>
    <w:rsid w:val="00EC75DD"/>
    <w:rsid w:val="00ED0876"/>
    <w:rsid w:val="00ED0DCD"/>
    <w:rsid w:val="00ED413E"/>
    <w:rsid w:val="00EE19CB"/>
    <w:rsid w:val="00EE2526"/>
    <w:rsid w:val="00EE430E"/>
    <w:rsid w:val="00EE58ED"/>
    <w:rsid w:val="00EE755F"/>
    <w:rsid w:val="00EE7C24"/>
    <w:rsid w:val="00EF02F2"/>
    <w:rsid w:val="00EF050B"/>
    <w:rsid w:val="00EF2731"/>
    <w:rsid w:val="00EF5877"/>
    <w:rsid w:val="00EF71E4"/>
    <w:rsid w:val="00F00ABD"/>
    <w:rsid w:val="00F01CA9"/>
    <w:rsid w:val="00F02644"/>
    <w:rsid w:val="00F02A5A"/>
    <w:rsid w:val="00F0489B"/>
    <w:rsid w:val="00F05159"/>
    <w:rsid w:val="00F05382"/>
    <w:rsid w:val="00F059E5"/>
    <w:rsid w:val="00F062EE"/>
    <w:rsid w:val="00F071B4"/>
    <w:rsid w:val="00F10A82"/>
    <w:rsid w:val="00F11E4B"/>
    <w:rsid w:val="00F11E59"/>
    <w:rsid w:val="00F127CB"/>
    <w:rsid w:val="00F13645"/>
    <w:rsid w:val="00F16FF0"/>
    <w:rsid w:val="00F203C8"/>
    <w:rsid w:val="00F240FC"/>
    <w:rsid w:val="00F242C1"/>
    <w:rsid w:val="00F25422"/>
    <w:rsid w:val="00F2707F"/>
    <w:rsid w:val="00F2744B"/>
    <w:rsid w:val="00F3218D"/>
    <w:rsid w:val="00F32757"/>
    <w:rsid w:val="00F338FD"/>
    <w:rsid w:val="00F355B9"/>
    <w:rsid w:val="00F360C5"/>
    <w:rsid w:val="00F37944"/>
    <w:rsid w:val="00F40AFC"/>
    <w:rsid w:val="00F419D9"/>
    <w:rsid w:val="00F46AC4"/>
    <w:rsid w:val="00F4704E"/>
    <w:rsid w:val="00F47CE7"/>
    <w:rsid w:val="00F51AA4"/>
    <w:rsid w:val="00F53999"/>
    <w:rsid w:val="00F54C8C"/>
    <w:rsid w:val="00F550C4"/>
    <w:rsid w:val="00F5577B"/>
    <w:rsid w:val="00F559CE"/>
    <w:rsid w:val="00F56C6E"/>
    <w:rsid w:val="00F617FB"/>
    <w:rsid w:val="00F667A6"/>
    <w:rsid w:val="00F67E1E"/>
    <w:rsid w:val="00F70BC5"/>
    <w:rsid w:val="00F70FB6"/>
    <w:rsid w:val="00F736FF"/>
    <w:rsid w:val="00F73E5E"/>
    <w:rsid w:val="00F7463E"/>
    <w:rsid w:val="00F80EE2"/>
    <w:rsid w:val="00F81765"/>
    <w:rsid w:val="00F83B85"/>
    <w:rsid w:val="00F83C5B"/>
    <w:rsid w:val="00F83C6E"/>
    <w:rsid w:val="00F84914"/>
    <w:rsid w:val="00F84B63"/>
    <w:rsid w:val="00F85B24"/>
    <w:rsid w:val="00F85CFD"/>
    <w:rsid w:val="00F87F9E"/>
    <w:rsid w:val="00F92F92"/>
    <w:rsid w:val="00F9489C"/>
    <w:rsid w:val="00F95DC5"/>
    <w:rsid w:val="00F964A7"/>
    <w:rsid w:val="00F96820"/>
    <w:rsid w:val="00F968D8"/>
    <w:rsid w:val="00F96D04"/>
    <w:rsid w:val="00F979A1"/>
    <w:rsid w:val="00FA35B4"/>
    <w:rsid w:val="00FA715C"/>
    <w:rsid w:val="00FA7C40"/>
    <w:rsid w:val="00FA7CA4"/>
    <w:rsid w:val="00FB4723"/>
    <w:rsid w:val="00FB5EB1"/>
    <w:rsid w:val="00FB7A03"/>
    <w:rsid w:val="00FC2057"/>
    <w:rsid w:val="00FC352D"/>
    <w:rsid w:val="00FC39DE"/>
    <w:rsid w:val="00FC3C64"/>
    <w:rsid w:val="00FC3E15"/>
    <w:rsid w:val="00FC45C6"/>
    <w:rsid w:val="00FC4ACD"/>
    <w:rsid w:val="00FC5656"/>
    <w:rsid w:val="00FD1B8F"/>
    <w:rsid w:val="00FD2D22"/>
    <w:rsid w:val="00FD3ADB"/>
    <w:rsid w:val="00FD6F26"/>
    <w:rsid w:val="00FE0D2B"/>
    <w:rsid w:val="00FE26D2"/>
    <w:rsid w:val="00FE3E71"/>
    <w:rsid w:val="00FE4CD2"/>
    <w:rsid w:val="00FE5A63"/>
    <w:rsid w:val="00FE7070"/>
    <w:rsid w:val="00FE71BC"/>
    <w:rsid w:val="00FF291C"/>
    <w:rsid w:val="00FF459F"/>
    <w:rsid w:val="00FF5B55"/>
    <w:rsid w:val="00FF6C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18DD2"/>
  <w15:docId w15:val="{235FC13A-2EE9-4155-B28C-1241F800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419BA"/>
    <w:pPr>
      <w:widowControl w:val="0"/>
      <w:autoSpaceDE w:val="0"/>
      <w:autoSpaceDN w:val="0"/>
      <w:spacing w:before="208" w:after="0" w:line="240" w:lineRule="auto"/>
      <w:ind w:left="1567" w:right="1956"/>
      <w:jc w:val="center"/>
      <w:outlineLvl w:val="0"/>
    </w:pPr>
    <w:rPr>
      <w:rFonts w:ascii="Times New Roman" w:eastAsia="Times New Roman" w:hAnsi="Times New Roman" w:cs="Times New Roman"/>
      <w:b/>
      <w:bCs/>
      <w:sz w:val="32"/>
      <w:szCs w:val="32"/>
    </w:rPr>
  </w:style>
  <w:style w:type="paragraph" w:styleId="Heading2">
    <w:name w:val="heading 2"/>
    <w:basedOn w:val="Normal"/>
    <w:link w:val="Heading2Char"/>
    <w:uiPriority w:val="1"/>
    <w:qFormat/>
    <w:rsid w:val="007419BA"/>
    <w:pPr>
      <w:widowControl w:val="0"/>
      <w:autoSpaceDE w:val="0"/>
      <w:autoSpaceDN w:val="0"/>
      <w:spacing w:after="0" w:line="240" w:lineRule="auto"/>
      <w:ind w:left="1388" w:hanging="721"/>
      <w:jc w:val="both"/>
      <w:outlineLvl w:val="1"/>
    </w:pPr>
    <w:rPr>
      <w:rFonts w:ascii="Times New Roman" w:eastAsia="Times New Roman" w:hAnsi="Times New Roman" w:cs="Times New Roman"/>
      <w:b/>
      <w:bCs/>
      <w:sz w:val="28"/>
      <w:szCs w:val="28"/>
    </w:rPr>
  </w:style>
  <w:style w:type="paragraph" w:styleId="Heading3">
    <w:name w:val="heading 3"/>
    <w:basedOn w:val="Normal"/>
    <w:next w:val="Normal"/>
    <w:link w:val="Heading3Char"/>
    <w:uiPriority w:val="9"/>
    <w:unhideWhenUsed/>
    <w:qFormat/>
    <w:rsid w:val="00C93D79"/>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792D86"/>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419BA"/>
    <w:rPr>
      <w:rFonts w:ascii="Times New Roman" w:hAnsi="Times New Roman" w:cs="Times New Roman" w:hint="default"/>
      <w:b/>
      <w:bCs/>
      <w:i w:val="0"/>
      <w:iCs w:val="0"/>
      <w:color w:val="000000"/>
      <w:sz w:val="32"/>
      <w:szCs w:val="32"/>
    </w:rPr>
  </w:style>
  <w:style w:type="character" w:customStyle="1" w:styleId="Heading1Char">
    <w:name w:val="Heading 1 Char"/>
    <w:basedOn w:val="DefaultParagraphFont"/>
    <w:link w:val="Heading1"/>
    <w:uiPriority w:val="9"/>
    <w:rsid w:val="007419BA"/>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1"/>
    <w:rsid w:val="007419BA"/>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7419B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419BA"/>
    <w:rPr>
      <w:rFonts w:ascii="Times New Roman" w:eastAsia="Times New Roman" w:hAnsi="Times New Roman" w:cs="Times New Roman"/>
      <w:sz w:val="24"/>
      <w:szCs w:val="24"/>
    </w:rPr>
  </w:style>
  <w:style w:type="character" w:customStyle="1" w:styleId="fontstyle21">
    <w:name w:val="fontstyle21"/>
    <w:basedOn w:val="DefaultParagraphFont"/>
    <w:rsid w:val="005E23BB"/>
    <w:rPr>
      <w:rFonts w:ascii="Times New Roman" w:hAnsi="Times New Roman" w:cs="Times New Roman" w:hint="default"/>
      <w:b w:val="0"/>
      <w:bCs w:val="0"/>
      <w:i w:val="0"/>
      <w:iCs w:val="0"/>
      <w:color w:val="000000"/>
      <w:sz w:val="24"/>
      <w:szCs w:val="24"/>
    </w:rPr>
  </w:style>
  <w:style w:type="paragraph" w:styleId="ListParagraph">
    <w:name w:val="List Paragraph"/>
    <w:aliases w:val="Body of text,List Paragraph1,Paragraf ISI,Paragraf ISI1,Heading 31,Colorful List - Accent 11,Body of text+1,Body of text+2,Body of text+3,List Paragraph11,sub-sub2"/>
    <w:basedOn w:val="Normal"/>
    <w:link w:val="ListParagraphChar"/>
    <w:uiPriority w:val="34"/>
    <w:qFormat/>
    <w:rsid w:val="007A6948"/>
    <w:pPr>
      <w:ind w:left="720"/>
      <w:contextualSpacing/>
    </w:pPr>
  </w:style>
  <w:style w:type="paragraph" w:styleId="BalloonText">
    <w:name w:val="Balloon Text"/>
    <w:basedOn w:val="Normal"/>
    <w:link w:val="BalloonTextChar"/>
    <w:uiPriority w:val="99"/>
    <w:semiHidden/>
    <w:unhideWhenUsed/>
    <w:rsid w:val="00A20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9D9"/>
    <w:rPr>
      <w:rFonts w:ascii="Tahoma" w:hAnsi="Tahoma" w:cs="Tahoma"/>
      <w:sz w:val="16"/>
      <w:szCs w:val="16"/>
    </w:rPr>
  </w:style>
  <w:style w:type="character" w:customStyle="1" w:styleId="fontstyle31">
    <w:name w:val="fontstyle31"/>
    <w:basedOn w:val="DefaultParagraphFont"/>
    <w:rsid w:val="001614C3"/>
    <w:rPr>
      <w:rFonts w:ascii="Times New Roman" w:hAnsi="Times New Roman" w:cs="Times New Roman" w:hint="default"/>
      <w:b w:val="0"/>
      <w:bCs w:val="0"/>
      <w:i w:val="0"/>
      <w:iCs w:val="0"/>
      <w:color w:val="000000"/>
      <w:sz w:val="22"/>
      <w:szCs w:val="22"/>
    </w:rPr>
  </w:style>
  <w:style w:type="table" w:styleId="TableGrid">
    <w:name w:val="Table Grid"/>
    <w:basedOn w:val="TableNormal"/>
    <w:uiPriority w:val="39"/>
    <w:rsid w:val="00AA3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2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DD5"/>
  </w:style>
  <w:style w:type="paragraph" w:styleId="Footer">
    <w:name w:val="footer"/>
    <w:basedOn w:val="Normal"/>
    <w:link w:val="FooterChar"/>
    <w:uiPriority w:val="99"/>
    <w:unhideWhenUsed/>
    <w:rsid w:val="00D62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DD5"/>
  </w:style>
  <w:style w:type="character" w:styleId="Hyperlink">
    <w:name w:val="Hyperlink"/>
    <w:basedOn w:val="DefaultParagraphFont"/>
    <w:uiPriority w:val="99"/>
    <w:unhideWhenUsed/>
    <w:rsid w:val="003562F4"/>
    <w:rPr>
      <w:b/>
      <w:color w:val="0000FF" w:themeColor="hyperlink"/>
      <w:u w:val="none"/>
    </w:rPr>
  </w:style>
  <w:style w:type="character" w:styleId="Strong">
    <w:name w:val="Strong"/>
    <w:basedOn w:val="DefaultParagraphFont"/>
    <w:uiPriority w:val="22"/>
    <w:qFormat/>
    <w:rsid w:val="00B55AEF"/>
    <w:rPr>
      <w:b/>
      <w:bCs/>
    </w:rPr>
  </w:style>
  <w:style w:type="character" w:customStyle="1" w:styleId="Heading3Char">
    <w:name w:val="Heading 3 Char"/>
    <w:basedOn w:val="DefaultParagraphFont"/>
    <w:link w:val="Heading3"/>
    <w:uiPriority w:val="9"/>
    <w:rsid w:val="00C93D7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C93D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4565"/>
    <w:rPr>
      <w:i/>
      <w:iCs/>
    </w:rPr>
  </w:style>
  <w:style w:type="character" w:customStyle="1" w:styleId="fontstyle11">
    <w:name w:val="fontstyle11"/>
    <w:basedOn w:val="DefaultParagraphFont"/>
    <w:rsid w:val="001004AE"/>
    <w:rPr>
      <w:rFonts w:ascii="TimesNewRomanPS-ItalicMT" w:hAnsi="TimesNewRomanPS-ItalicMT" w:hint="default"/>
      <w:b w:val="0"/>
      <w:bCs w:val="0"/>
      <w:i/>
      <w:iCs/>
      <w:color w:val="000000"/>
      <w:sz w:val="22"/>
      <w:szCs w:val="22"/>
    </w:rPr>
  </w:style>
  <w:style w:type="character" w:customStyle="1" w:styleId="UnresolvedMention1">
    <w:name w:val="Unresolved Mention1"/>
    <w:basedOn w:val="DefaultParagraphFont"/>
    <w:uiPriority w:val="99"/>
    <w:semiHidden/>
    <w:unhideWhenUsed/>
    <w:rsid w:val="00BA54DE"/>
    <w:rPr>
      <w:color w:val="808080"/>
      <w:shd w:val="clear" w:color="auto" w:fill="E6E6E6"/>
    </w:rPr>
  </w:style>
  <w:style w:type="character" w:styleId="FollowedHyperlink">
    <w:name w:val="FollowedHyperlink"/>
    <w:basedOn w:val="DefaultParagraphFont"/>
    <w:uiPriority w:val="99"/>
    <w:semiHidden/>
    <w:unhideWhenUsed/>
    <w:rsid w:val="008C17C4"/>
    <w:rPr>
      <w:color w:val="800080" w:themeColor="followedHyperlink"/>
      <w:u w:val="single"/>
    </w:rPr>
  </w:style>
  <w:style w:type="character" w:customStyle="1" w:styleId="UnresolvedMention2">
    <w:name w:val="Unresolved Mention2"/>
    <w:basedOn w:val="DefaultParagraphFont"/>
    <w:uiPriority w:val="99"/>
    <w:semiHidden/>
    <w:unhideWhenUsed/>
    <w:rsid w:val="0027786B"/>
    <w:rPr>
      <w:color w:val="808080"/>
      <w:shd w:val="clear" w:color="auto" w:fill="E6E6E6"/>
    </w:rPr>
  </w:style>
  <w:style w:type="character" w:customStyle="1" w:styleId="ListParagraphChar">
    <w:name w:val="List Paragraph Char"/>
    <w:aliases w:val="Body of text Char,List Paragraph1 Char,Paragraf ISI Char,Paragraf ISI1 Char,Heading 31 Char,Colorful List - Accent 11 Char,Body of text+1 Char,Body of text+2 Char,Body of text+3 Char,List Paragraph11 Char,sub-sub2 Char"/>
    <w:link w:val="ListParagraph"/>
    <w:uiPriority w:val="34"/>
    <w:locked/>
    <w:rsid w:val="005D1DCB"/>
  </w:style>
  <w:style w:type="table" w:customStyle="1" w:styleId="TableGrid1">
    <w:name w:val="Table Grid1"/>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82777"/>
    <w:pPr>
      <w:spacing w:after="0" w:line="240" w:lineRule="auto"/>
    </w:pPr>
    <w:rPr>
      <w:rFonts w:ascii="Calibri" w:eastAsia="MS Mincho" w:hAnsi="Calibri" w:cs="Arial"/>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FC5656"/>
  </w:style>
  <w:style w:type="paragraph" w:styleId="FootnoteText">
    <w:name w:val="footnote text"/>
    <w:basedOn w:val="Normal"/>
    <w:link w:val="FootnoteTextChar"/>
    <w:uiPriority w:val="99"/>
    <w:semiHidden/>
    <w:unhideWhenUsed/>
    <w:rsid w:val="00A634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34E1"/>
    <w:rPr>
      <w:sz w:val="20"/>
      <w:szCs w:val="20"/>
    </w:rPr>
  </w:style>
  <w:style w:type="character" w:styleId="FootnoteReference">
    <w:name w:val="footnote reference"/>
    <w:basedOn w:val="DefaultParagraphFont"/>
    <w:uiPriority w:val="99"/>
    <w:semiHidden/>
    <w:unhideWhenUsed/>
    <w:rsid w:val="00A634E1"/>
    <w:rPr>
      <w:vertAlign w:val="superscript"/>
    </w:rPr>
  </w:style>
  <w:style w:type="character" w:styleId="PlaceholderText">
    <w:name w:val="Placeholder Text"/>
    <w:basedOn w:val="DefaultParagraphFont"/>
    <w:uiPriority w:val="99"/>
    <w:semiHidden/>
    <w:rsid w:val="00945381"/>
    <w:rPr>
      <w:color w:val="808080"/>
    </w:rPr>
  </w:style>
  <w:style w:type="character" w:customStyle="1" w:styleId="label">
    <w:name w:val="label"/>
    <w:rsid w:val="001053D1"/>
  </w:style>
  <w:style w:type="character" w:customStyle="1" w:styleId="lrzxr">
    <w:name w:val="lrzxr"/>
    <w:basedOn w:val="DefaultParagraphFont"/>
    <w:rsid w:val="00BA153A"/>
  </w:style>
  <w:style w:type="character" w:customStyle="1" w:styleId="UnresolvedMention3">
    <w:name w:val="Unresolved Mention3"/>
    <w:basedOn w:val="DefaultParagraphFont"/>
    <w:uiPriority w:val="99"/>
    <w:semiHidden/>
    <w:unhideWhenUsed/>
    <w:rsid w:val="00D04EFD"/>
    <w:rPr>
      <w:color w:val="605E5C"/>
      <w:shd w:val="clear" w:color="auto" w:fill="E1DFDD"/>
    </w:rPr>
  </w:style>
  <w:style w:type="paragraph" w:customStyle="1" w:styleId="p15">
    <w:name w:val="p15"/>
    <w:basedOn w:val="Normal"/>
    <w:rsid w:val="007713C0"/>
    <w:pPr>
      <w:spacing w:line="271" w:lineRule="auto"/>
      <w:ind w:left="720"/>
    </w:pPr>
    <w:rPr>
      <w:rFonts w:ascii="Calibri" w:eastAsia="Times New Roman" w:hAnsi="Calibri" w:cs="Calibri"/>
      <w:lang w:val="id-ID" w:eastAsia="id-ID"/>
    </w:rPr>
  </w:style>
  <w:style w:type="paragraph" w:customStyle="1" w:styleId="p18">
    <w:name w:val="p18"/>
    <w:basedOn w:val="Normal"/>
    <w:rsid w:val="007713C0"/>
    <w:pPr>
      <w:spacing w:line="271" w:lineRule="auto"/>
      <w:ind w:left="720"/>
    </w:pPr>
    <w:rPr>
      <w:rFonts w:ascii="Calibri" w:eastAsia="Times New Roman" w:hAnsi="Calibri" w:cs="Calibri"/>
      <w:lang w:val="id-ID" w:eastAsia="id-ID"/>
    </w:rPr>
  </w:style>
  <w:style w:type="paragraph" w:customStyle="1" w:styleId="p0">
    <w:name w:val="p0"/>
    <w:basedOn w:val="Normal"/>
    <w:rsid w:val="007713C0"/>
    <w:pPr>
      <w:spacing w:line="271" w:lineRule="auto"/>
    </w:pPr>
    <w:rPr>
      <w:rFonts w:ascii="Calibri" w:eastAsia="Times New Roman" w:hAnsi="Calibri" w:cs="Calibri"/>
      <w:lang w:val="id-ID" w:eastAsia="id-ID"/>
    </w:rPr>
  </w:style>
  <w:style w:type="paragraph" w:customStyle="1" w:styleId="Default">
    <w:name w:val="Default"/>
    <w:rsid w:val="001A41E0"/>
    <w:pPr>
      <w:autoSpaceDE w:val="0"/>
      <w:autoSpaceDN w:val="0"/>
      <w:adjustRightInd w:val="0"/>
      <w:spacing w:after="0" w:line="360" w:lineRule="auto"/>
      <w:ind w:firstLine="567"/>
      <w:jc w:val="both"/>
    </w:pPr>
    <w:rPr>
      <w:rFonts w:ascii="Times New Roman" w:eastAsia="Calibri" w:hAnsi="Times New Roman" w:cs="Times New Roman"/>
      <w:color w:val="000000"/>
      <w:sz w:val="24"/>
      <w:szCs w:val="24"/>
      <w:lang w:val="id-ID"/>
    </w:rPr>
  </w:style>
  <w:style w:type="table" w:customStyle="1" w:styleId="PlainTable41">
    <w:name w:val="Plain Table 41"/>
    <w:basedOn w:val="TableNormal"/>
    <w:uiPriority w:val="44"/>
    <w:rsid w:val="0096365A"/>
    <w:pPr>
      <w:spacing w:after="0" w:line="240" w:lineRule="auto"/>
      <w:ind w:firstLine="567"/>
      <w:jc w:val="both"/>
    </w:pPr>
    <w:rPr>
      <w:rFonts w:ascii="Times New Roman" w:eastAsia="Times New Roman" w:hAnsi="Times New Roman" w:cs="Times New Roman"/>
      <w:sz w:val="24"/>
      <w:szCs w:val="24"/>
      <w:lang w:val="id-ID"/>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unhideWhenUsed/>
    <w:rsid w:val="00595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95A61"/>
    <w:rPr>
      <w:rFonts w:ascii="Courier New" w:eastAsia="Times New Roman" w:hAnsi="Courier New" w:cs="Courier New"/>
      <w:sz w:val="20"/>
      <w:szCs w:val="20"/>
    </w:rPr>
  </w:style>
  <w:style w:type="table" w:customStyle="1" w:styleId="a0">
    <w:name w:val="a0"/>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1">
    <w:name w:val="a1"/>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2">
    <w:name w:val="a2"/>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3">
    <w:name w:val="a3"/>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4">
    <w:name w:val="a4"/>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Pr>
  </w:style>
  <w:style w:type="character" w:customStyle="1" w:styleId="UnresolvedMention4">
    <w:name w:val="Unresolved Mention4"/>
    <w:basedOn w:val="DefaultParagraphFont"/>
    <w:uiPriority w:val="99"/>
    <w:semiHidden/>
    <w:unhideWhenUsed/>
    <w:rsid w:val="00855B8B"/>
    <w:rPr>
      <w:color w:val="605E5C"/>
      <w:shd w:val="clear" w:color="auto" w:fill="E1DFDD"/>
    </w:rPr>
  </w:style>
  <w:style w:type="paragraph" w:styleId="CommentText">
    <w:name w:val="annotation text"/>
    <w:basedOn w:val="Normal"/>
    <w:link w:val="CommentTextChar"/>
    <w:uiPriority w:val="99"/>
    <w:semiHidden/>
    <w:unhideWhenUsed/>
    <w:rsid w:val="003E7CE7"/>
    <w:pPr>
      <w:spacing w:after="160" w:line="360" w:lineRule="auto"/>
      <w:ind w:firstLine="567"/>
      <w:jc w:val="both"/>
    </w:pPr>
    <w:rPr>
      <w:sz w:val="20"/>
      <w:szCs w:val="24"/>
      <w:lang w:val="id-ID"/>
    </w:rPr>
  </w:style>
  <w:style w:type="character" w:customStyle="1" w:styleId="CommentTextChar">
    <w:name w:val="Comment Text Char"/>
    <w:basedOn w:val="DefaultParagraphFont"/>
    <w:link w:val="CommentText"/>
    <w:uiPriority w:val="99"/>
    <w:semiHidden/>
    <w:rsid w:val="003E7CE7"/>
    <w:rPr>
      <w:sz w:val="20"/>
      <w:szCs w:val="24"/>
      <w:lang w:val="id-ID"/>
    </w:rPr>
  </w:style>
  <w:style w:type="paragraph" w:styleId="Caption">
    <w:name w:val="caption"/>
    <w:aliases w:val="Gambar"/>
    <w:basedOn w:val="Normal"/>
    <w:next w:val="Normal"/>
    <w:link w:val="CaptionChar"/>
    <w:uiPriority w:val="35"/>
    <w:qFormat/>
    <w:rsid w:val="004D6C03"/>
    <w:pPr>
      <w:spacing w:after="0" w:line="240" w:lineRule="auto"/>
      <w:jc w:val="center"/>
    </w:pPr>
    <w:rPr>
      <w:rFonts w:ascii="Times New Roman" w:eastAsia="Times New Roman" w:hAnsi="Times New Roman" w:cs="Times New Roman"/>
      <w:i/>
      <w:iCs/>
      <w:sz w:val="24"/>
      <w:szCs w:val="20"/>
    </w:rPr>
  </w:style>
  <w:style w:type="character" w:customStyle="1" w:styleId="CaptionChar">
    <w:name w:val="Caption Char"/>
    <w:aliases w:val="Gambar Char"/>
    <w:link w:val="Caption"/>
    <w:uiPriority w:val="35"/>
    <w:rsid w:val="004D6C03"/>
    <w:rPr>
      <w:rFonts w:ascii="Times New Roman" w:eastAsia="Times New Roman" w:hAnsi="Times New Roman" w:cs="Times New Roman"/>
      <w:i/>
      <w:iCs/>
      <w:sz w:val="24"/>
      <w:szCs w:val="20"/>
    </w:rPr>
  </w:style>
  <w:style w:type="paragraph" w:customStyle="1" w:styleId="Normal2">
    <w:name w:val="Normal 2"/>
    <w:basedOn w:val="Normal"/>
    <w:link w:val="Normal2Char"/>
    <w:uiPriority w:val="1"/>
    <w:qFormat/>
    <w:rsid w:val="004D6C03"/>
    <w:pPr>
      <w:widowControl w:val="0"/>
      <w:autoSpaceDE w:val="0"/>
      <w:autoSpaceDN w:val="0"/>
      <w:spacing w:before="100" w:after="0" w:line="360" w:lineRule="auto"/>
      <w:ind w:left="720" w:firstLine="720"/>
      <w:jc w:val="both"/>
    </w:pPr>
    <w:rPr>
      <w:rFonts w:ascii="Times New Roman" w:eastAsia="Times New Roman" w:hAnsi="Times New Roman" w:cs="Times New Roman"/>
      <w:sz w:val="24"/>
      <w:shd w:val="clear" w:color="auto" w:fill="FFFFFF"/>
      <w:lang w:val="id"/>
    </w:rPr>
  </w:style>
  <w:style w:type="character" w:customStyle="1" w:styleId="Normal2Char">
    <w:name w:val="Normal 2 Char"/>
    <w:basedOn w:val="DefaultParagraphFont"/>
    <w:link w:val="Normal2"/>
    <w:uiPriority w:val="1"/>
    <w:rsid w:val="004D6C03"/>
    <w:rPr>
      <w:rFonts w:ascii="Times New Roman" w:eastAsia="Times New Roman" w:hAnsi="Times New Roman" w:cs="Times New Roman"/>
      <w:sz w:val="24"/>
      <w:lang w:val="id"/>
    </w:rPr>
  </w:style>
  <w:style w:type="paragraph" w:customStyle="1" w:styleId="Normal3">
    <w:name w:val="Normal 3"/>
    <w:basedOn w:val="Normal2"/>
    <w:link w:val="Normal3Char"/>
    <w:uiPriority w:val="1"/>
    <w:qFormat/>
    <w:rsid w:val="004D6C03"/>
    <w:pPr>
      <w:ind w:left="2160"/>
    </w:pPr>
  </w:style>
  <w:style w:type="character" w:customStyle="1" w:styleId="Normal3Char">
    <w:name w:val="Normal 3 Char"/>
    <w:basedOn w:val="Normal2Char"/>
    <w:link w:val="Normal3"/>
    <w:uiPriority w:val="1"/>
    <w:rsid w:val="004D6C03"/>
    <w:rPr>
      <w:rFonts w:ascii="Times New Roman" w:eastAsia="Times New Roman" w:hAnsi="Times New Roman" w:cs="Times New Roman"/>
      <w:sz w:val="24"/>
      <w:lang w:val="id"/>
    </w:rPr>
  </w:style>
  <w:style w:type="paragraph" w:customStyle="1" w:styleId="toleLinespacingsingle">
    <w:name w:val="tole + Line spacing:  single"/>
    <w:basedOn w:val="Normal"/>
    <w:rsid w:val="004D6C03"/>
    <w:pPr>
      <w:spacing w:after="0" w:line="240" w:lineRule="auto"/>
      <w:jc w:val="both"/>
    </w:pPr>
    <w:rPr>
      <w:rFonts w:ascii="Times New Roman" w:eastAsia="Times New Roman" w:hAnsi="Times New Roman" w:cs="Times New Roman"/>
      <w:sz w:val="24"/>
      <w:szCs w:val="24"/>
    </w:rPr>
  </w:style>
  <w:style w:type="character" w:customStyle="1" w:styleId="UnresolvedMention5">
    <w:name w:val="Unresolved Mention5"/>
    <w:basedOn w:val="DefaultParagraphFont"/>
    <w:uiPriority w:val="99"/>
    <w:semiHidden/>
    <w:unhideWhenUsed/>
    <w:rsid w:val="00AF718F"/>
    <w:rPr>
      <w:color w:val="605E5C"/>
      <w:shd w:val="clear" w:color="auto" w:fill="E1DFDD"/>
    </w:rPr>
  </w:style>
  <w:style w:type="table" w:styleId="ListTable6Colorful">
    <w:name w:val="List Table 6 Colorful"/>
    <w:basedOn w:val="TableNormal"/>
    <w:uiPriority w:val="51"/>
    <w:rsid w:val="008C3436"/>
    <w:pPr>
      <w:spacing w:after="0" w:line="240" w:lineRule="auto"/>
    </w:pPr>
    <w:rPr>
      <w:rFonts w:ascii="Arial" w:eastAsia="Arial" w:hAnsi="Arial" w:cs="Arial"/>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8C3436"/>
    <w:rPr>
      <w:sz w:val="16"/>
      <w:szCs w:val="16"/>
    </w:rPr>
  </w:style>
  <w:style w:type="character" w:customStyle="1" w:styleId="q4iawc">
    <w:name w:val="q4iawc"/>
    <w:basedOn w:val="DefaultParagraphFont"/>
    <w:rsid w:val="00254047"/>
  </w:style>
  <w:style w:type="character" w:customStyle="1" w:styleId="UnresolvedMention6">
    <w:name w:val="Unresolved Mention6"/>
    <w:basedOn w:val="DefaultParagraphFont"/>
    <w:uiPriority w:val="99"/>
    <w:semiHidden/>
    <w:unhideWhenUsed/>
    <w:rsid w:val="009D6C48"/>
    <w:rPr>
      <w:color w:val="605E5C"/>
      <w:shd w:val="clear" w:color="auto" w:fill="E1DFDD"/>
    </w:rPr>
  </w:style>
  <w:style w:type="paragraph" w:styleId="NoSpacing">
    <w:name w:val="No Spacing"/>
    <w:uiPriority w:val="1"/>
    <w:qFormat/>
    <w:rsid w:val="003B5EAD"/>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cs="Times New Roman"/>
      <w:position w:val="-1"/>
      <w:sz w:val="24"/>
    </w:rPr>
  </w:style>
  <w:style w:type="paragraph" w:styleId="CommentSubject">
    <w:name w:val="annotation subject"/>
    <w:basedOn w:val="CommentText"/>
    <w:next w:val="CommentText"/>
    <w:link w:val="CommentSubjectChar"/>
    <w:uiPriority w:val="99"/>
    <w:semiHidden/>
    <w:unhideWhenUsed/>
    <w:rsid w:val="003B5EAD"/>
    <w:pPr>
      <w:spacing w:after="200" w:line="240" w:lineRule="auto"/>
      <w:ind w:firstLine="0"/>
      <w:jc w:val="left"/>
    </w:pPr>
    <w:rPr>
      <w:b/>
      <w:bCs/>
      <w:szCs w:val="20"/>
      <w:lang w:val="en-US"/>
    </w:rPr>
  </w:style>
  <w:style w:type="character" w:customStyle="1" w:styleId="CommentSubjectChar">
    <w:name w:val="Comment Subject Char"/>
    <w:basedOn w:val="CommentTextChar"/>
    <w:link w:val="CommentSubject"/>
    <w:uiPriority w:val="99"/>
    <w:semiHidden/>
    <w:rsid w:val="003B5EAD"/>
    <w:rPr>
      <w:b/>
      <w:bCs/>
      <w:sz w:val="20"/>
      <w:szCs w:val="20"/>
      <w:lang w:val="id-ID"/>
    </w:rPr>
  </w:style>
  <w:style w:type="character" w:styleId="UnresolvedMention">
    <w:name w:val="Unresolved Mention"/>
    <w:basedOn w:val="DefaultParagraphFont"/>
    <w:uiPriority w:val="99"/>
    <w:semiHidden/>
    <w:unhideWhenUsed/>
    <w:rsid w:val="00053657"/>
    <w:rPr>
      <w:color w:val="605E5C"/>
      <w:shd w:val="clear" w:color="auto" w:fill="E1DFDD"/>
    </w:rPr>
  </w:style>
  <w:style w:type="paragraph" w:customStyle="1" w:styleId="03almtpenulis">
    <w:name w:val="03 almt penulis"/>
    <w:basedOn w:val="Footer"/>
    <w:qFormat/>
    <w:rsid w:val="003414EF"/>
    <w:pPr>
      <w:widowControl w:val="0"/>
      <w:tabs>
        <w:tab w:val="clear" w:pos="4680"/>
        <w:tab w:val="clear" w:pos="9360"/>
        <w:tab w:val="center" w:pos="4320"/>
        <w:tab w:val="right" w:pos="8640"/>
      </w:tabs>
      <w:ind w:right="360" w:firstLine="227"/>
      <w:jc w:val="center"/>
    </w:pPr>
    <w:rPr>
      <w:rFonts w:ascii="Times New Roman" w:eastAsia="MS Mincho" w:hAnsi="Times New Roman" w:cs="Times New Roman"/>
      <w:kern w:val="2"/>
      <w:szCs w:val="20"/>
      <w:lang w:val="sv-SE" w:eastAsia="ja-JP"/>
    </w:rPr>
  </w:style>
  <w:style w:type="paragraph" w:customStyle="1" w:styleId="01judulartikel">
    <w:name w:val="01 judul artikel"/>
    <w:basedOn w:val="Title"/>
    <w:qFormat/>
    <w:rsid w:val="00A816F9"/>
    <w:pPr>
      <w:spacing w:before="240"/>
      <w:contextualSpacing w:val="0"/>
      <w:jc w:val="center"/>
    </w:pPr>
    <w:rPr>
      <w:rFonts w:ascii="Times New Roman" w:eastAsia="MS Mincho" w:hAnsi="Times New Roman" w:cs="Times New Roman"/>
      <w:b/>
      <w:caps/>
      <w:spacing w:val="0"/>
      <w:kern w:val="0"/>
      <w:sz w:val="32"/>
      <w:szCs w:val="20"/>
      <w:lang w:val="sv-SE" w:eastAsia="ja-JP"/>
    </w:rPr>
  </w:style>
  <w:style w:type="paragraph" w:styleId="Title">
    <w:name w:val="Title"/>
    <w:basedOn w:val="Normal"/>
    <w:next w:val="Normal"/>
    <w:link w:val="TitleChar"/>
    <w:uiPriority w:val="10"/>
    <w:qFormat/>
    <w:rsid w:val="00A816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6F9"/>
    <w:rPr>
      <w:rFonts w:asciiTheme="majorHAnsi" w:eastAsiaTheme="majorEastAsia" w:hAnsiTheme="majorHAnsi" w:cstheme="majorBidi"/>
      <w:spacing w:val="-10"/>
      <w:kern w:val="28"/>
      <w:sz w:val="56"/>
      <w:szCs w:val="56"/>
    </w:rPr>
  </w:style>
  <w:style w:type="paragraph" w:customStyle="1" w:styleId="02penulis">
    <w:name w:val="02 penulis"/>
    <w:basedOn w:val="Heading6"/>
    <w:qFormat/>
    <w:rsid w:val="00792D86"/>
    <w:pPr>
      <w:keepNext w:val="0"/>
      <w:keepLines w:val="0"/>
      <w:widowControl w:val="0"/>
      <w:spacing w:before="480" w:after="60" w:line="240" w:lineRule="auto"/>
      <w:ind w:firstLine="232"/>
      <w:jc w:val="center"/>
    </w:pPr>
    <w:rPr>
      <w:rFonts w:ascii="Times New Roman" w:eastAsia="MS Mincho" w:hAnsi="Times New Roman" w:cs="Times New Roman"/>
      <w:b/>
      <w:color w:val="auto"/>
      <w:kern w:val="2"/>
      <w:szCs w:val="20"/>
      <w:lang w:val="de-DE" w:eastAsia="ja-JP"/>
    </w:rPr>
  </w:style>
  <w:style w:type="character" w:customStyle="1" w:styleId="Heading6Char">
    <w:name w:val="Heading 6 Char"/>
    <w:basedOn w:val="DefaultParagraphFont"/>
    <w:link w:val="Heading6"/>
    <w:uiPriority w:val="9"/>
    <w:semiHidden/>
    <w:rsid w:val="00792D86"/>
    <w:rPr>
      <w:rFonts w:asciiTheme="majorHAnsi" w:eastAsiaTheme="majorEastAsia" w:hAnsiTheme="majorHAnsi" w:cstheme="majorBidi"/>
      <w:color w:val="243F60" w:themeColor="accent1" w:themeShade="7F"/>
    </w:rPr>
  </w:style>
  <w:style w:type="paragraph" w:customStyle="1" w:styleId="04bkeywords">
    <w:name w:val="04 b  keywords"/>
    <w:basedOn w:val="Normal"/>
    <w:qFormat/>
    <w:rsid w:val="00792D86"/>
    <w:pPr>
      <w:spacing w:before="120" w:after="0" w:line="228" w:lineRule="auto"/>
      <w:ind w:left="709" w:right="731"/>
      <w:jc w:val="both"/>
    </w:pPr>
    <w:rPr>
      <w:rFonts w:ascii="Times New Roman" w:eastAsia="MS Mincho" w:hAnsi="Times New Roman" w:cs="Arial"/>
      <w:b/>
      <w:i/>
      <w:sz w:val="20"/>
      <w:szCs w:val="18"/>
      <w:lang w:val="id-ID" w:eastAsia="ja-JP"/>
    </w:rPr>
  </w:style>
  <w:style w:type="paragraph" w:customStyle="1" w:styleId="08paragraf">
    <w:name w:val="08. paragraf"/>
    <w:basedOn w:val="BodyText2"/>
    <w:qFormat/>
    <w:rsid w:val="00B02BBF"/>
    <w:pPr>
      <w:widowControl w:val="0"/>
      <w:spacing w:after="0" w:line="360" w:lineRule="auto"/>
      <w:ind w:firstLine="425"/>
      <w:jc w:val="both"/>
    </w:pPr>
    <w:rPr>
      <w:rFonts w:ascii="Times New Roman" w:eastAsia="MS Mincho" w:hAnsi="Times New Roman" w:cs="Times New Roman"/>
      <w:spacing w:val="-7"/>
      <w:kern w:val="2"/>
      <w:szCs w:val="20"/>
      <w:lang w:val="id-ID" w:eastAsia="ja-JP"/>
    </w:rPr>
  </w:style>
  <w:style w:type="paragraph" w:styleId="BodyText2">
    <w:name w:val="Body Text 2"/>
    <w:basedOn w:val="Normal"/>
    <w:link w:val="BodyText2Char"/>
    <w:uiPriority w:val="99"/>
    <w:semiHidden/>
    <w:unhideWhenUsed/>
    <w:rsid w:val="00B02BBF"/>
    <w:pPr>
      <w:spacing w:after="120" w:line="480" w:lineRule="auto"/>
    </w:pPr>
  </w:style>
  <w:style w:type="character" w:customStyle="1" w:styleId="BodyText2Char">
    <w:name w:val="Body Text 2 Char"/>
    <w:basedOn w:val="DefaultParagraphFont"/>
    <w:link w:val="BodyText2"/>
    <w:uiPriority w:val="99"/>
    <w:semiHidden/>
    <w:rsid w:val="00B02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4286">
      <w:bodyDiv w:val="1"/>
      <w:marLeft w:val="0"/>
      <w:marRight w:val="0"/>
      <w:marTop w:val="0"/>
      <w:marBottom w:val="0"/>
      <w:divBdr>
        <w:top w:val="none" w:sz="0" w:space="0" w:color="auto"/>
        <w:left w:val="none" w:sz="0" w:space="0" w:color="auto"/>
        <w:bottom w:val="none" w:sz="0" w:space="0" w:color="auto"/>
        <w:right w:val="none" w:sz="0" w:space="0" w:color="auto"/>
      </w:divBdr>
    </w:div>
    <w:div w:id="74211405">
      <w:bodyDiv w:val="1"/>
      <w:marLeft w:val="0"/>
      <w:marRight w:val="0"/>
      <w:marTop w:val="0"/>
      <w:marBottom w:val="0"/>
      <w:divBdr>
        <w:top w:val="none" w:sz="0" w:space="0" w:color="auto"/>
        <w:left w:val="none" w:sz="0" w:space="0" w:color="auto"/>
        <w:bottom w:val="none" w:sz="0" w:space="0" w:color="auto"/>
        <w:right w:val="none" w:sz="0" w:space="0" w:color="auto"/>
      </w:divBdr>
    </w:div>
    <w:div w:id="89739692">
      <w:bodyDiv w:val="1"/>
      <w:marLeft w:val="0"/>
      <w:marRight w:val="0"/>
      <w:marTop w:val="0"/>
      <w:marBottom w:val="0"/>
      <w:divBdr>
        <w:top w:val="none" w:sz="0" w:space="0" w:color="auto"/>
        <w:left w:val="none" w:sz="0" w:space="0" w:color="auto"/>
        <w:bottom w:val="none" w:sz="0" w:space="0" w:color="auto"/>
        <w:right w:val="none" w:sz="0" w:space="0" w:color="auto"/>
      </w:divBdr>
      <w:divsChild>
        <w:div w:id="143359283">
          <w:marLeft w:val="640"/>
          <w:marRight w:val="0"/>
          <w:marTop w:val="0"/>
          <w:marBottom w:val="0"/>
          <w:divBdr>
            <w:top w:val="none" w:sz="0" w:space="0" w:color="auto"/>
            <w:left w:val="none" w:sz="0" w:space="0" w:color="auto"/>
            <w:bottom w:val="none" w:sz="0" w:space="0" w:color="auto"/>
            <w:right w:val="none" w:sz="0" w:space="0" w:color="auto"/>
          </w:divBdr>
        </w:div>
        <w:div w:id="152064933">
          <w:marLeft w:val="640"/>
          <w:marRight w:val="0"/>
          <w:marTop w:val="0"/>
          <w:marBottom w:val="0"/>
          <w:divBdr>
            <w:top w:val="none" w:sz="0" w:space="0" w:color="auto"/>
            <w:left w:val="none" w:sz="0" w:space="0" w:color="auto"/>
            <w:bottom w:val="none" w:sz="0" w:space="0" w:color="auto"/>
            <w:right w:val="none" w:sz="0" w:space="0" w:color="auto"/>
          </w:divBdr>
        </w:div>
        <w:div w:id="506596783">
          <w:marLeft w:val="640"/>
          <w:marRight w:val="0"/>
          <w:marTop w:val="0"/>
          <w:marBottom w:val="0"/>
          <w:divBdr>
            <w:top w:val="none" w:sz="0" w:space="0" w:color="auto"/>
            <w:left w:val="none" w:sz="0" w:space="0" w:color="auto"/>
            <w:bottom w:val="none" w:sz="0" w:space="0" w:color="auto"/>
            <w:right w:val="none" w:sz="0" w:space="0" w:color="auto"/>
          </w:divBdr>
          <w:divsChild>
            <w:div w:id="186525357">
              <w:marLeft w:val="0"/>
              <w:marRight w:val="0"/>
              <w:marTop w:val="0"/>
              <w:marBottom w:val="0"/>
              <w:divBdr>
                <w:top w:val="none" w:sz="0" w:space="0" w:color="auto"/>
                <w:left w:val="none" w:sz="0" w:space="0" w:color="auto"/>
                <w:bottom w:val="none" w:sz="0" w:space="0" w:color="auto"/>
                <w:right w:val="none" w:sz="0" w:space="0" w:color="auto"/>
              </w:divBdr>
              <w:divsChild>
                <w:div w:id="41830609">
                  <w:marLeft w:val="640"/>
                  <w:marRight w:val="0"/>
                  <w:marTop w:val="0"/>
                  <w:marBottom w:val="0"/>
                  <w:divBdr>
                    <w:top w:val="none" w:sz="0" w:space="0" w:color="auto"/>
                    <w:left w:val="none" w:sz="0" w:space="0" w:color="auto"/>
                    <w:bottom w:val="none" w:sz="0" w:space="0" w:color="auto"/>
                    <w:right w:val="none" w:sz="0" w:space="0" w:color="auto"/>
                  </w:divBdr>
                </w:div>
                <w:div w:id="168522713">
                  <w:marLeft w:val="640"/>
                  <w:marRight w:val="0"/>
                  <w:marTop w:val="0"/>
                  <w:marBottom w:val="0"/>
                  <w:divBdr>
                    <w:top w:val="none" w:sz="0" w:space="0" w:color="auto"/>
                    <w:left w:val="none" w:sz="0" w:space="0" w:color="auto"/>
                    <w:bottom w:val="none" w:sz="0" w:space="0" w:color="auto"/>
                    <w:right w:val="none" w:sz="0" w:space="0" w:color="auto"/>
                  </w:divBdr>
                </w:div>
                <w:div w:id="237445068">
                  <w:marLeft w:val="640"/>
                  <w:marRight w:val="0"/>
                  <w:marTop w:val="0"/>
                  <w:marBottom w:val="0"/>
                  <w:divBdr>
                    <w:top w:val="none" w:sz="0" w:space="0" w:color="auto"/>
                    <w:left w:val="none" w:sz="0" w:space="0" w:color="auto"/>
                    <w:bottom w:val="none" w:sz="0" w:space="0" w:color="auto"/>
                    <w:right w:val="none" w:sz="0" w:space="0" w:color="auto"/>
                  </w:divBdr>
                </w:div>
                <w:div w:id="238248910">
                  <w:marLeft w:val="640"/>
                  <w:marRight w:val="0"/>
                  <w:marTop w:val="0"/>
                  <w:marBottom w:val="0"/>
                  <w:divBdr>
                    <w:top w:val="none" w:sz="0" w:space="0" w:color="auto"/>
                    <w:left w:val="none" w:sz="0" w:space="0" w:color="auto"/>
                    <w:bottom w:val="none" w:sz="0" w:space="0" w:color="auto"/>
                    <w:right w:val="none" w:sz="0" w:space="0" w:color="auto"/>
                  </w:divBdr>
                </w:div>
                <w:div w:id="258023478">
                  <w:marLeft w:val="640"/>
                  <w:marRight w:val="0"/>
                  <w:marTop w:val="0"/>
                  <w:marBottom w:val="0"/>
                  <w:divBdr>
                    <w:top w:val="none" w:sz="0" w:space="0" w:color="auto"/>
                    <w:left w:val="none" w:sz="0" w:space="0" w:color="auto"/>
                    <w:bottom w:val="none" w:sz="0" w:space="0" w:color="auto"/>
                    <w:right w:val="none" w:sz="0" w:space="0" w:color="auto"/>
                  </w:divBdr>
                </w:div>
                <w:div w:id="326327800">
                  <w:marLeft w:val="640"/>
                  <w:marRight w:val="0"/>
                  <w:marTop w:val="0"/>
                  <w:marBottom w:val="0"/>
                  <w:divBdr>
                    <w:top w:val="none" w:sz="0" w:space="0" w:color="auto"/>
                    <w:left w:val="none" w:sz="0" w:space="0" w:color="auto"/>
                    <w:bottom w:val="none" w:sz="0" w:space="0" w:color="auto"/>
                    <w:right w:val="none" w:sz="0" w:space="0" w:color="auto"/>
                  </w:divBdr>
                </w:div>
                <w:div w:id="397175265">
                  <w:marLeft w:val="640"/>
                  <w:marRight w:val="0"/>
                  <w:marTop w:val="0"/>
                  <w:marBottom w:val="0"/>
                  <w:divBdr>
                    <w:top w:val="none" w:sz="0" w:space="0" w:color="auto"/>
                    <w:left w:val="none" w:sz="0" w:space="0" w:color="auto"/>
                    <w:bottom w:val="none" w:sz="0" w:space="0" w:color="auto"/>
                    <w:right w:val="none" w:sz="0" w:space="0" w:color="auto"/>
                  </w:divBdr>
                </w:div>
                <w:div w:id="1143352799">
                  <w:marLeft w:val="640"/>
                  <w:marRight w:val="0"/>
                  <w:marTop w:val="0"/>
                  <w:marBottom w:val="0"/>
                  <w:divBdr>
                    <w:top w:val="none" w:sz="0" w:space="0" w:color="auto"/>
                    <w:left w:val="none" w:sz="0" w:space="0" w:color="auto"/>
                    <w:bottom w:val="none" w:sz="0" w:space="0" w:color="auto"/>
                    <w:right w:val="none" w:sz="0" w:space="0" w:color="auto"/>
                  </w:divBdr>
                </w:div>
                <w:div w:id="1235242312">
                  <w:marLeft w:val="640"/>
                  <w:marRight w:val="0"/>
                  <w:marTop w:val="0"/>
                  <w:marBottom w:val="0"/>
                  <w:divBdr>
                    <w:top w:val="none" w:sz="0" w:space="0" w:color="auto"/>
                    <w:left w:val="none" w:sz="0" w:space="0" w:color="auto"/>
                    <w:bottom w:val="none" w:sz="0" w:space="0" w:color="auto"/>
                    <w:right w:val="none" w:sz="0" w:space="0" w:color="auto"/>
                  </w:divBdr>
                </w:div>
                <w:div w:id="1399399872">
                  <w:marLeft w:val="640"/>
                  <w:marRight w:val="0"/>
                  <w:marTop w:val="0"/>
                  <w:marBottom w:val="0"/>
                  <w:divBdr>
                    <w:top w:val="none" w:sz="0" w:space="0" w:color="auto"/>
                    <w:left w:val="none" w:sz="0" w:space="0" w:color="auto"/>
                    <w:bottom w:val="none" w:sz="0" w:space="0" w:color="auto"/>
                    <w:right w:val="none" w:sz="0" w:space="0" w:color="auto"/>
                  </w:divBdr>
                </w:div>
                <w:div w:id="1468401610">
                  <w:marLeft w:val="640"/>
                  <w:marRight w:val="0"/>
                  <w:marTop w:val="0"/>
                  <w:marBottom w:val="0"/>
                  <w:divBdr>
                    <w:top w:val="none" w:sz="0" w:space="0" w:color="auto"/>
                    <w:left w:val="none" w:sz="0" w:space="0" w:color="auto"/>
                    <w:bottom w:val="none" w:sz="0" w:space="0" w:color="auto"/>
                    <w:right w:val="none" w:sz="0" w:space="0" w:color="auto"/>
                  </w:divBdr>
                </w:div>
                <w:div w:id="1556430059">
                  <w:marLeft w:val="640"/>
                  <w:marRight w:val="0"/>
                  <w:marTop w:val="0"/>
                  <w:marBottom w:val="0"/>
                  <w:divBdr>
                    <w:top w:val="none" w:sz="0" w:space="0" w:color="auto"/>
                    <w:left w:val="none" w:sz="0" w:space="0" w:color="auto"/>
                    <w:bottom w:val="none" w:sz="0" w:space="0" w:color="auto"/>
                    <w:right w:val="none" w:sz="0" w:space="0" w:color="auto"/>
                  </w:divBdr>
                </w:div>
                <w:div w:id="1665470522">
                  <w:marLeft w:val="640"/>
                  <w:marRight w:val="0"/>
                  <w:marTop w:val="0"/>
                  <w:marBottom w:val="0"/>
                  <w:divBdr>
                    <w:top w:val="none" w:sz="0" w:space="0" w:color="auto"/>
                    <w:left w:val="none" w:sz="0" w:space="0" w:color="auto"/>
                    <w:bottom w:val="none" w:sz="0" w:space="0" w:color="auto"/>
                    <w:right w:val="none" w:sz="0" w:space="0" w:color="auto"/>
                  </w:divBdr>
                </w:div>
                <w:div w:id="1830556046">
                  <w:marLeft w:val="640"/>
                  <w:marRight w:val="0"/>
                  <w:marTop w:val="0"/>
                  <w:marBottom w:val="0"/>
                  <w:divBdr>
                    <w:top w:val="none" w:sz="0" w:space="0" w:color="auto"/>
                    <w:left w:val="none" w:sz="0" w:space="0" w:color="auto"/>
                    <w:bottom w:val="none" w:sz="0" w:space="0" w:color="auto"/>
                    <w:right w:val="none" w:sz="0" w:space="0" w:color="auto"/>
                  </w:divBdr>
                </w:div>
                <w:div w:id="1865751017">
                  <w:marLeft w:val="640"/>
                  <w:marRight w:val="0"/>
                  <w:marTop w:val="0"/>
                  <w:marBottom w:val="0"/>
                  <w:divBdr>
                    <w:top w:val="none" w:sz="0" w:space="0" w:color="auto"/>
                    <w:left w:val="none" w:sz="0" w:space="0" w:color="auto"/>
                    <w:bottom w:val="none" w:sz="0" w:space="0" w:color="auto"/>
                    <w:right w:val="none" w:sz="0" w:space="0" w:color="auto"/>
                  </w:divBdr>
                </w:div>
                <w:div w:id="2105496154">
                  <w:marLeft w:val="640"/>
                  <w:marRight w:val="0"/>
                  <w:marTop w:val="0"/>
                  <w:marBottom w:val="0"/>
                  <w:divBdr>
                    <w:top w:val="none" w:sz="0" w:space="0" w:color="auto"/>
                    <w:left w:val="none" w:sz="0" w:space="0" w:color="auto"/>
                    <w:bottom w:val="none" w:sz="0" w:space="0" w:color="auto"/>
                    <w:right w:val="none" w:sz="0" w:space="0" w:color="auto"/>
                  </w:divBdr>
                </w:div>
              </w:divsChild>
            </w:div>
            <w:div w:id="663122292">
              <w:marLeft w:val="0"/>
              <w:marRight w:val="0"/>
              <w:marTop w:val="0"/>
              <w:marBottom w:val="0"/>
              <w:divBdr>
                <w:top w:val="none" w:sz="0" w:space="0" w:color="auto"/>
                <w:left w:val="none" w:sz="0" w:space="0" w:color="auto"/>
                <w:bottom w:val="none" w:sz="0" w:space="0" w:color="auto"/>
                <w:right w:val="none" w:sz="0" w:space="0" w:color="auto"/>
              </w:divBdr>
              <w:divsChild>
                <w:div w:id="254368472">
                  <w:marLeft w:val="640"/>
                  <w:marRight w:val="0"/>
                  <w:marTop w:val="0"/>
                  <w:marBottom w:val="0"/>
                  <w:divBdr>
                    <w:top w:val="none" w:sz="0" w:space="0" w:color="auto"/>
                    <w:left w:val="none" w:sz="0" w:space="0" w:color="auto"/>
                    <w:bottom w:val="none" w:sz="0" w:space="0" w:color="auto"/>
                    <w:right w:val="none" w:sz="0" w:space="0" w:color="auto"/>
                  </w:divBdr>
                </w:div>
                <w:div w:id="381976486">
                  <w:marLeft w:val="640"/>
                  <w:marRight w:val="0"/>
                  <w:marTop w:val="0"/>
                  <w:marBottom w:val="0"/>
                  <w:divBdr>
                    <w:top w:val="none" w:sz="0" w:space="0" w:color="auto"/>
                    <w:left w:val="none" w:sz="0" w:space="0" w:color="auto"/>
                    <w:bottom w:val="none" w:sz="0" w:space="0" w:color="auto"/>
                    <w:right w:val="none" w:sz="0" w:space="0" w:color="auto"/>
                  </w:divBdr>
                </w:div>
                <w:div w:id="420757765">
                  <w:marLeft w:val="640"/>
                  <w:marRight w:val="0"/>
                  <w:marTop w:val="0"/>
                  <w:marBottom w:val="0"/>
                  <w:divBdr>
                    <w:top w:val="none" w:sz="0" w:space="0" w:color="auto"/>
                    <w:left w:val="none" w:sz="0" w:space="0" w:color="auto"/>
                    <w:bottom w:val="none" w:sz="0" w:space="0" w:color="auto"/>
                    <w:right w:val="none" w:sz="0" w:space="0" w:color="auto"/>
                  </w:divBdr>
                </w:div>
                <w:div w:id="557787571">
                  <w:marLeft w:val="640"/>
                  <w:marRight w:val="0"/>
                  <w:marTop w:val="0"/>
                  <w:marBottom w:val="0"/>
                  <w:divBdr>
                    <w:top w:val="none" w:sz="0" w:space="0" w:color="auto"/>
                    <w:left w:val="none" w:sz="0" w:space="0" w:color="auto"/>
                    <w:bottom w:val="none" w:sz="0" w:space="0" w:color="auto"/>
                    <w:right w:val="none" w:sz="0" w:space="0" w:color="auto"/>
                  </w:divBdr>
                </w:div>
                <w:div w:id="909928774">
                  <w:marLeft w:val="640"/>
                  <w:marRight w:val="0"/>
                  <w:marTop w:val="0"/>
                  <w:marBottom w:val="0"/>
                  <w:divBdr>
                    <w:top w:val="none" w:sz="0" w:space="0" w:color="auto"/>
                    <w:left w:val="none" w:sz="0" w:space="0" w:color="auto"/>
                    <w:bottom w:val="none" w:sz="0" w:space="0" w:color="auto"/>
                    <w:right w:val="none" w:sz="0" w:space="0" w:color="auto"/>
                  </w:divBdr>
                </w:div>
                <w:div w:id="960039310">
                  <w:marLeft w:val="640"/>
                  <w:marRight w:val="0"/>
                  <w:marTop w:val="0"/>
                  <w:marBottom w:val="0"/>
                  <w:divBdr>
                    <w:top w:val="none" w:sz="0" w:space="0" w:color="auto"/>
                    <w:left w:val="none" w:sz="0" w:space="0" w:color="auto"/>
                    <w:bottom w:val="none" w:sz="0" w:space="0" w:color="auto"/>
                    <w:right w:val="none" w:sz="0" w:space="0" w:color="auto"/>
                  </w:divBdr>
                </w:div>
                <w:div w:id="1037049959">
                  <w:marLeft w:val="640"/>
                  <w:marRight w:val="0"/>
                  <w:marTop w:val="0"/>
                  <w:marBottom w:val="0"/>
                  <w:divBdr>
                    <w:top w:val="none" w:sz="0" w:space="0" w:color="auto"/>
                    <w:left w:val="none" w:sz="0" w:space="0" w:color="auto"/>
                    <w:bottom w:val="none" w:sz="0" w:space="0" w:color="auto"/>
                    <w:right w:val="none" w:sz="0" w:space="0" w:color="auto"/>
                  </w:divBdr>
                </w:div>
                <w:div w:id="1072656535">
                  <w:marLeft w:val="640"/>
                  <w:marRight w:val="0"/>
                  <w:marTop w:val="0"/>
                  <w:marBottom w:val="0"/>
                  <w:divBdr>
                    <w:top w:val="none" w:sz="0" w:space="0" w:color="auto"/>
                    <w:left w:val="none" w:sz="0" w:space="0" w:color="auto"/>
                    <w:bottom w:val="none" w:sz="0" w:space="0" w:color="auto"/>
                    <w:right w:val="none" w:sz="0" w:space="0" w:color="auto"/>
                  </w:divBdr>
                </w:div>
                <w:div w:id="1243219959">
                  <w:marLeft w:val="640"/>
                  <w:marRight w:val="0"/>
                  <w:marTop w:val="0"/>
                  <w:marBottom w:val="0"/>
                  <w:divBdr>
                    <w:top w:val="none" w:sz="0" w:space="0" w:color="auto"/>
                    <w:left w:val="none" w:sz="0" w:space="0" w:color="auto"/>
                    <w:bottom w:val="none" w:sz="0" w:space="0" w:color="auto"/>
                    <w:right w:val="none" w:sz="0" w:space="0" w:color="auto"/>
                  </w:divBdr>
                </w:div>
                <w:div w:id="1839883808">
                  <w:marLeft w:val="640"/>
                  <w:marRight w:val="0"/>
                  <w:marTop w:val="0"/>
                  <w:marBottom w:val="0"/>
                  <w:divBdr>
                    <w:top w:val="none" w:sz="0" w:space="0" w:color="auto"/>
                    <w:left w:val="none" w:sz="0" w:space="0" w:color="auto"/>
                    <w:bottom w:val="none" w:sz="0" w:space="0" w:color="auto"/>
                    <w:right w:val="none" w:sz="0" w:space="0" w:color="auto"/>
                  </w:divBdr>
                </w:div>
                <w:div w:id="1961838237">
                  <w:marLeft w:val="640"/>
                  <w:marRight w:val="0"/>
                  <w:marTop w:val="0"/>
                  <w:marBottom w:val="0"/>
                  <w:divBdr>
                    <w:top w:val="none" w:sz="0" w:space="0" w:color="auto"/>
                    <w:left w:val="none" w:sz="0" w:space="0" w:color="auto"/>
                    <w:bottom w:val="none" w:sz="0" w:space="0" w:color="auto"/>
                    <w:right w:val="none" w:sz="0" w:space="0" w:color="auto"/>
                  </w:divBdr>
                </w:div>
                <w:div w:id="2059354635">
                  <w:marLeft w:val="640"/>
                  <w:marRight w:val="0"/>
                  <w:marTop w:val="0"/>
                  <w:marBottom w:val="0"/>
                  <w:divBdr>
                    <w:top w:val="none" w:sz="0" w:space="0" w:color="auto"/>
                    <w:left w:val="none" w:sz="0" w:space="0" w:color="auto"/>
                    <w:bottom w:val="none" w:sz="0" w:space="0" w:color="auto"/>
                    <w:right w:val="none" w:sz="0" w:space="0" w:color="auto"/>
                  </w:divBdr>
                </w:div>
              </w:divsChild>
            </w:div>
            <w:div w:id="1933123141">
              <w:marLeft w:val="0"/>
              <w:marRight w:val="0"/>
              <w:marTop w:val="0"/>
              <w:marBottom w:val="0"/>
              <w:divBdr>
                <w:top w:val="none" w:sz="0" w:space="0" w:color="auto"/>
                <w:left w:val="none" w:sz="0" w:space="0" w:color="auto"/>
                <w:bottom w:val="none" w:sz="0" w:space="0" w:color="auto"/>
                <w:right w:val="none" w:sz="0" w:space="0" w:color="auto"/>
              </w:divBdr>
              <w:divsChild>
                <w:div w:id="1861089">
                  <w:marLeft w:val="640"/>
                  <w:marRight w:val="0"/>
                  <w:marTop w:val="0"/>
                  <w:marBottom w:val="0"/>
                  <w:divBdr>
                    <w:top w:val="none" w:sz="0" w:space="0" w:color="auto"/>
                    <w:left w:val="none" w:sz="0" w:space="0" w:color="auto"/>
                    <w:bottom w:val="none" w:sz="0" w:space="0" w:color="auto"/>
                    <w:right w:val="none" w:sz="0" w:space="0" w:color="auto"/>
                  </w:divBdr>
                </w:div>
                <w:div w:id="127864454">
                  <w:marLeft w:val="640"/>
                  <w:marRight w:val="0"/>
                  <w:marTop w:val="0"/>
                  <w:marBottom w:val="0"/>
                  <w:divBdr>
                    <w:top w:val="none" w:sz="0" w:space="0" w:color="auto"/>
                    <w:left w:val="none" w:sz="0" w:space="0" w:color="auto"/>
                    <w:bottom w:val="none" w:sz="0" w:space="0" w:color="auto"/>
                    <w:right w:val="none" w:sz="0" w:space="0" w:color="auto"/>
                  </w:divBdr>
                </w:div>
                <w:div w:id="255792487">
                  <w:marLeft w:val="640"/>
                  <w:marRight w:val="0"/>
                  <w:marTop w:val="0"/>
                  <w:marBottom w:val="0"/>
                  <w:divBdr>
                    <w:top w:val="none" w:sz="0" w:space="0" w:color="auto"/>
                    <w:left w:val="none" w:sz="0" w:space="0" w:color="auto"/>
                    <w:bottom w:val="none" w:sz="0" w:space="0" w:color="auto"/>
                    <w:right w:val="none" w:sz="0" w:space="0" w:color="auto"/>
                  </w:divBdr>
                </w:div>
                <w:div w:id="330644970">
                  <w:marLeft w:val="640"/>
                  <w:marRight w:val="0"/>
                  <w:marTop w:val="0"/>
                  <w:marBottom w:val="0"/>
                  <w:divBdr>
                    <w:top w:val="none" w:sz="0" w:space="0" w:color="auto"/>
                    <w:left w:val="none" w:sz="0" w:space="0" w:color="auto"/>
                    <w:bottom w:val="none" w:sz="0" w:space="0" w:color="auto"/>
                    <w:right w:val="none" w:sz="0" w:space="0" w:color="auto"/>
                  </w:divBdr>
                </w:div>
                <w:div w:id="390076180">
                  <w:marLeft w:val="640"/>
                  <w:marRight w:val="0"/>
                  <w:marTop w:val="0"/>
                  <w:marBottom w:val="0"/>
                  <w:divBdr>
                    <w:top w:val="none" w:sz="0" w:space="0" w:color="auto"/>
                    <w:left w:val="none" w:sz="0" w:space="0" w:color="auto"/>
                    <w:bottom w:val="none" w:sz="0" w:space="0" w:color="auto"/>
                    <w:right w:val="none" w:sz="0" w:space="0" w:color="auto"/>
                  </w:divBdr>
                </w:div>
                <w:div w:id="552080619">
                  <w:marLeft w:val="640"/>
                  <w:marRight w:val="0"/>
                  <w:marTop w:val="0"/>
                  <w:marBottom w:val="0"/>
                  <w:divBdr>
                    <w:top w:val="none" w:sz="0" w:space="0" w:color="auto"/>
                    <w:left w:val="none" w:sz="0" w:space="0" w:color="auto"/>
                    <w:bottom w:val="none" w:sz="0" w:space="0" w:color="auto"/>
                    <w:right w:val="none" w:sz="0" w:space="0" w:color="auto"/>
                  </w:divBdr>
                </w:div>
                <w:div w:id="1005863923">
                  <w:marLeft w:val="640"/>
                  <w:marRight w:val="0"/>
                  <w:marTop w:val="0"/>
                  <w:marBottom w:val="0"/>
                  <w:divBdr>
                    <w:top w:val="none" w:sz="0" w:space="0" w:color="auto"/>
                    <w:left w:val="none" w:sz="0" w:space="0" w:color="auto"/>
                    <w:bottom w:val="none" w:sz="0" w:space="0" w:color="auto"/>
                    <w:right w:val="none" w:sz="0" w:space="0" w:color="auto"/>
                  </w:divBdr>
                </w:div>
                <w:div w:id="1414353432">
                  <w:marLeft w:val="640"/>
                  <w:marRight w:val="0"/>
                  <w:marTop w:val="0"/>
                  <w:marBottom w:val="0"/>
                  <w:divBdr>
                    <w:top w:val="none" w:sz="0" w:space="0" w:color="auto"/>
                    <w:left w:val="none" w:sz="0" w:space="0" w:color="auto"/>
                    <w:bottom w:val="none" w:sz="0" w:space="0" w:color="auto"/>
                    <w:right w:val="none" w:sz="0" w:space="0" w:color="auto"/>
                  </w:divBdr>
                </w:div>
                <w:div w:id="1418939592">
                  <w:marLeft w:val="640"/>
                  <w:marRight w:val="0"/>
                  <w:marTop w:val="0"/>
                  <w:marBottom w:val="0"/>
                  <w:divBdr>
                    <w:top w:val="none" w:sz="0" w:space="0" w:color="auto"/>
                    <w:left w:val="none" w:sz="0" w:space="0" w:color="auto"/>
                    <w:bottom w:val="none" w:sz="0" w:space="0" w:color="auto"/>
                    <w:right w:val="none" w:sz="0" w:space="0" w:color="auto"/>
                  </w:divBdr>
                </w:div>
                <w:div w:id="1544559838">
                  <w:marLeft w:val="640"/>
                  <w:marRight w:val="0"/>
                  <w:marTop w:val="0"/>
                  <w:marBottom w:val="0"/>
                  <w:divBdr>
                    <w:top w:val="none" w:sz="0" w:space="0" w:color="auto"/>
                    <w:left w:val="none" w:sz="0" w:space="0" w:color="auto"/>
                    <w:bottom w:val="none" w:sz="0" w:space="0" w:color="auto"/>
                    <w:right w:val="none" w:sz="0" w:space="0" w:color="auto"/>
                  </w:divBdr>
                </w:div>
                <w:div w:id="1687437806">
                  <w:marLeft w:val="640"/>
                  <w:marRight w:val="0"/>
                  <w:marTop w:val="0"/>
                  <w:marBottom w:val="0"/>
                  <w:divBdr>
                    <w:top w:val="none" w:sz="0" w:space="0" w:color="auto"/>
                    <w:left w:val="none" w:sz="0" w:space="0" w:color="auto"/>
                    <w:bottom w:val="none" w:sz="0" w:space="0" w:color="auto"/>
                    <w:right w:val="none" w:sz="0" w:space="0" w:color="auto"/>
                  </w:divBdr>
                </w:div>
                <w:div w:id="1718316576">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515459954">
          <w:marLeft w:val="640"/>
          <w:marRight w:val="0"/>
          <w:marTop w:val="0"/>
          <w:marBottom w:val="0"/>
          <w:divBdr>
            <w:top w:val="none" w:sz="0" w:space="0" w:color="auto"/>
            <w:left w:val="none" w:sz="0" w:space="0" w:color="auto"/>
            <w:bottom w:val="none" w:sz="0" w:space="0" w:color="auto"/>
            <w:right w:val="none" w:sz="0" w:space="0" w:color="auto"/>
          </w:divBdr>
        </w:div>
        <w:div w:id="718019571">
          <w:marLeft w:val="640"/>
          <w:marRight w:val="0"/>
          <w:marTop w:val="0"/>
          <w:marBottom w:val="0"/>
          <w:divBdr>
            <w:top w:val="none" w:sz="0" w:space="0" w:color="auto"/>
            <w:left w:val="none" w:sz="0" w:space="0" w:color="auto"/>
            <w:bottom w:val="none" w:sz="0" w:space="0" w:color="auto"/>
            <w:right w:val="none" w:sz="0" w:space="0" w:color="auto"/>
          </w:divBdr>
        </w:div>
        <w:div w:id="863061261">
          <w:marLeft w:val="640"/>
          <w:marRight w:val="0"/>
          <w:marTop w:val="0"/>
          <w:marBottom w:val="0"/>
          <w:divBdr>
            <w:top w:val="none" w:sz="0" w:space="0" w:color="auto"/>
            <w:left w:val="none" w:sz="0" w:space="0" w:color="auto"/>
            <w:bottom w:val="none" w:sz="0" w:space="0" w:color="auto"/>
            <w:right w:val="none" w:sz="0" w:space="0" w:color="auto"/>
          </w:divBdr>
        </w:div>
        <w:div w:id="1048917009">
          <w:marLeft w:val="640"/>
          <w:marRight w:val="0"/>
          <w:marTop w:val="0"/>
          <w:marBottom w:val="0"/>
          <w:divBdr>
            <w:top w:val="none" w:sz="0" w:space="0" w:color="auto"/>
            <w:left w:val="none" w:sz="0" w:space="0" w:color="auto"/>
            <w:bottom w:val="none" w:sz="0" w:space="0" w:color="auto"/>
            <w:right w:val="none" w:sz="0" w:space="0" w:color="auto"/>
          </w:divBdr>
        </w:div>
        <w:div w:id="1181817508">
          <w:marLeft w:val="640"/>
          <w:marRight w:val="0"/>
          <w:marTop w:val="0"/>
          <w:marBottom w:val="0"/>
          <w:divBdr>
            <w:top w:val="none" w:sz="0" w:space="0" w:color="auto"/>
            <w:left w:val="none" w:sz="0" w:space="0" w:color="auto"/>
            <w:bottom w:val="none" w:sz="0" w:space="0" w:color="auto"/>
            <w:right w:val="none" w:sz="0" w:space="0" w:color="auto"/>
          </w:divBdr>
        </w:div>
        <w:div w:id="1191919326">
          <w:marLeft w:val="640"/>
          <w:marRight w:val="0"/>
          <w:marTop w:val="0"/>
          <w:marBottom w:val="0"/>
          <w:divBdr>
            <w:top w:val="none" w:sz="0" w:space="0" w:color="auto"/>
            <w:left w:val="none" w:sz="0" w:space="0" w:color="auto"/>
            <w:bottom w:val="none" w:sz="0" w:space="0" w:color="auto"/>
            <w:right w:val="none" w:sz="0" w:space="0" w:color="auto"/>
          </w:divBdr>
        </w:div>
        <w:div w:id="1709334633">
          <w:marLeft w:val="640"/>
          <w:marRight w:val="0"/>
          <w:marTop w:val="0"/>
          <w:marBottom w:val="0"/>
          <w:divBdr>
            <w:top w:val="none" w:sz="0" w:space="0" w:color="auto"/>
            <w:left w:val="none" w:sz="0" w:space="0" w:color="auto"/>
            <w:bottom w:val="none" w:sz="0" w:space="0" w:color="auto"/>
            <w:right w:val="none" w:sz="0" w:space="0" w:color="auto"/>
          </w:divBdr>
        </w:div>
        <w:div w:id="1763067396">
          <w:marLeft w:val="640"/>
          <w:marRight w:val="0"/>
          <w:marTop w:val="0"/>
          <w:marBottom w:val="0"/>
          <w:divBdr>
            <w:top w:val="none" w:sz="0" w:space="0" w:color="auto"/>
            <w:left w:val="none" w:sz="0" w:space="0" w:color="auto"/>
            <w:bottom w:val="none" w:sz="0" w:space="0" w:color="auto"/>
            <w:right w:val="none" w:sz="0" w:space="0" w:color="auto"/>
          </w:divBdr>
        </w:div>
        <w:div w:id="1883470333">
          <w:marLeft w:val="640"/>
          <w:marRight w:val="0"/>
          <w:marTop w:val="0"/>
          <w:marBottom w:val="0"/>
          <w:divBdr>
            <w:top w:val="none" w:sz="0" w:space="0" w:color="auto"/>
            <w:left w:val="none" w:sz="0" w:space="0" w:color="auto"/>
            <w:bottom w:val="none" w:sz="0" w:space="0" w:color="auto"/>
            <w:right w:val="none" w:sz="0" w:space="0" w:color="auto"/>
          </w:divBdr>
        </w:div>
      </w:divsChild>
    </w:div>
    <w:div w:id="107698843">
      <w:bodyDiv w:val="1"/>
      <w:marLeft w:val="0"/>
      <w:marRight w:val="0"/>
      <w:marTop w:val="0"/>
      <w:marBottom w:val="0"/>
      <w:divBdr>
        <w:top w:val="none" w:sz="0" w:space="0" w:color="auto"/>
        <w:left w:val="none" w:sz="0" w:space="0" w:color="auto"/>
        <w:bottom w:val="none" w:sz="0" w:space="0" w:color="auto"/>
        <w:right w:val="none" w:sz="0" w:space="0" w:color="auto"/>
      </w:divBdr>
    </w:div>
    <w:div w:id="121778456">
      <w:bodyDiv w:val="1"/>
      <w:marLeft w:val="0"/>
      <w:marRight w:val="0"/>
      <w:marTop w:val="0"/>
      <w:marBottom w:val="0"/>
      <w:divBdr>
        <w:top w:val="none" w:sz="0" w:space="0" w:color="auto"/>
        <w:left w:val="none" w:sz="0" w:space="0" w:color="auto"/>
        <w:bottom w:val="none" w:sz="0" w:space="0" w:color="auto"/>
        <w:right w:val="none" w:sz="0" w:space="0" w:color="auto"/>
      </w:divBdr>
    </w:div>
    <w:div w:id="127020723">
      <w:bodyDiv w:val="1"/>
      <w:marLeft w:val="0"/>
      <w:marRight w:val="0"/>
      <w:marTop w:val="0"/>
      <w:marBottom w:val="0"/>
      <w:divBdr>
        <w:top w:val="none" w:sz="0" w:space="0" w:color="auto"/>
        <w:left w:val="none" w:sz="0" w:space="0" w:color="auto"/>
        <w:bottom w:val="none" w:sz="0" w:space="0" w:color="auto"/>
        <w:right w:val="none" w:sz="0" w:space="0" w:color="auto"/>
      </w:divBdr>
    </w:div>
    <w:div w:id="139883694">
      <w:bodyDiv w:val="1"/>
      <w:marLeft w:val="0"/>
      <w:marRight w:val="0"/>
      <w:marTop w:val="0"/>
      <w:marBottom w:val="0"/>
      <w:divBdr>
        <w:top w:val="none" w:sz="0" w:space="0" w:color="auto"/>
        <w:left w:val="none" w:sz="0" w:space="0" w:color="auto"/>
        <w:bottom w:val="none" w:sz="0" w:space="0" w:color="auto"/>
        <w:right w:val="none" w:sz="0" w:space="0" w:color="auto"/>
      </w:divBdr>
    </w:div>
    <w:div w:id="218170729">
      <w:bodyDiv w:val="1"/>
      <w:marLeft w:val="0"/>
      <w:marRight w:val="0"/>
      <w:marTop w:val="0"/>
      <w:marBottom w:val="0"/>
      <w:divBdr>
        <w:top w:val="none" w:sz="0" w:space="0" w:color="auto"/>
        <w:left w:val="none" w:sz="0" w:space="0" w:color="auto"/>
        <w:bottom w:val="none" w:sz="0" w:space="0" w:color="auto"/>
        <w:right w:val="none" w:sz="0" w:space="0" w:color="auto"/>
      </w:divBdr>
    </w:div>
    <w:div w:id="255097059">
      <w:bodyDiv w:val="1"/>
      <w:marLeft w:val="0"/>
      <w:marRight w:val="0"/>
      <w:marTop w:val="0"/>
      <w:marBottom w:val="0"/>
      <w:divBdr>
        <w:top w:val="none" w:sz="0" w:space="0" w:color="auto"/>
        <w:left w:val="none" w:sz="0" w:space="0" w:color="auto"/>
        <w:bottom w:val="none" w:sz="0" w:space="0" w:color="auto"/>
        <w:right w:val="none" w:sz="0" w:space="0" w:color="auto"/>
      </w:divBdr>
    </w:div>
    <w:div w:id="272329396">
      <w:bodyDiv w:val="1"/>
      <w:marLeft w:val="0"/>
      <w:marRight w:val="0"/>
      <w:marTop w:val="0"/>
      <w:marBottom w:val="0"/>
      <w:divBdr>
        <w:top w:val="none" w:sz="0" w:space="0" w:color="auto"/>
        <w:left w:val="none" w:sz="0" w:space="0" w:color="auto"/>
        <w:bottom w:val="none" w:sz="0" w:space="0" w:color="auto"/>
        <w:right w:val="none" w:sz="0" w:space="0" w:color="auto"/>
      </w:divBdr>
      <w:divsChild>
        <w:div w:id="60837813">
          <w:marLeft w:val="0"/>
          <w:marRight w:val="0"/>
          <w:marTop w:val="0"/>
          <w:marBottom w:val="0"/>
          <w:divBdr>
            <w:top w:val="none" w:sz="0" w:space="0" w:color="auto"/>
            <w:left w:val="none" w:sz="0" w:space="0" w:color="auto"/>
            <w:bottom w:val="none" w:sz="0" w:space="0" w:color="auto"/>
            <w:right w:val="none" w:sz="0" w:space="0" w:color="auto"/>
          </w:divBdr>
        </w:div>
        <w:div w:id="156003394">
          <w:marLeft w:val="0"/>
          <w:marRight w:val="0"/>
          <w:marTop w:val="0"/>
          <w:marBottom w:val="0"/>
          <w:divBdr>
            <w:top w:val="none" w:sz="0" w:space="0" w:color="auto"/>
            <w:left w:val="none" w:sz="0" w:space="0" w:color="auto"/>
            <w:bottom w:val="none" w:sz="0" w:space="0" w:color="auto"/>
            <w:right w:val="none" w:sz="0" w:space="0" w:color="auto"/>
          </w:divBdr>
        </w:div>
        <w:div w:id="239289419">
          <w:marLeft w:val="0"/>
          <w:marRight w:val="0"/>
          <w:marTop w:val="0"/>
          <w:marBottom w:val="0"/>
          <w:divBdr>
            <w:top w:val="none" w:sz="0" w:space="0" w:color="auto"/>
            <w:left w:val="none" w:sz="0" w:space="0" w:color="auto"/>
            <w:bottom w:val="none" w:sz="0" w:space="0" w:color="auto"/>
            <w:right w:val="none" w:sz="0" w:space="0" w:color="auto"/>
          </w:divBdr>
        </w:div>
        <w:div w:id="329406178">
          <w:marLeft w:val="0"/>
          <w:marRight w:val="0"/>
          <w:marTop w:val="0"/>
          <w:marBottom w:val="0"/>
          <w:divBdr>
            <w:top w:val="none" w:sz="0" w:space="0" w:color="auto"/>
            <w:left w:val="none" w:sz="0" w:space="0" w:color="auto"/>
            <w:bottom w:val="none" w:sz="0" w:space="0" w:color="auto"/>
            <w:right w:val="none" w:sz="0" w:space="0" w:color="auto"/>
          </w:divBdr>
        </w:div>
        <w:div w:id="449860142">
          <w:marLeft w:val="0"/>
          <w:marRight w:val="0"/>
          <w:marTop w:val="0"/>
          <w:marBottom w:val="0"/>
          <w:divBdr>
            <w:top w:val="none" w:sz="0" w:space="0" w:color="auto"/>
            <w:left w:val="none" w:sz="0" w:space="0" w:color="auto"/>
            <w:bottom w:val="none" w:sz="0" w:space="0" w:color="auto"/>
            <w:right w:val="none" w:sz="0" w:space="0" w:color="auto"/>
          </w:divBdr>
        </w:div>
        <w:div w:id="686102602">
          <w:marLeft w:val="0"/>
          <w:marRight w:val="0"/>
          <w:marTop w:val="0"/>
          <w:marBottom w:val="0"/>
          <w:divBdr>
            <w:top w:val="none" w:sz="0" w:space="0" w:color="auto"/>
            <w:left w:val="none" w:sz="0" w:space="0" w:color="auto"/>
            <w:bottom w:val="none" w:sz="0" w:space="0" w:color="auto"/>
            <w:right w:val="none" w:sz="0" w:space="0" w:color="auto"/>
          </w:divBdr>
        </w:div>
        <w:div w:id="707142956">
          <w:marLeft w:val="0"/>
          <w:marRight w:val="0"/>
          <w:marTop w:val="0"/>
          <w:marBottom w:val="0"/>
          <w:divBdr>
            <w:top w:val="none" w:sz="0" w:space="0" w:color="auto"/>
            <w:left w:val="none" w:sz="0" w:space="0" w:color="auto"/>
            <w:bottom w:val="none" w:sz="0" w:space="0" w:color="auto"/>
            <w:right w:val="none" w:sz="0" w:space="0" w:color="auto"/>
          </w:divBdr>
        </w:div>
        <w:div w:id="870847742">
          <w:marLeft w:val="0"/>
          <w:marRight w:val="0"/>
          <w:marTop w:val="0"/>
          <w:marBottom w:val="0"/>
          <w:divBdr>
            <w:top w:val="none" w:sz="0" w:space="0" w:color="auto"/>
            <w:left w:val="none" w:sz="0" w:space="0" w:color="auto"/>
            <w:bottom w:val="none" w:sz="0" w:space="0" w:color="auto"/>
            <w:right w:val="none" w:sz="0" w:space="0" w:color="auto"/>
          </w:divBdr>
        </w:div>
        <w:div w:id="918828900">
          <w:marLeft w:val="0"/>
          <w:marRight w:val="0"/>
          <w:marTop w:val="0"/>
          <w:marBottom w:val="0"/>
          <w:divBdr>
            <w:top w:val="none" w:sz="0" w:space="0" w:color="auto"/>
            <w:left w:val="none" w:sz="0" w:space="0" w:color="auto"/>
            <w:bottom w:val="none" w:sz="0" w:space="0" w:color="auto"/>
            <w:right w:val="none" w:sz="0" w:space="0" w:color="auto"/>
          </w:divBdr>
        </w:div>
        <w:div w:id="1127743715">
          <w:marLeft w:val="0"/>
          <w:marRight w:val="0"/>
          <w:marTop w:val="0"/>
          <w:marBottom w:val="0"/>
          <w:divBdr>
            <w:top w:val="none" w:sz="0" w:space="0" w:color="auto"/>
            <w:left w:val="none" w:sz="0" w:space="0" w:color="auto"/>
            <w:bottom w:val="none" w:sz="0" w:space="0" w:color="auto"/>
            <w:right w:val="none" w:sz="0" w:space="0" w:color="auto"/>
          </w:divBdr>
        </w:div>
        <w:div w:id="1234968054">
          <w:marLeft w:val="0"/>
          <w:marRight w:val="0"/>
          <w:marTop w:val="0"/>
          <w:marBottom w:val="0"/>
          <w:divBdr>
            <w:top w:val="none" w:sz="0" w:space="0" w:color="auto"/>
            <w:left w:val="none" w:sz="0" w:space="0" w:color="auto"/>
            <w:bottom w:val="none" w:sz="0" w:space="0" w:color="auto"/>
            <w:right w:val="none" w:sz="0" w:space="0" w:color="auto"/>
          </w:divBdr>
        </w:div>
        <w:div w:id="1250188349">
          <w:marLeft w:val="0"/>
          <w:marRight w:val="0"/>
          <w:marTop w:val="0"/>
          <w:marBottom w:val="0"/>
          <w:divBdr>
            <w:top w:val="none" w:sz="0" w:space="0" w:color="auto"/>
            <w:left w:val="none" w:sz="0" w:space="0" w:color="auto"/>
            <w:bottom w:val="none" w:sz="0" w:space="0" w:color="auto"/>
            <w:right w:val="none" w:sz="0" w:space="0" w:color="auto"/>
          </w:divBdr>
        </w:div>
        <w:div w:id="1264268443">
          <w:marLeft w:val="0"/>
          <w:marRight w:val="0"/>
          <w:marTop w:val="0"/>
          <w:marBottom w:val="0"/>
          <w:divBdr>
            <w:top w:val="none" w:sz="0" w:space="0" w:color="auto"/>
            <w:left w:val="none" w:sz="0" w:space="0" w:color="auto"/>
            <w:bottom w:val="none" w:sz="0" w:space="0" w:color="auto"/>
            <w:right w:val="none" w:sz="0" w:space="0" w:color="auto"/>
          </w:divBdr>
        </w:div>
        <w:div w:id="1282302077">
          <w:marLeft w:val="0"/>
          <w:marRight w:val="0"/>
          <w:marTop w:val="0"/>
          <w:marBottom w:val="0"/>
          <w:divBdr>
            <w:top w:val="none" w:sz="0" w:space="0" w:color="auto"/>
            <w:left w:val="none" w:sz="0" w:space="0" w:color="auto"/>
            <w:bottom w:val="none" w:sz="0" w:space="0" w:color="auto"/>
            <w:right w:val="none" w:sz="0" w:space="0" w:color="auto"/>
          </w:divBdr>
        </w:div>
        <w:div w:id="1321154631">
          <w:marLeft w:val="0"/>
          <w:marRight w:val="0"/>
          <w:marTop w:val="0"/>
          <w:marBottom w:val="0"/>
          <w:divBdr>
            <w:top w:val="none" w:sz="0" w:space="0" w:color="auto"/>
            <w:left w:val="none" w:sz="0" w:space="0" w:color="auto"/>
            <w:bottom w:val="none" w:sz="0" w:space="0" w:color="auto"/>
            <w:right w:val="none" w:sz="0" w:space="0" w:color="auto"/>
          </w:divBdr>
        </w:div>
        <w:div w:id="1432042633">
          <w:marLeft w:val="0"/>
          <w:marRight w:val="0"/>
          <w:marTop w:val="0"/>
          <w:marBottom w:val="0"/>
          <w:divBdr>
            <w:top w:val="none" w:sz="0" w:space="0" w:color="auto"/>
            <w:left w:val="none" w:sz="0" w:space="0" w:color="auto"/>
            <w:bottom w:val="none" w:sz="0" w:space="0" w:color="auto"/>
            <w:right w:val="none" w:sz="0" w:space="0" w:color="auto"/>
          </w:divBdr>
        </w:div>
        <w:div w:id="1502966931">
          <w:marLeft w:val="0"/>
          <w:marRight w:val="0"/>
          <w:marTop w:val="0"/>
          <w:marBottom w:val="0"/>
          <w:divBdr>
            <w:top w:val="none" w:sz="0" w:space="0" w:color="auto"/>
            <w:left w:val="none" w:sz="0" w:space="0" w:color="auto"/>
            <w:bottom w:val="none" w:sz="0" w:space="0" w:color="auto"/>
            <w:right w:val="none" w:sz="0" w:space="0" w:color="auto"/>
          </w:divBdr>
        </w:div>
        <w:div w:id="1627662735">
          <w:marLeft w:val="0"/>
          <w:marRight w:val="0"/>
          <w:marTop w:val="0"/>
          <w:marBottom w:val="0"/>
          <w:divBdr>
            <w:top w:val="none" w:sz="0" w:space="0" w:color="auto"/>
            <w:left w:val="none" w:sz="0" w:space="0" w:color="auto"/>
            <w:bottom w:val="none" w:sz="0" w:space="0" w:color="auto"/>
            <w:right w:val="none" w:sz="0" w:space="0" w:color="auto"/>
          </w:divBdr>
        </w:div>
        <w:div w:id="1683555618">
          <w:marLeft w:val="0"/>
          <w:marRight w:val="0"/>
          <w:marTop w:val="0"/>
          <w:marBottom w:val="0"/>
          <w:divBdr>
            <w:top w:val="none" w:sz="0" w:space="0" w:color="auto"/>
            <w:left w:val="none" w:sz="0" w:space="0" w:color="auto"/>
            <w:bottom w:val="none" w:sz="0" w:space="0" w:color="auto"/>
            <w:right w:val="none" w:sz="0" w:space="0" w:color="auto"/>
          </w:divBdr>
        </w:div>
        <w:div w:id="1736274163">
          <w:marLeft w:val="0"/>
          <w:marRight w:val="0"/>
          <w:marTop w:val="0"/>
          <w:marBottom w:val="0"/>
          <w:divBdr>
            <w:top w:val="none" w:sz="0" w:space="0" w:color="auto"/>
            <w:left w:val="none" w:sz="0" w:space="0" w:color="auto"/>
            <w:bottom w:val="none" w:sz="0" w:space="0" w:color="auto"/>
            <w:right w:val="none" w:sz="0" w:space="0" w:color="auto"/>
          </w:divBdr>
        </w:div>
        <w:div w:id="1785004648">
          <w:marLeft w:val="0"/>
          <w:marRight w:val="0"/>
          <w:marTop w:val="0"/>
          <w:marBottom w:val="0"/>
          <w:divBdr>
            <w:top w:val="none" w:sz="0" w:space="0" w:color="auto"/>
            <w:left w:val="none" w:sz="0" w:space="0" w:color="auto"/>
            <w:bottom w:val="none" w:sz="0" w:space="0" w:color="auto"/>
            <w:right w:val="none" w:sz="0" w:space="0" w:color="auto"/>
          </w:divBdr>
        </w:div>
        <w:div w:id="1850220779">
          <w:marLeft w:val="0"/>
          <w:marRight w:val="0"/>
          <w:marTop w:val="0"/>
          <w:marBottom w:val="0"/>
          <w:divBdr>
            <w:top w:val="none" w:sz="0" w:space="0" w:color="auto"/>
            <w:left w:val="none" w:sz="0" w:space="0" w:color="auto"/>
            <w:bottom w:val="none" w:sz="0" w:space="0" w:color="auto"/>
            <w:right w:val="none" w:sz="0" w:space="0" w:color="auto"/>
          </w:divBdr>
        </w:div>
        <w:div w:id="1971011333">
          <w:marLeft w:val="0"/>
          <w:marRight w:val="0"/>
          <w:marTop w:val="0"/>
          <w:marBottom w:val="0"/>
          <w:divBdr>
            <w:top w:val="none" w:sz="0" w:space="0" w:color="auto"/>
            <w:left w:val="none" w:sz="0" w:space="0" w:color="auto"/>
            <w:bottom w:val="none" w:sz="0" w:space="0" w:color="auto"/>
            <w:right w:val="none" w:sz="0" w:space="0" w:color="auto"/>
          </w:divBdr>
        </w:div>
        <w:div w:id="2072077983">
          <w:marLeft w:val="0"/>
          <w:marRight w:val="0"/>
          <w:marTop w:val="0"/>
          <w:marBottom w:val="0"/>
          <w:divBdr>
            <w:top w:val="none" w:sz="0" w:space="0" w:color="auto"/>
            <w:left w:val="none" w:sz="0" w:space="0" w:color="auto"/>
            <w:bottom w:val="none" w:sz="0" w:space="0" w:color="auto"/>
            <w:right w:val="none" w:sz="0" w:space="0" w:color="auto"/>
          </w:divBdr>
        </w:div>
        <w:div w:id="2107846675">
          <w:marLeft w:val="0"/>
          <w:marRight w:val="0"/>
          <w:marTop w:val="0"/>
          <w:marBottom w:val="0"/>
          <w:divBdr>
            <w:top w:val="none" w:sz="0" w:space="0" w:color="auto"/>
            <w:left w:val="none" w:sz="0" w:space="0" w:color="auto"/>
            <w:bottom w:val="none" w:sz="0" w:space="0" w:color="auto"/>
            <w:right w:val="none" w:sz="0" w:space="0" w:color="auto"/>
          </w:divBdr>
        </w:div>
      </w:divsChild>
    </w:div>
    <w:div w:id="373387363">
      <w:bodyDiv w:val="1"/>
      <w:marLeft w:val="0"/>
      <w:marRight w:val="0"/>
      <w:marTop w:val="0"/>
      <w:marBottom w:val="0"/>
      <w:divBdr>
        <w:top w:val="none" w:sz="0" w:space="0" w:color="auto"/>
        <w:left w:val="none" w:sz="0" w:space="0" w:color="auto"/>
        <w:bottom w:val="none" w:sz="0" w:space="0" w:color="auto"/>
        <w:right w:val="none" w:sz="0" w:space="0" w:color="auto"/>
      </w:divBdr>
    </w:div>
    <w:div w:id="373966253">
      <w:bodyDiv w:val="1"/>
      <w:marLeft w:val="0"/>
      <w:marRight w:val="0"/>
      <w:marTop w:val="0"/>
      <w:marBottom w:val="0"/>
      <w:divBdr>
        <w:top w:val="none" w:sz="0" w:space="0" w:color="auto"/>
        <w:left w:val="none" w:sz="0" w:space="0" w:color="auto"/>
        <w:bottom w:val="none" w:sz="0" w:space="0" w:color="auto"/>
        <w:right w:val="none" w:sz="0" w:space="0" w:color="auto"/>
      </w:divBdr>
    </w:div>
    <w:div w:id="401415336">
      <w:bodyDiv w:val="1"/>
      <w:marLeft w:val="0"/>
      <w:marRight w:val="0"/>
      <w:marTop w:val="0"/>
      <w:marBottom w:val="0"/>
      <w:divBdr>
        <w:top w:val="none" w:sz="0" w:space="0" w:color="auto"/>
        <w:left w:val="none" w:sz="0" w:space="0" w:color="auto"/>
        <w:bottom w:val="none" w:sz="0" w:space="0" w:color="auto"/>
        <w:right w:val="none" w:sz="0" w:space="0" w:color="auto"/>
      </w:divBdr>
    </w:div>
    <w:div w:id="440611997">
      <w:bodyDiv w:val="1"/>
      <w:marLeft w:val="0"/>
      <w:marRight w:val="0"/>
      <w:marTop w:val="0"/>
      <w:marBottom w:val="0"/>
      <w:divBdr>
        <w:top w:val="none" w:sz="0" w:space="0" w:color="auto"/>
        <w:left w:val="none" w:sz="0" w:space="0" w:color="auto"/>
        <w:bottom w:val="none" w:sz="0" w:space="0" w:color="auto"/>
        <w:right w:val="none" w:sz="0" w:space="0" w:color="auto"/>
      </w:divBdr>
    </w:div>
    <w:div w:id="491801489">
      <w:bodyDiv w:val="1"/>
      <w:marLeft w:val="0"/>
      <w:marRight w:val="0"/>
      <w:marTop w:val="0"/>
      <w:marBottom w:val="0"/>
      <w:divBdr>
        <w:top w:val="none" w:sz="0" w:space="0" w:color="auto"/>
        <w:left w:val="none" w:sz="0" w:space="0" w:color="auto"/>
        <w:bottom w:val="none" w:sz="0" w:space="0" w:color="auto"/>
        <w:right w:val="none" w:sz="0" w:space="0" w:color="auto"/>
      </w:divBdr>
    </w:div>
    <w:div w:id="526716217">
      <w:bodyDiv w:val="1"/>
      <w:marLeft w:val="0"/>
      <w:marRight w:val="0"/>
      <w:marTop w:val="0"/>
      <w:marBottom w:val="0"/>
      <w:divBdr>
        <w:top w:val="none" w:sz="0" w:space="0" w:color="auto"/>
        <w:left w:val="none" w:sz="0" w:space="0" w:color="auto"/>
        <w:bottom w:val="none" w:sz="0" w:space="0" w:color="auto"/>
        <w:right w:val="none" w:sz="0" w:space="0" w:color="auto"/>
      </w:divBdr>
    </w:div>
    <w:div w:id="536235283">
      <w:bodyDiv w:val="1"/>
      <w:marLeft w:val="0"/>
      <w:marRight w:val="0"/>
      <w:marTop w:val="0"/>
      <w:marBottom w:val="0"/>
      <w:divBdr>
        <w:top w:val="none" w:sz="0" w:space="0" w:color="auto"/>
        <w:left w:val="none" w:sz="0" w:space="0" w:color="auto"/>
        <w:bottom w:val="none" w:sz="0" w:space="0" w:color="auto"/>
        <w:right w:val="none" w:sz="0" w:space="0" w:color="auto"/>
      </w:divBdr>
    </w:div>
    <w:div w:id="554239715">
      <w:bodyDiv w:val="1"/>
      <w:marLeft w:val="0"/>
      <w:marRight w:val="0"/>
      <w:marTop w:val="0"/>
      <w:marBottom w:val="0"/>
      <w:divBdr>
        <w:top w:val="none" w:sz="0" w:space="0" w:color="auto"/>
        <w:left w:val="none" w:sz="0" w:space="0" w:color="auto"/>
        <w:bottom w:val="none" w:sz="0" w:space="0" w:color="auto"/>
        <w:right w:val="none" w:sz="0" w:space="0" w:color="auto"/>
      </w:divBdr>
    </w:div>
    <w:div w:id="587733269">
      <w:bodyDiv w:val="1"/>
      <w:marLeft w:val="0"/>
      <w:marRight w:val="0"/>
      <w:marTop w:val="0"/>
      <w:marBottom w:val="0"/>
      <w:divBdr>
        <w:top w:val="none" w:sz="0" w:space="0" w:color="auto"/>
        <w:left w:val="none" w:sz="0" w:space="0" w:color="auto"/>
        <w:bottom w:val="none" w:sz="0" w:space="0" w:color="auto"/>
        <w:right w:val="none" w:sz="0" w:space="0" w:color="auto"/>
      </w:divBdr>
    </w:div>
    <w:div w:id="689647749">
      <w:bodyDiv w:val="1"/>
      <w:marLeft w:val="0"/>
      <w:marRight w:val="0"/>
      <w:marTop w:val="0"/>
      <w:marBottom w:val="0"/>
      <w:divBdr>
        <w:top w:val="none" w:sz="0" w:space="0" w:color="auto"/>
        <w:left w:val="none" w:sz="0" w:space="0" w:color="auto"/>
        <w:bottom w:val="none" w:sz="0" w:space="0" w:color="auto"/>
        <w:right w:val="none" w:sz="0" w:space="0" w:color="auto"/>
      </w:divBdr>
    </w:div>
    <w:div w:id="735128791">
      <w:bodyDiv w:val="1"/>
      <w:marLeft w:val="0"/>
      <w:marRight w:val="0"/>
      <w:marTop w:val="0"/>
      <w:marBottom w:val="0"/>
      <w:divBdr>
        <w:top w:val="none" w:sz="0" w:space="0" w:color="auto"/>
        <w:left w:val="none" w:sz="0" w:space="0" w:color="auto"/>
        <w:bottom w:val="none" w:sz="0" w:space="0" w:color="auto"/>
        <w:right w:val="none" w:sz="0" w:space="0" w:color="auto"/>
      </w:divBdr>
    </w:div>
    <w:div w:id="810444984">
      <w:bodyDiv w:val="1"/>
      <w:marLeft w:val="0"/>
      <w:marRight w:val="0"/>
      <w:marTop w:val="0"/>
      <w:marBottom w:val="0"/>
      <w:divBdr>
        <w:top w:val="none" w:sz="0" w:space="0" w:color="auto"/>
        <w:left w:val="none" w:sz="0" w:space="0" w:color="auto"/>
        <w:bottom w:val="none" w:sz="0" w:space="0" w:color="auto"/>
        <w:right w:val="none" w:sz="0" w:space="0" w:color="auto"/>
      </w:divBdr>
    </w:div>
    <w:div w:id="861895453">
      <w:bodyDiv w:val="1"/>
      <w:marLeft w:val="0"/>
      <w:marRight w:val="0"/>
      <w:marTop w:val="0"/>
      <w:marBottom w:val="0"/>
      <w:divBdr>
        <w:top w:val="none" w:sz="0" w:space="0" w:color="auto"/>
        <w:left w:val="none" w:sz="0" w:space="0" w:color="auto"/>
        <w:bottom w:val="none" w:sz="0" w:space="0" w:color="auto"/>
        <w:right w:val="none" w:sz="0" w:space="0" w:color="auto"/>
      </w:divBdr>
    </w:div>
    <w:div w:id="942152459">
      <w:bodyDiv w:val="1"/>
      <w:marLeft w:val="0"/>
      <w:marRight w:val="0"/>
      <w:marTop w:val="0"/>
      <w:marBottom w:val="0"/>
      <w:divBdr>
        <w:top w:val="none" w:sz="0" w:space="0" w:color="auto"/>
        <w:left w:val="none" w:sz="0" w:space="0" w:color="auto"/>
        <w:bottom w:val="none" w:sz="0" w:space="0" w:color="auto"/>
        <w:right w:val="none" w:sz="0" w:space="0" w:color="auto"/>
      </w:divBdr>
    </w:div>
    <w:div w:id="1016230168">
      <w:bodyDiv w:val="1"/>
      <w:marLeft w:val="0"/>
      <w:marRight w:val="0"/>
      <w:marTop w:val="0"/>
      <w:marBottom w:val="0"/>
      <w:divBdr>
        <w:top w:val="none" w:sz="0" w:space="0" w:color="auto"/>
        <w:left w:val="none" w:sz="0" w:space="0" w:color="auto"/>
        <w:bottom w:val="none" w:sz="0" w:space="0" w:color="auto"/>
        <w:right w:val="none" w:sz="0" w:space="0" w:color="auto"/>
      </w:divBdr>
    </w:div>
    <w:div w:id="1026636107">
      <w:bodyDiv w:val="1"/>
      <w:marLeft w:val="0"/>
      <w:marRight w:val="0"/>
      <w:marTop w:val="0"/>
      <w:marBottom w:val="0"/>
      <w:divBdr>
        <w:top w:val="none" w:sz="0" w:space="0" w:color="auto"/>
        <w:left w:val="none" w:sz="0" w:space="0" w:color="auto"/>
        <w:bottom w:val="none" w:sz="0" w:space="0" w:color="auto"/>
        <w:right w:val="none" w:sz="0" w:space="0" w:color="auto"/>
      </w:divBdr>
    </w:div>
    <w:div w:id="1135442140">
      <w:bodyDiv w:val="1"/>
      <w:marLeft w:val="0"/>
      <w:marRight w:val="0"/>
      <w:marTop w:val="0"/>
      <w:marBottom w:val="0"/>
      <w:divBdr>
        <w:top w:val="none" w:sz="0" w:space="0" w:color="auto"/>
        <w:left w:val="none" w:sz="0" w:space="0" w:color="auto"/>
        <w:bottom w:val="none" w:sz="0" w:space="0" w:color="auto"/>
        <w:right w:val="none" w:sz="0" w:space="0" w:color="auto"/>
      </w:divBdr>
    </w:div>
    <w:div w:id="1148547955">
      <w:bodyDiv w:val="1"/>
      <w:marLeft w:val="0"/>
      <w:marRight w:val="0"/>
      <w:marTop w:val="0"/>
      <w:marBottom w:val="0"/>
      <w:divBdr>
        <w:top w:val="none" w:sz="0" w:space="0" w:color="auto"/>
        <w:left w:val="none" w:sz="0" w:space="0" w:color="auto"/>
        <w:bottom w:val="none" w:sz="0" w:space="0" w:color="auto"/>
        <w:right w:val="none" w:sz="0" w:space="0" w:color="auto"/>
      </w:divBdr>
    </w:div>
    <w:div w:id="1149320625">
      <w:bodyDiv w:val="1"/>
      <w:marLeft w:val="0"/>
      <w:marRight w:val="0"/>
      <w:marTop w:val="0"/>
      <w:marBottom w:val="0"/>
      <w:divBdr>
        <w:top w:val="none" w:sz="0" w:space="0" w:color="auto"/>
        <w:left w:val="none" w:sz="0" w:space="0" w:color="auto"/>
        <w:bottom w:val="none" w:sz="0" w:space="0" w:color="auto"/>
        <w:right w:val="none" w:sz="0" w:space="0" w:color="auto"/>
      </w:divBdr>
    </w:div>
    <w:div w:id="1160003694">
      <w:bodyDiv w:val="1"/>
      <w:marLeft w:val="0"/>
      <w:marRight w:val="0"/>
      <w:marTop w:val="0"/>
      <w:marBottom w:val="0"/>
      <w:divBdr>
        <w:top w:val="none" w:sz="0" w:space="0" w:color="auto"/>
        <w:left w:val="none" w:sz="0" w:space="0" w:color="auto"/>
        <w:bottom w:val="none" w:sz="0" w:space="0" w:color="auto"/>
        <w:right w:val="none" w:sz="0" w:space="0" w:color="auto"/>
      </w:divBdr>
    </w:div>
    <w:div w:id="1178272897">
      <w:bodyDiv w:val="1"/>
      <w:marLeft w:val="0"/>
      <w:marRight w:val="0"/>
      <w:marTop w:val="0"/>
      <w:marBottom w:val="0"/>
      <w:divBdr>
        <w:top w:val="none" w:sz="0" w:space="0" w:color="auto"/>
        <w:left w:val="none" w:sz="0" w:space="0" w:color="auto"/>
        <w:bottom w:val="none" w:sz="0" w:space="0" w:color="auto"/>
        <w:right w:val="none" w:sz="0" w:space="0" w:color="auto"/>
      </w:divBdr>
    </w:div>
    <w:div w:id="1182086850">
      <w:bodyDiv w:val="1"/>
      <w:marLeft w:val="0"/>
      <w:marRight w:val="0"/>
      <w:marTop w:val="0"/>
      <w:marBottom w:val="0"/>
      <w:divBdr>
        <w:top w:val="none" w:sz="0" w:space="0" w:color="auto"/>
        <w:left w:val="none" w:sz="0" w:space="0" w:color="auto"/>
        <w:bottom w:val="none" w:sz="0" w:space="0" w:color="auto"/>
        <w:right w:val="none" w:sz="0" w:space="0" w:color="auto"/>
      </w:divBdr>
      <w:divsChild>
        <w:div w:id="450586812">
          <w:marLeft w:val="0"/>
          <w:marRight w:val="0"/>
          <w:marTop w:val="0"/>
          <w:marBottom w:val="60"/>
          <w:divBdr>
            <w:top w:val="none" w:sz="0" w:space="0" w:color="auto"/>
            <w:left w:val="none" w:sz="0" w:space="0" w:color="auto"/>
            <w:bottom w:val="none" w:sz="0" w:space="0" w:color="auto"/>
            <w:right w:val="none" w:sz="0" w:space="0" w:color="auto"/>
          </w:divBdr>
          <w:divsChild>
            <w:div w:id="1237395229">
              <w:marLeft w:val="0"/>
              <w:marRight w:val="0"/>
              <w:marTop w:val="75"/>
              <w:marBottom w:val="0"/>
              <w:divBdr>
                <w:top w:val="none" w:sz="0" w:space="0" w:color="auto"/>
                <w:left w:val="none" w:sz="0" w:space="0" w:color="auto"/>
                <w:bottom w:val="none" w:sz="0" w:space="0" w:color="auto"/>
                <w:right w:val="none" w:sz="0" w:space="0" w:color="auto"/>
              </w:divBdr>
              <w:divsChild>
                <w:div w:id="371392540">
                  <w:marLeft w:val="0"/>
                  <w:marRight w:val="0"/>
                  <w:marTop w:val="0"/>
                  <w:marBottom w:val="0"/>
                  <w:divBdr>
                    <w:top w:val="none" w:sz="0" w:space="0" w:color="auto"/>
                    <w:left w:val="none" w:sz="0" w:space="0" w:color="auto"/>
                    <w:bottom w:val="none" w:sz="0" w:space="0" w:color="auto"/>
                    <w:right w:val="none" w:sz="0" w:space="0" w:color="auto"/>
                  </w:divBdr>
                </w:div>
                <w:div w:id="165760538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29109391">
          <w:marLeft w:val="0"/>
          <w:marRight w:val="0"/>
          <w:marTop w:val="0"/>
          <w:marBottom w:val="60"/>
          <w:divBdr>
            <w:top w:val="none" w:sz="0" w:space="0" w:color="auto"/>
            <w:left w:val="none" w:sz="0" w:space="0" w:color="auto"/>
            <w:bottom w:val="none" w:sz="0" w:space="0" w:color="auto"/>
            <w:right w:val="none" w:sz="0" w:space="0" w:color="auto"/>
          </w:divBdr>
        </w:div>
      </w:divsChild>
    </w:div>
    <w:div w:id="1199271336">
      <w:bodyDiv w:val="1"/>
      <w:marLeft w:val="0"/>
      <w:marRight w:val="0"/>
      <w:marTop w:val="0"/>
      <w:marBottom w:val="0"/>
      <w:divBdr>
        <w:top w:val="none" w:sz="0" w:space="0" w:color="auto"/>
        <w:left w:val="none" w:sz="0" w:space="0" w:color="auto"/>
        <w:bottom w:val="none" w:sz="0" w:space="0" w:color="auto"/>
        <w:right w:val="none" w:sz="0" w:space="0" w:color="auto"/>
      </w:divBdr>
    </w:div>
    <w:div w:id="1240628299">
      <w:bodyDiv w:val="1"/>
      <w:marLeft w:val="0"/>
      <w:marRight w:val="0"/>
      <w:marTop w:val="0"/>
      <w:marBottom w:val="0"/>
      <w:divBdr>
        <w:top w:val="none" w:sz="0" w:space="0" w:color="auto"/>
        <w:left w:val="none" w:sz="0" w:space="0" w:color="auto"/>
        <w:bottom w:val="none" w:sz="0" w:space="0" w:color="auto"/>
        <w:right w:val="none" w:sz="0" w:space="0" w:color="auto"/>
      </w:divBdr>
    </w:div>
    <w:div w:id="1301115227">
      <w:bodyDiv w:val="1"/>
      <w:marLeft w:val="0"/>
      <w:marRight w:val="0"/>
      <w:marTop w:val="0"/>
      <w:marBottom w:val="0"/>
      <w:divBdr>
        <w:top w:val="none" w:sz="0" w:space="0" w:color="auto"/>
        <w:left w:val="none" w:sz="0" w:space="0" w:color="auto"/>
        <w:bottom w:val="none" w:sz="0" w:space="0" w:color="auto"/>
        <w:right w:val="none" w:sz="0" w:space="0" w:color="auto"/>
      </w:divBdr>
    </w:div>
    <w:div w:id="1326711532">
      <w:bodyDiv w:val="1"/>
      <w:marLeft w:val="0"/>
      <w:marRight w:val="0"/>
      <w:marTop w:val="0"/>
      <w:marBottom w:val="0"/>
      <w:divBdr>
        <w:top w:val="none" w:sz="0" w:space="0" w:color="auto"/>
        <w:left w:val="none" w:sz="0" w:space="0" w:color="auto"/>
        <w:bottom w:val="none" w:sz="0" w:space="0" w:color="auto"/>
        <w:right w:val="none" w:sz="0" w:space="0" w:color="auto"/>
      </w:divBdr>
    </w:div>
    <w:div w:id="1395276167">
      <w:bodyDiv w:val="1"/>
      <w:marLeft w:val="0"/>
      <w:marRight w:val="0"/>
      <w:marTop w:val="0"/>
      <w:marBottom w:val="0"/>
      <w:divBdr>
        <w:top w:val="none" w:sz="0" w:space="0" w:color="auto"/>
        <w:left w:val="none" w:sz="0" w:space="0" w:color="auto"/>
        <w:bottom w:val="none" w:sz="0" w:space="0" w:color="auto"/>
        <w:right w:val="none" w:sz="0" w:space="0" w:color="auto"/>
      </w:divBdr>
    </w:div>
    <w:div w:id="1409302390">
      <w:bodyDiv w:val="1"/>
      <w:marLeft w:val="0"/>
      <w:marRight w:val="0"/>
      <w:marTop w:val="0"/>
      <w:marBottom w:val="0"/>
      <w:divBdr>
        <w:top w:val="none" w:sz="0" w:space="0" w:color="auto"/>
        <w:left w:val="none" w:sz="0" w:space="0" w:color="auto"/>
        <w:bottom w:val="none" w:sz="0" w:space="0" w:color="auto"/>
        <w:right w:val="none" w:sz="0" w:space="0" w:color="auto"/>
      </w:divBdr>
    </w:div>
    <w:div w:id="1432701687">
      <w:bodyDiv w:val="1"/>
      <w:marLeft w:val="0"/>
      <w:marRight w:val="0"/>
      <w:marTop w:val="0"/>
      <w:marBottom w:val="0"/>
      <w:divBdr>
        <w:top w:val="none" w:sz="0" w:space="0" w:color="auto"/>
        <w:left w:val="none" w:sz="0" w:space="0" w:color="auto"/>
        <w:bottom w:val="none" w:sz="0" w:space="0" w:color="auto"/>
        <w:right w:val="none" w:sz="0" w:space="0" w:color="auto"/>
      </w:divBdr>
    </w:div>
    <w:div w:id="1441339819">
      <w:bodyDiv w:val="1"/>
      <w:marLeft w:val="0"/>
      <w:marRight w:val="0"/>
      <w:marTop w:val="0"/>
      <w:marBottom w:val="0"/>
      <w:divBdr>
        <w:top w:val="none" w:sz="0" w:space="0" w:color="auto"/>
        <w:left w:val="none" w:sz="0" w:space="0" w:color="auto"/>
        <w:bottom w:val="none" w:sz="0" w:space="0" w:color="auto"/>
        <w:right w:val="none" w:sz="0" w:space="0" w:color="auto"/>
      </w:divBdr>
    </w:div>
    <w:div w:id="1487743952">
      <w:bodyDiv w:val="1"/>
      <w:marLeft w:val="0"/>
      <w:marRight w:val="0"/>
      <w:marTop w:val="0"/>
      <w:marBottom w:val="0"/>
      <w:divBdr>
        <w:top w:val="none" w:sz="0" w:space="0" w:color="auto"/>
        <w:left w:val="none" w:sz="0" w:space="0" w:color="auto"/>
        <w:bottom w:val="none" w:sz="0" w:space="0" w:color="auto"/>
        <w:right w:val="none" w:sz="0" w:space="0" w:color="auto"/>
      </w:divBdr>
    </w:div>
    <w:div w:id="1563251339">
      <w:bodyDiv w:val="1"/>
      <w:marLeft w:val="0"/>
      <w:marRight w:val="0"/>
      <w:marTop w:val="0"/>
      <w:marBottom w:val="0"/>
      <w:divBdr>
        <w:top w:val="none" w:sz="0" w:space="0" w:color="auto"/>
        <w:left w:val="none" w:sz="0" w:space="0" w:color="auto"/>
        <w:bottom w:val="none" w:sz="0" w:space="0" w:color="auto"/>
        <w:right w:val="none" w:sz="0" w:space="0" w:color="auto"/>
      </w:divBdr>
    </w:div>
    <w:div w:id="1673600871">
      <w:bodyDiv w:val="1"/>
      <w:marLeft w:val="0"/>
      <w:marRight w:val="0"/>
      <w:marTop w:val="0"/>
      <w:marBottom w:val="0"/>
      <w:divBdr>
        <w:top w:val="none" w:sz="0" w:space="0" w:color="auto"/>
        <w:left w:val="none" w:sz="0" w:space="0" w:color="auto"/>
        <w:bottom w:val="none" w:sz="0" w:space="0" w:color="auto"/>
        <w:right w:val="none" w:sz="0" w:space="0" w:color="auto"/>
      </w:divBdr>
    </w:div>
    <w:div w:id="1780837416">
      <w:bodyDiv w:val="1"/>
      <w:marLeft w:val="0"/>
      <w:marRight w:val="0"/>
      <w:marTop w:val="0"/>
      <w:marBottom w:val="0"/>
      <w:divBdr>
        <w:top w:val="none" w:sz="0" w:space="0" w:color="auto"/>
        <w:left w:val="none" w:sz="0" w:space="0" w:color="auto"/>
        <w:bottom w:val="none" w:sz="0" w:space="0" w:color="auto"/>
        <w:right w:val="none" w:sz="0" w:space="0" w:color="auto"/>
      </w:divBdr>
    </w:div>
    <w:div w:id="1792018946">
      <w:bodyDiv w:val="1"/>
      <w:marLeft w:val="0"/>
      <w:marRight w:val="0"/>
      <w:marTop w:val="0"/>
      <w:marBottom w:val="0"/>
      <w:divBdr>
        <w:top w:val="none" w:sz="0" w:space="0" w:color="auto"/>
        <w:left w:val="none" w:sz="0" w:space="0" w:color="auto"/>
        <w:bottom w:val="none" w:sz="0" w:space="0" w:color="auto"/>
        <w:right w:val="none" w:sz="0" w:space="0" w:color="auto"/>
      </w:divBdr>
    </w:div>
    <w:div w:id="1934318986">
      <w:bodyDiv w:val="1"/>
      <w:marLeft w:val="0"/>
      <w:marRight w:val="0"/>
      <w:marTop w:val="0"/>
      <w:marBottom w:val="0"/>
      <w:divBdr>
        <w:top w:val="none" w:sz="0" w:space="0" w:color="auto"/>
        <w:left w:val="none" w:sz="0" w:space="0" w:color="auto"/>
        <w:bottom w:val="none" w:sz="0" w:space="0" w:color="auto"/>
        <w:right w:val="none" w:sz="0" w:space="0" w:color="auto"/>
      </w:divBdr>
    </w:div>
    <w:div w:id="1995714125">
      <w:bodyDiv w:val="1"/>
      <w:marLeft w:val="0"/>
      <w:marRight w:val="0"/>
      <w:marTop w:val="0"/>
      <w:marBottom w:val="0"/>
      <w:divBdr>
        <w:top w:val="none" w:sz="0" w:space="0" w:color="auto"/>
        <w:left w:val="none" w:sz="0" w:space="0" w:color="auto"/>
        <w:bottom w:val="none" w:sz="0" w:space="0" w:color="auto"/>
        <w:right w:val="none" w:sz="0" w:space="0" w:color="auto"/>
      </w:divBdr>
    </w:div>
    <w:div w:id="2062246275">
      <w:bodyDiv w:val="1"/>
      <w:marLeft w:val="0"/>
      <w:marRight w:val="0"/>
      <w:marTop w:val="0"/>
      <w:marBottom w:val="0"/>
      <w:divBdr>
        <w:top w:val="none" w:sz="0" w:space="0" w:color="auto"/>
        <w:left w:val="none" w:sz="0" w:space="0" w:color="auto"/>
        <w:bottom w:val="none" w:sz="0" w:space="0" w:color="auto"/>
        <w:right w:val="none" w:sz="0" w:space="0" w:color="auto"/>
      </w:divBdr>
    </w:div>
    <w:div w:id="2084990256">
      <w:bodyDiv w:val="1"/>
      <w:marLeft w:val="0"/>
      <w:marRight w:val="0"/>
      <w:marTop w:val="0"/>
      <w:marBottom w:val="0"/>
      <w:divBdr>
        <w:top w:val="none" w:sz="0" w:space="0" w:color="auto"/>
        <w:left w:val="none" w:sz="0" w:space="0" w:color="auto"/>
        <w:bottom w:val="none" w:sz="0" w:space="0" w:color="auto"/>
        <w:right w:val="none" w:sz="0" w:space="0" w:color="auto"/>
      </w:divBdr>
    </w:div>
    <w:div w:id="2097284475">
      <w:bodyDiv w:val="1"/>
      <w:marLeft w:val="0"/>
      <w:marRight w:val="0"/>
      <w:marTop w:val="0"/>
      <w:marBottom w:val="0"/>
      <w:divBdr>
        <w:top w:val="none" w:sz="0" w:space="0" w:color="auto"/>
        <w:left w:val="none" w:sz="0" w:space="0" w:color="auto"/>
        <w:bottom w:val="none" w:sz="0" w:space="0" w:color="auto"/>
        <w:right w:val="none" w:sz="0" w:space="0" w:color="auto"/>
      </w:divBdr>
    </w:div>
    <w:div w:id="210090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30601/humaniora.v8i2.5967"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hdphoto1.wdp"/><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reativecommons.org/licenses/by-nc/4.0/" TargetMode="External"/><Relationship Id="rId23" Type="http://schemas.openxmlformats.org/officeDocument/2006/relationships/footer" Target="footer2.xml"/><Relationship Id="rId10" Type="http://schemas.openxmlformats.org/officeDocument/2006/relationships/hyperlink" Target="http://jurnal.abulyatama.ac.id/index.php/humaniora" TargetMode="External"/><Relationship Id="rId19" Type="http://schemas.microsoft.com/office/2007/relationships/hdphoto" Target="media/hdphoto2.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3CF2DB-530C-4A21-A81D-CC8AFDB2CC31}">
  <we:reference id="wa104382081" version="1.55.1.0" store="en-US" storeType="OMEX"/>
  <we:alternateReferences>
    <we:reference id="wa104382081" version="1.55.1.0" store="" storeType="OMEX"/>
  </we:alternateReferences>
  <we:properties>
    <we:property name="MENDELEY_CITATIONS" value="[{&quot;citationID&quot;:&quot;MENDELEY_CITATION_c3ded9a3-0a82-45fa-b7ea-a121cf04976a&quot;,&quot;properties&quot;:{&quot;noteIndex&quot;:0},&quot;isEdited&quot;:false,&quot;manualOverride&quot;:{&quot;isManuallyOverridden&quot;:false,&quot;citeprocText&quot;:&quot;[1]&quot;,&quot;manualOverrideText&quot;:&quot;&quot;},&quot;citationItems&quot;:[{&quot;id&quot;:&quot;a7b78789-9d1d-3b0c-a592-4cf09ba4648d&quot;,&quot;itemData&quot;:{&quot;type&quot;:&quot;article-journal&quot;,&quot;id&quot;:&quot;a7b78789-9d1d-3b0c-a592-4cf09ba4648d&quot;,&quot;title&quot;:&quot;A Review of the Linear Generator Type of Wave Energy Converters’ Power Take-Off Systems&quot;,&quot;author&quot;:[{&quot;family&quot;:&quot;Ahamed&quot;,&quot;given&quot;:&quot;Raju&quot;,&quot;parse-names&quot;:false,&quot;dropping-particle&quot;:&quot;&quot;,&quot;non-dropping-particle&quot;:&quot;&quot;},{&quot;family&quot;:&quot;McKee&quot;,&quot;given&quot;:&quot;Kristoffer&quot;,&quot;parse-names&quot;:false,&quot;dropping-particle&quot;:&quot;&quot;,&quot;non-dropping-particle&quot;:&quot;&quot;},{&quot;family&quot;:&quot;Howard&quot;,&quot;given&quot;:&quot;Ian&quot;,&quot;parse-names&quot;:false,&quot;dropping-particle&quot;:&quot;&quot;,&quot;non-dropping-particle&quot;:&quot;&quot;}],&quot;container-title&quot;:&quot;Sustainability&quot;,&quot;container-title-short&quot;:&quot;Sustainability&quot;,&quot;ISSN&quot;:&quot;2071-1050&quot;,&quot;issued&quot;:{&quot;date-parts&quot;:[[2022]]},&quot;page&quot;:&quot;9936&quot;,&quot;publisher&quot;:&quot;MDPI&quot;,&quot;issue&quot;:&quot;16&quot;,&quot;volume&quot;:&quot;14&quot;},&quot;isTemporary&quot;:false}],&quot;citationTag&quot;:&quot;MENDELEY_CITATION_v3_eyJjaXRhdGlvbklEIjoiTUVOREVMRVlfQ0lUQVRJT05fYzNkZWQ5YTMtMGE4Mi00NWZhLWI3ZWEtYTEyMWNmMDQ5NzZhIiwicHJvcGVydGllcyI6eyJub3RlSW5kZXgiOjB9LCJpc0VkaXRlZCI6ZmFsc2UsIm1hbnVhbE92ZXJyaWRlIjp7ImlzTWFudWFsbHlPdmVycmlkZGVuIjpmYWxzZSwiY2l0ZXByb2NUZXh0IjoiWzFdIiwibWFudWFsT3ZlcnJpZGVUZXh0IjoiIn0sImNpdGF0aW9uSXRlbXMiOlt7ImlkIjoiYTdiNzg3ODktOWQxZC0zYjBjLWE1OTItNGNmMDliYTQ2NDhkIiwiaXRlbURhdGEiOnsidHlwZSI6ImFydGljbGUtam91cm5hbCIsImlkIjoiYTdiNzg3ODktOWQxZC0zYjBjLWE1OTItNGNmMDliYTQ2NDhkIiwidGl0bGUiOiJBIFJldmlldyBvZiB0aGUgTGluZWFyIEdlbmVyYXRvciBUeXBlIG9mIFdhdmUgRW5lcmd5IENvbnZlcnRlcnPigJkgUG93ZXIgVGFrZS1PZmYgU3lzdGVtcyIsImF1dGhvciI6W3siZmFtaWx5IjoiQWhhbWVkIiwiZ2l2ZW4iOiJSYWp1IiwicGFyc2UtbmFtZXMiOmZhbHNlLCJkcm9wcGluZy1wYXJ0aWNsZSI6IiIsIm5vbi1kcm9wcGluZy1wYXJ0aWNsZSI6IiJ9LHsiZmFtaWx5IjoiTWNLZWUiLCJnaXZlbiI6IktyaXN0b2ZmZXIiLCJwYXJzZS1uYW1lcyI6ZmFsc2UsImRyb3BwaW5nLXBhcnRpY2xlIjoiIiwibm9uLWRyb3BwaW5nLXBhcnRpY2xlIjoiIn0seyJmYW1pbHkiOiJIb3dhcmQiLCJnaXZlbiI6IklhbiIsInBhcnNlLW5hbWVzIjpmYWxzZSwiZHJvcHBpbmctcGFydGljbGUiOiIiLCJub24tZHJvcHBpbmctcGFydGljbGUiOiIifV0sImNvbnRhaW5lci10aXRsZSI6IlN1c3RhaW5hYmlsaXR5IiwiY29udGFpbmVyLXRpdGxlLXNob3J0IjoiU3VzdGFpbmFiaWxpdHkiLCJJU1NOIjoiMjA3MS0xMDUwIiwiaXNzdWVkIjp7ImRhdGUtcGFydHMiOltbMjAyMl1dfSwicGFnZSI6Ijk5MzYiLCJwdWJsaXNoZXIiOiJNRFBJIiwiaXNzdWUiOiIxNiIsInZvbHVtZSI6IjE0In0sImlzVGVtcG9yYXJ5IjpmYWxzZX1dfQ==&quot;},{&quot;citationID&quot;:&quot;MENDELEY_CITATION_d87a9761-b3cb-482e-b44e-1d8cfd4cb03c&quot;,&quot;properties&quot;:{&quot;noteIndex&quot;:0},&quot;isEdited&quot;:false,&quot;manualOverride&quot;:{&quot;isManuallyOverridden&quot;:false,&quot;citeprocText&quot;:&quot;[2]&quot;,&quot;manualOverrideText&quot;:&quot;&quot;},&quot;citationItems&quot;:[{&quot;id&quot;:&quot;cdd14798-7e39-3172-b9c9-ac60609ce51b&quot;,&quot;itemData&quot;:{&quot;type&quot;:&quot;article-journal&quot;,&quot;id&quot;:&quot;cdd14798-7e39-3172-b9c9-ac60609ce51b&quot;,&quot;title&quot;:&quot;Review of Wave Energy Converter and Design of Mooring System&quot;,&quot;author&quot;:[{&quot;family&quot;:&quot;Qiao&quot;,&quot;given&quot;:&quot;Dongsheng&quot;,&quot;parse-names&quot;:false,&quot;dropping-particle&quot;:&quot;&quot;,&quot;non-dropping-particle&quot;:&quot;&quot;},{&quot;family&quot;:&quot;Haider&quot;,&quot;given&quot;:&quot;Rizwan&quot;,&quot;parse-names&quot;:false,&quot;dropping-particle&quot;:&quot;&quot;,&quot;non-dropping-particle&quot;:&quot;&quot;},{&quot;family&quot;:&quot;Yan&quot;,&quot;given&quot;:&quot;Jun&quot;,&quot;parse-names&quot;:false,&quot;dropping-particle&quot;:&quot;&quot;,&quot;non-dropping-particle&quot;:&quot;&quot;},{&quot;family&quot;:&quot;Ning&quot;,&quot;given&quot;:&quot;Dezhi&quot;,&quot;parse-names&quot;:false,&quot;dropping-particle&quot;:&quot;&quot;,&quot;non-dropping-particle&quot;:&quot;&quot;},{&quot;family&quot;:&quot;Li&quot;,&quot;given&quot;:&quot;Binbin&quot;,&quot;parse-names&quot;:false,&quot;dropping-particle&quot;:&quot;&quot;,&quot;non-dropping-particle&quot;:&quot;&quot;}],&quot;container-title&quot;:&quot;Sustainability&quot;,&quot;container-title-short&quot;:&quot;Sustainability&quot;,&quot;DOI&quot;:&quot;10.3390/su12198251&quot;,&quot;ISSN&quot;:&quot;2071-1050&quot;,&quot;URL&quot;:&quot;https://www.mdpi.com/2071-1050/12/19/8251&quot;,&quot;issued&quot;:{&quot;date-parts&quot;:[[2020]]},&quot;abstract&quot;:&quot;In recent decades, the emphasis on renewable resources has grown considerably, leading to significant advances in the sector of wave energy. Nevertheless, the market cannot still be considered as commercialized, as there are still other obstacles in the mooring system for wave energy converters (WECs). The mooring system must be designed to not negatively impact the WEC&amp;rsquo;s efficiency and reduce the mooring loads. Firstly, the overview of the types of wave energy converters (WECs) are classified through operational principle, absorbing wave direction, location, and power take-off, respectively, and the power production analysis and design challenges of WECs are summarized. Then, the mooring materials, configurations, requirements, and the modeling approaches for WECs are introduced. Finally, the design of mooring systems, including the design considerations and standards, analysis models, software, current research focus, and challenges are discussed.&quot;,&quot;issue&quot;:&quot;19&quot;,&quot;volume&quot;:&quot;12&quot;},&quot;isTemporary&quot;:false}],&quot;citationTag&quot;:&quot;MENDELEY_CITATION_v3_eyJjaXRhdGlvbklEIjoiTUVOREVMRVlfQ0lUQVRJT05fZDg3YTk3NjEtYjNjYi00ODJlLWI0NGUtMWQ4Y2ZkNGNiMDNjIiwicHJvcGVydGllcyI6eyJub3RlSW5kZXgiOjB9LCJpc0VkaXRlZCI6ZmFsc2UsIm1hbnVhbE92ZXJyaWRlIjp7ImlzTWFudWFsbHlPdmVycmlkZGVuIjpmYWxzZSwiY2l0ZXByb2NUZXh0IjoiWzJdIiwibWFudWFsT3ZlcnJpZGVUZXh0IjoiIn0sImNpdGF0aW9uSXRlbXMiOlt7ImlkIjoiY2RkMTQ3OTgtN2UzOS0zMTcyLWI5YzktYWM2MDYwOWNlNTFiIiwiaXRlbURhdGEiOnsidHlwZSI6ImFydGljbGUtam91cm5hbCIsImlkIjoiY2RkMTQ3OTgtN2UzOS0zMTcyLWI5YzktYWM2MDYwOWNlNTFiIiwidGl0bGUiOiJSZXZpZXcgb2YgV2F2ZSBFbmVyZ3kgQ29udmVydGVyIGFuZCBEZXNpZ24gb2YgTW9vcmluZyBTeXN0ZW0iLCJhdXRob3IiOlt7ImZhbWlseSI6IlFpYW8iLCJnaXZlbiI6IkRvbmdzaGVuZyIsInBhcnNlLW5hbWVzIjpmYWxzZSwiZHJvcHBpbmctcGFydGljbGUiOiIiLCJub24tZHJvcHBpbmctcGFydGljbGUiOiIifSx7ImZhbWlseSI6IkhhaWRlciIsImdpdmVuIjoiUml6d2FuIiwicGFyc2UtbmFtZXMiOmZhbHNlLCJkcm9wcGluZy1wYXJ0aWNsZSI6IiIsIm5vbi1kcm9wcGluZy1wYXJ0aWNsZSI6IiJ9LHsiZmFtaWx5IjoiWWFuIiwiZ2l2ZW4iOiJKdW4iLCJwYXJzZS1uYW1lcyI6ZmFsc2UsImRyb3BwaW5nLXBhcnRpY2xlIjoiIiwibm9uLWRyb3BwaW5nLXBhcnRpY2xlIjoiIn0seyJmYW1pbHkiOiJOaW5nIiwiZ2l2ZW4iOiJEZXpoaSIsInBhcnNlLW5hbWVzIjpmYWxzZSwiZHJvcHBpbmctcGFydGljbGUiOiIiLCJub24tZHJvcHBpbmctcGFydGljbGUiOiIifSx7ImZhbWlseSI6IkxpIiwiZ2l2ZW4iOiJCaW5iaW4iLCJwYXJzZS1uYW1lcyI6ZmFsc2UsImRyb3BwaW5nLXBhcnRpY2xlIjoiIiwibm9uLWRyb3BwaW5nLXBhcnRpY2xlIjoiIn1dLCJjb250YWluZXItdGl0bGUiOiJTdXN0YWluYWJpbGl0eSIsImNvbnRhaW5lci10aXRsZS1zaG9ydCI6IlN1c3RhaW5hYmlsaXR5IiwiRE9JIjoiMTAuMzM5MC9zdTEyMTk4MjUxIiwiSVNTTiI6IjIwNzEtMTA1MCIsIlVSTCI6Imh0dHBzOi8vd3d3Lm1kcGkuY29tLzIwNzEtMTA1MC8xMi8xOS84MjUxIiwiaXNzdWVkIjp7ImRhdGUtcGFydHMiOltbMjAyMF1dfSwiYWJzdHJhY3QiOiJJbiByZWNlbnQgZGVjYWRlcywgdGhlIGVtcGhhc2lzIG9uIHJlbmV3YWJsZSByZXNvdXJjZXMgaGFzIGdyb3duIGNvbnNpZGVyYWJseSwgbGVhZGluZyB0byBzaWduaWZpY2FudCBhZHZhbmNlcyBpbiB0aGUgc2VjdG9yIG9mIHdhdmUgZW5lcmd5LiBOZXZlcnRoZWxlc3MsIHRoZSBtYXJrZXQgY2Fubm90IHN0aWxsIGJlIGNvbnNpZGVyZWQgYXMgY29tbWVyY2lhbGl6ZWQsIGFzIHRoZXJlIGFyZSBzdGlsbCBvdGhlciBvYnN0YWNsZXMgaW4gdGhlIG1vb3Jpbmcgc3lzdGVtIGZvciB3YXZlIGVuZXJneSBjb252ZXJ0ZXJzIChXRUNzKS4gVGhlIG1vb3Jpbmcgc3lzdGVtIG11c3QgYmUgZGVzaWduZWQgdG8gbm90IG5lZ2F0aXZlbHkgaW1wYWN0IHRoZSBXRUMmcnNxdW87cyBlZmZpY2llbmN5IGFuZCByZWR1Y2UgdGhlIG1vb3JpbmcgbG9hZHMuIEZpcnN0bHksIHRoZSBvdmVydmlldyBvZiB0aGUgdHlwZXMgb2Ygd2F2ZSBlbmVyZ3kgY29udmVydGVycyAoV0VDcykgYXJlIGNsYXNzaWZpZWQgdGhyb3VnaCBvcGVyYXRpb25hbCBwcmluY2lwbGUsIGFic29yYmluZyB3YXZlIGRpcmVjdGlvbiwgbG9jYXRpb24sIGFuZCBwb3dlciB0YWtlLW9mZiwgcmVzcGVjdGl2ZWx5LCBhbmQgdGhlIHBvd2VyIHByb2R1Y3Rpb24gYW5hbHlzaXMgYW5kIGRlc2lnbiBjaGFsbGVuZ2VzIG9mIFdFQ3MgYXJlIHN1bW1hcml6ZWQuIFRoZW4sIHRoZSBtb29yaW5nIG1hdGVyaWFscywgY29uZmlndXJhdGlvbnMsIHJlcXVpcmVtZW50cywgYW5kIHRoZSBtb2RlbGluZyBhcHByb2FjaGVzIGZvciBXRUNzIGFyZSBpbnRyb2R1Y2VkLiBGaW5hbGx5LCB0aGUgZGVzaWduIG9mIG1vb3Jpbmcgc3lzdGVtcywgaW5jbHVkaW5nIHRoZSBkZXNpZ24gY29uc2lkZXJhdGlvbnMgYW5kIHN0YW5kYXJkcywgYW5hbHlzaXMgbW9kZWxzLCBzb2Z0d2FyZSwgY3VycmVudCByZXNlYXJjaCBmb2N1cywgYW5kIGNoYWxsZW5nZXMgYXJlIGRpc2N1c3NlZC4iLCJpc3N1ZSI6IjE5Iiwidm9sdW1lIjoiMTIifSwiaXNUZW1wb3JhcnkiOmZhbHNlfV19&quot;},{&quot;citationID&quot;:&quot;MENDELEY_CITATION_b9a9b4cf-1626-455a-8b8a-4a3dd6d0600c&quot;,&quot;properties&quot;:{&quot;noteIndex&quot;:0},&quot;isEdited&quot;:false,&quot;manualOverride&quot;:{&quot;isManuallyOverridden&quot;:false,&quot;citeprocText&quot;:&quot;[3]&quot;,&quot;manualOverrideText&quot;:&quot;&quot;},&quot;citationItems&quot;:[{&quot;id&quot;:&quot;dd69abf7-2cda-3248-9619-8e673a0d731d&quot;,&quot;itemData&quot;:{&quot;type&quot;:&quot;paper-conference&quot;,&quot;id&quot;:&quot;dd69abf7-2cda-3248-9619-8e673a0d731d&quot;,&quot;title&quot;:&quot;Analytical design and optimization of flat-quasi linear generator for sea wave power plant in South Java Ocean&quot;,&quot;author&quot;:[{&quot;family&quot;:&quot;Danang Wijaya&quot;,&quot;given&quot;:&quot;Fransisco&quot;,&quot;parse-names&quot;:false,&quot;dropping-particle&quot;:&quot;&quot;,&quot;non-dropping-particle&quot;:&quot;&quot;},{&quot;family&quot;:&quot;Azhari&quot;,&quot;given&quot;:&quot;Budi&quot;,&quot;parse-names&quot;:false,&quot;dropping-particle&quot;:&quot;&quot;,&quot;non-dropping-particle&quot;:&quot;&quot;}],&quot;container-title&quot;:&quot;2016 8th International Conference on Information Technology and Electrical Engineering (ICITEE)&quot;,&quot;DOI&quot;:&quot;10.1109/ICITEED.2016.7863276&quot;,&quot;issued&quot;:{&quot;date-parts&quot;:[[2016]]},&quot;page&quot;:&quot;1-6&quot;,&quot;container-title-short&quot;:&quot;&quot;},&quot;isTemporary&quot;:false}],&quot;citationTag&quot;:&quot;MENDELEY_CITATION_v3_eyJjaXRhdGlvbklEIjoiTUVOREVMRVlfQ0lUQVRJT05fYjlhOWI0Y2YtMTYyNi00NTVhLThiOGEtNGEzZGQ2ZDA2MDBjIiwicHJvcGVydGllcyI6eyJub3RlSW5kZXgiOjB9LCJpc0VkaXRlZCI6ZmFsc2UsIm1hbnVhbE92ZXJyaWRlIjp7ImlzTWFudWFsbHlPdmVycmlkZGVuIjpmYWxzZSwiY2l0ZXByb2NUZXh0IjoiWzNdIiwibWFudWFsT3ZlcnJpZGVUZXh0IjoiIn0sImNpdGF0aW9uSXRlbXMiOlt7ImlkIjoiZGQ2OWFiZjctMmNkYS0zMjQ4LTk2MTktOGU2NzNhMGQ3MzFkIiwiaXRlbURhdGEiOnsidHlwZSI6InBhcGVyLWNvbmZlcmVuY2UiLCJpZCI6ImRkNjlhYmY3LTJjZGEtMzI0OC05NjE5LThlNjczYTBkNzMxZCIsInRpdGxlIjoiQW5hbHl0aWNhbCBkZXNpZ24gYW5kIG9wdGltaXphdGlvbiBvZiBmbGF0LXF1YXNpIGxpbmVhciBnZW5lcmF0b3IgZm9yIHNlYSB3YXZlIHBvd2VyIHBsYW50IGluIFNvdXRoIEphdmEgT2NlYW4iLCJhdXRob3IiOlt7ImZhbWlseSI6IkRhbmFuZyBXaWpheWEiLCJnaXZlbiI6IkZyYW5zaXNjbyIsInBhcnNlLW5hbWVzIjpmYWxzZSwiZHJvcHBpbmctcGFydGljbGUiOiIiLCJub24tZHJvcHBpbmctcGFydGljbGUiOiIifSx7ImZhbWlseSI6IkF6aGFyaSIsImdpdmVuIjoiQnVkaSIsInBhcnNlLW5hbWVzIjpmYWxzZSwiZHJvcHBpbmctcGFydGljbGUiOiIiLCJub24tZHJvcHBpbmctcGFydGljbGUiOiIifV0sImNvbnRhaW5lci10aXRsZSI6IjIwMTYgOHRoIEludGVybmF0aW9uYWwgQ29uZmVyZW5jZSBvbiBJbmZvcm1hdGlvbiBUZWNobm9sb2d5IGFuZCBFbGVjdHJpY2FsIEVuZ2luZWVyaW5nIChJQ0lURUUpIiwiRE9JIjoiMTAuMTEwOS9JQ0lURUVELjIwMTYuNzg2MzI3NiIsImlzc3VlZCI6eyJkYXRlLXBhcnRzIjpbWzIwMTZdXX0sInBhZ2UiOiIxLTYiLCJjb250YWluZXItdGl0bGUtc2hvcnQiOiIifSwiaXNUZW1wb3JhcnkiOmZhbHNlfV19&quot;},{&quot;citationID&quot;:&quot;MENDELEY_CITATION_d7ec1c5c-a21c-4c39-8bab-02f0faf3c2e2&quot;,&quot;properties&quot;:{&quot;noteIndex&quot;:0},&quot;isEdited&quot;:false,&quot;manualOverride&quot;:{&quot;isManuallyOverridden&quot;:false,&quot;citeprocText&quot;:&quot;[4]&quot;,&quot;manualOverrideText&quot;:&quot;&quot;},&quot;citationItems&quot;:[{&quot;id&quot;:&quot;5c9b651a-990d-3b83-90ed-1b9e2c85d5f7&quot;,&quot;itemData&quot;:{&quot;type&quot;:&quot;article-journal&quot;,&quot;id&quot;:&quot;5c9b651a-990d-3b83-90ed-1b9e2c85d5f7&quot;,&quot;title&quot;:&quot;Pemodelan Sistem Hidrolis Terhadap Variasi Tinggi Gelombang Air Laut Pada Sistem Wave Energy Hyperbaric Converter (WEHC)&quot;,&quot;author&quot;:[{&quot;family&quot;:&quot;Felayati&quot;,&quot;given&quot;:&quot;Frengki Mohamad&quot;,&quot;parse-names&quot;:false,&quot;dropping-particle&quot;:&quot;&quot;,&quot;non-dropping-particle&quot;:&quot;&quot;},{&quot;family&quot;:&quot;Nugroho&quot;,&quot;given&quot;:&quot;Taufik Fajar&quot;,&quot;parse-names&quot;:false,&quot;dropping-particle&quot;:&quot;&quot;,&quot;non-dropping-particle&quot;:&quot;&quot;},{&quot;family&quot;:&quot;Purwono&quot;,&quot;given&quot;:&quot;Sutopo&quot;,&quot;parse-names&quot;:false,&quot;dropping-particle&quot;:&quot;&quot;,&quot;non-dropping-particle&quot;:&quot;&quot;}],&quot;container-title&quot;:&quot;Jurnal Teknik ITS&quot;,&quot;ISSN&quot;:&quot;2337-3539&quot;,&quot;issued&quot;:{&quot;date-parts&quot;:[[2016]]},&quot;page&quot;:&quot;B140-B144&quot;,&quot;issue&quot;:&quot;2&quot;,&quot;volume&quot;:&quot;4&quot;,&quot;container-title-short&quot;:&quot;&quot;},&quot;isTemporary&quot;:false}],&quot;citationTag&quot;:&quot;MENDELEY_CITATION_v3_eyJjaXRhdGlvbklEIjoiTUVOREVMRVlfQ0lUQVRJT05fZDdlYzFjNWMtYTIxYy00YzM5LThiYWItMDJmMGZhZjNjMmUyIiwicHJvcGVydGllcyI6eyJub3RlSW5kZXgiOjB9LCJpc0VkaXRlZCI6ZmFsc2UsIm1hbnVhbE92ZXJyaWRlIjp7ImlzTWFudWFsbHlPdmVycmlkZGVuIjpmYWxzZSwiY2l0ZXByb2NUZXh0IjoiWzRdIiwibWFudWFsT3ZlcnJpZGVUZXh0IjoiIn0sImNpdGF0aW9uSXRlbXMiOlt7ImlkIjoiNWM5YjY1MWEtOTkwZC0zYjgzLTkwZWQtMWI5ZTJjODVkNWY3IiwiaXRlbURhdGEiOnsidHlwZSI6ImFydGljbGUtam91cm5hbCIsImlkIjoiNWM5YjY1MWEtOTkwZC0zYjgzLTkwZWQtMWI5ZTJjODVkNWY3IiwidGl0bGUiOiJQZW1vZGVsYW4gU2lzdGVtIEhpZHJvbGlzIFRlcmhhZGFwIFZhcmlhc2kgVGluZ2dpIEdlbG9tYmFuZyBBaXIgTGF1dCBQYWRhIFNpc3RlbSBXYXZlIEVuZXJneSBIeXBlcmJhcmljIENvbnZlcnRlciAoV0VIQykiLCJhdXRob3IiOlt7ImZhbWlseSI6IkZlbGF5YXRpIiwiZ2l2ZW4iOiJGcmVuZ2tpIE1vaGFtYWQiLCJwYXJzZS1uYW1lcyI6ZmFsc2UsImRyb3BwaW5nLXBhcnRpY2xlIjoiIiwibm9uLWRyb3BwaW5nLXBhcnRpY2xlIjoiIn0seyJmYW1pbHkiOiJOdWdyb2hvIiwiZ2l2ZW4iOiJUYXVmaWsgRmFqYXIiLCJwYXJzZS1uYW1lcyI6ZmFsc2UsImRyb3BwaW5nLXBhcnRpY2xlIjoiIiwibm9uLWRyb3BwaW5nLXBhcnRpY2xlIjoiIn0seyJmYW1pbHkiOiJQdXJ3b25vIiwiZ2l2ZW4iOiJTdXRvcG8iLCJwYXJzZS1uYW1lcyI6ZmFsc2UsImRyb3BwaW5nLXBhcnRpY2xlIjoiIiwibm9uLWRyb3BwaW5nLXBhcnRpY2xlIjoiIn1dLCJjb250YWluZXItdGl0bGUiOiJKdXJuYWwgVGVrbmlrIElUUyIsIklTU04iOiIyMzM3LTM1MzkiLCJpc3N1ZWQiOnsiZGF0ZS1wYXJ0cyI6W1syMDE2XV19LCJwYWdlIjoiQjE0MC1CMTQ0IiwiaXNzdWUiOiIyIiwidm9sdW1lIjoiNCIsImNvbnRhaW5lci10aXRsZS1zaG9ydCI6IiJ9LCJpc1RlbXBvcmFyeSI6ZmFsc2V9XX0=&quot;},{&quot;citationID&quot;:&quot;MENDELEY_CITATION_d3f423e6-f656-4170-ac7c-f7da5756537b&quot;,&quot;properties&quot;:{&quot;noteIndex&quot;:0},&quot;isEdited&quot;:false,&quot;manualOverride&quot;:{&quot;isManuallyOverridden&quot;:false,&quot;citeprocText&quot;:&quot;[5]&quot;,&quot;manualOverrideText&quot;:&quot;&quot;},&quot;citationItems&quot;:[{&quot;id&quot;:&quot;03e2e423-c49d-376d-a7a3-9077ed8ecdec&quot;,&quot;itemData&quot;:{&quot;type&quot;:&quot;article-journal&quot;,&quot;id&quot;:&quot;03e2e423-c49d-376d-a7a3-9077ed8ecdec&quot;,&quot;title&quot;:&quot;Longevity-conscious dimensioning and power management of the hybrid energy storage system in a fuel cell hybrid electric bus&quot;,&quot;author&quot;:[{&quot;family&quot;:&quot;Hu&quot;,&quot;given&quot;:&quot;Xiaosong&quot;,&quot;parse-names&quot;:false,&quot;dropping-particle&quot;:&quot;&quot;,&quot;non-dropping-particle&quot;:&quot;&quot;},{&quot;family&quot;:&quot;Johannesson&quot;,&quot;given&quot;:&quot;Lars&quot;,&quot;parse-names&quot;:false,&quot;dropping-particle&quot;:&quot;&quot;,&quot;non-dropping-particle&quot;:&quot;&quot;},{&quot;family&quot;:&quot;Murgovski&quot;,&quot;given&quot;:&quot;Nikolce&quot;,&quot;parse-names&quot;:false,&quot;dropping-particle&quot;:&quot;&quot;,&quot;non-dropping-particle&quot;:&quot;&quot;},{&quot;family&quot;:&quot;Egardt&quot;,&quot;given&quot;:&quot;Bo&quot;,&quot;parse-names&quot;:false,&quot;dropping-particle&quot;:&quot;&quot;,&quot;non-dropping-particle&quot;:&quot;&quot;}],&quot;container-title&quot;:&quot;Applied Energy&quot;,&quot;container-title-short&quot;:&quot;Appl Energy&quot;,&quot;DOI&quot;:&quot;https://doi.org/10.1016/j.apenergy.2014.05.013&quot;,&quot;ISSN&quot;:&quot;0306-2619&quot;,&quot;URL&quot;:&quot;https://www.sciencedirect.com/science/article/pii/S030626191400508X&quot;,&quot;issued&quot;:{&quot;date-parts&quot;:[[2015]]},&quot;page&quot;:&quot;913-924&quot;,&quot;abstract&quot;:&quot;Energy storage systems (ESSs) play an important role in the performance and economy of electrified vehicles. Hybrid energy storage system (HESS) combining both lithium-ion cells and supercapacitors is one of the most promising solutions. This paper discusses the optimal HESS dimensioning and energy management of a fuel cell hybrid electric bus. Three novel contributions are added to the relevant literature. First, efficient convex programming is used to simultaneously optimize the HESS dimension (including sizes of both the lithium-ion battery pack and the supercapacitor stack) and the power allocation between the HESS and the fuel cell system (FCS) of the hybrid bus. In the combined plant/controller optimization problem, a dynamic battery State-of-Health (SOH) model is integrated to quantitatively examine the impact of the battery replacement strategy on both the HESS size and the bus economy. Second, the HESS and the battery-only ESS options are systematically compared in the proposed optimization framework. Finally, the battery-health-perceptive HESS optimization outcome is contrasted to the ideal one neglecting the battery degradation (assuming that the battery is durable over the bus service period without deliberate power regulation).&quot;,&quot;volume&quot;:&quot;137&quot;},&quot;isTemporary&quot;:false}],&quot;citationTag&quot;:&quot;MENDELEY_CITATION_v3_eyJjaXRhdGlvbklEIjoiTUVOREVMRVlfQ0lUQVRJT05fZDNmNDIzZTYtZjY1Ni00MTcwLWFjN2MtZjdkYTU3NTY1MzdiIiwicHJvcGVydGllcyI6eyJub3RlSW5kZXgiOjB9LCJpc0VkaXRlZCI6ZmFsc2UsIm1hbnVhbE92ZXJyaWRlIjp7ImlzTWFudWFsbHlPdmVycmlkZGVuIjpmYWxzZSwiY2l0ZXByb2NUZXh0IjoiWzVdIiwibWFudWFsT3ZlcnJpZGVUZXh0IjoiIn0sImNpdGF0aW9uSXRlbXMiOlt7ImlkIjoiMDNlMmU0MjMtYzQ5ZC0zNzZkLWE3YTMtOTA3N2VkOGVjZGVjIiwiaXRlbURhdGEiOnsidHlwZSI6ImFydGljbGUtam91cm5hbCIsImlkIjoiMDNlMmU0MjMtYzQ5ZC0zNzZkLWE3YTMtOTA3N2VkOGVjZGVjIiwidGl0bGUiOiJMb25nZXZpdHktY29uc2Npb3VzIGRpbWVuc2lvbmluZyBhbmQgcG93ZXIgbWFuYWdlbWVudCBvZiB0aGUgaHlicmlkIGVuZXJneSBzdG9yYWdlIHN5c3RlbSBpbiBhIGZ1ZWwgY2VsbCBoeWJyaWQgZWxlY3RyaWMgYnVzIiwiYXV0aG9yIjpbeyJmYW1pbHkiOiJIdSIsImdpdmVuIjoiWGlhb3NvbmciLCJwYXJzZS1uYW1lcyI6ZmFsc2UsImRyb3BwaW5nLXBhcnRpY2xlIjoiIiwibm9uLWRyb3BwaW5nLXBhcnRpY2xlIjoiIn0seyJmYW1pbHkiOiJKb2hhbm5lc3NvbiIsImdpdmVuIjoiTGFycyIsInBhcnNlLW5hbWVzIjpmYWxzZSwiZHJvcHBpbmctcGFydGljbGUiOiIiLCJub24tZHJvcHBpbmctcGFydGljbGUiOiIifSx7ImZhbWlseSI6Ik11cmdvdnNraSIsImdpdmVuIjoiTmlrb2xjZSIsInBhcnNlLW5hbWVzIjpmYWxzZSwiZHJvcHBpbmctcGFydGljbGUiOiIiLCJub24tZHJvcHBpbmctcGFydGljbGUiOiIifSx7ImZhbWlseSI6IkVnYXJkdCIsImdpdmVuIjoiQm8iLCJwYXJzZS1uYW1lcyI6ZmFsc2UsImRyb3BwaW5nLXBhcnRpY2xlIjoiIiwibm9uLWRyb3BwaW5nLXBhcnRpY2xlIjoiIn1dLCJjb250YWluZXItdGl0bGUiOiJBcHBsaWVkIEVuZXJneSIsImNvbnRhaW5lci10aXRsZS1zaG9ydCI6IkFwcGwgRW5lcmd5IiwiRE9JIjoiaHR0cHM6Ly9kb2kub3JnLzEwLjEwMTYvai5hcGVuZXJneS4yMDE0LjA1LjAxMyIsIklTU04iOiIwMzA2LTI2MTkiLCJVUkwiOiJodHRwczovL3d3dy5zY2llbmNlZGlyZWN0LmNvbS9zY2llbmNlL2FydGljbGUvcGlpL1MwMzA2MjYxOTE0MDA1MDhYIiwiaXNzdWVkIjp7ImRhdGUtcGFydHMiOltbMjAxNV1dfSwicGFnZSI6IjkxMy05MjQiLCJhYnN0cmFjdCI6IkVuZXJneSBzdG9yYWdlIHN5c3RlbXMgKEVTU3MpIHBsYXkgYW4gaW1wb3J0YW50IHJvbGUgaW4gdGhlIHBlcmZvcm1hbmNlIGFuZCBlY29ub215IG9mIGVsZWN0cmlmaWVkIHZlaGljbGVzLiBIeWJyaWQgZW5lcmd5IHN0b3JhZ2Ugc3lzdGVtIChIRVNTKSBjb21iaW5pbmcgYm90aCBsaXRoaXVtLWlvbiBjZWxscyBhbmQgc3VwZXJjYXBhY2l0b3JzIGlzIG9uZSBvZiB0aGUgbW9zdCBwcm9taXNpbmcgc29sdXRpb25zLiBUaGlzIHBhcGVyIGRpc2N1c3NlcyB0aGUgb3B0aW1hbCBIRVNTIGRpbWVuc2lvbmluZyBhbmQgZW5lcmd5IG1hbmFnZW1lbnQgb2YgYSBmdWVsIGNlbGwgaHlicmlkIGVsZWN0cmljIGJ1cy4gVGhyZWUgbm92ZWwgY29udHJpYnV0aW9ucyBhcmUgYWRkZWQgdG8gdGhlIHJlbGV2YW50IGxpdGVyYXR1cmUuIEZpcnN0LCBlZmZpY2llbnQgY29udmV4IHByb2dyYW1taW5nIGlzIHVzZWQgdG8gc2ltdWx0YW5lb3VzbHkgb3B0aW1pemUgdGhlIEhFU1MgZGltZW5zaW9uIChpbmNsdWRpbmcgc2l6ZXMgb2YgYm90aCB0aGUgbGl0aGl1bS1pb24gYmF0dGVyeSBwYWNrIGFuZCB0aGUgc3VwZXJjYXBhY2l0b3Igc3RhY2spIGFuZCB0aGUgcG93ZXIgYWxsb2NhdGlvbiBiZXR3ZWVuIHRoZSBIRVNTIGFuZCB0aGUgZnVlbCBjZWxsIHN5c3RlbSAoRkNTKSBvZiB0aGUgaHlicmlkIGJ1cy4gSW4gdGhlIGNvbWJpbmVkIHBsYW50L2NvbnRyb2xsZXIgb3B0aW1pemF0aW9uIHByb2JsZW0sIGEgZHluYW1pYyBiYXR0ZXJ5IFN0YXRlLW9mLUhlYWx0aCAoU09IKSBtb2RlbCBpcyBpbnRlZ3JhdGVkIHRvIHF1YW50aXRhdGl2ZWx5IGV4YW1pbmUgdGhlIGltcGFjdCBvZiB0aGUgYmF0dGVyeSByZXBsYWNlbWVudCBzdHJhdGVneSBvbiBib3RoIHRoZSBIRVNTIHNpemUgYW5kIHRoZSBidXMgZWNvbm9teS4gU2Vjb25kLCB0aGUgSEVTUyBhbmQgdGhlIGJhdHRlcnktb25seSBFU1Mgb3B0aW9ucyBhcmUgc3lzdGVtYXRpY2FsbHkgY29tcGFyZWQgaW4gdGhlIHByb3Bvc2VkIG9wdGltaXphdGlvbiBmcmFtZXdvcmsuIEZpbmFsbHksIHRoZSBiYXR0ZXJ5LWhlYWx0aC1wZXJjZXB0aXZlIEhFU1Mgb3B0aW1pemF0aW9uIG91dGNvbWUgaXMgY29udHJhc3RlZCB0byB0aGUgaWRlYWwgb25lIG5lZ2xlY3RpbmcgdGhlIGJhdHRlcnkgZGVncmFkYXRpb24gKGFzc3VtaW5nIHRoYXQgdGhlIGJhdHRlcnkgaXMgZHVyYWJsZSBvdmVyIHRoZSBidXMgc2VydmljZSBwZXJpb2Qgd2l0aG91dCBkZWxpYmVyYXRlIHBvd2VyIHJlZ3VsYXRpb24pLiIsInZvbHVtZSI6IjEzNyJ9LCJpc1RlbXBvcmFyeSI6ZmFsc2V9XX0=&quot;},{&quot;citationID&quot;:&quot;MENDELEY_CITATION_af71599a-cfb1-43cc-89c4-36bc1ffe4c35&quot;,&quot;properties&quot;:{&quot;noteIndex&quot;:0},&quot;isEdited&quot;:false,&quot;manualOverride&quot;:{&quot;isManuallyOverridden&quot;:false,&quot;citeprocText&quot;:&quot;[6]–[8]&quot;,&quot;manualOverrideText&quot;:&quot;&quot;},&quot;citationItems&quot;:[{&quot;id&quot;:&quot;11638857-93a9-33d2-9a92-a896c889790c&quot;,&quot;itemData&quot;:{&quot;type&quot;:&quot;article-journal&quot;,&quot;id&quot;:&quot;11638857-93a9-33d2-9a92-a896c889790c&quot;,&quot;title&quot;:&quot;Virtual-battery based droop control and energy storage system size optimization of a DC microgrid for electric vehicle fast charging station&quot;,&quot;author&quot;:[{&quot;family&quot;:&quot;Wang&quot;,&quot;given&quot;:&quot;Shuoqi&quot;,&quot;parse-names&quot;:false,&quot;dropping-particle&quot;:&quot;&quot;,&quot;non-dropping-particle&quot;:&quot;&quot;},{&quot;family&quot;:&quot;Lu&quot;,&quot;given&quot;:&quot;Languang&quot;,&quot;parse-names&quot;:false,&quot;dropping-particle&quot;:&quot;&quot;,&quot;non-dropping-particle&quot;:&quot;&quot;},{&quot;family&quot;:&quot;Han&quot;,&quot;given&quot;:&quot;Xuebing&quot;,&quot;parse-names&quot;:false,&quot;dropping-particle&quot;:&quot;&quot;,&quot;non-dropping-particle&quot;:&quot;&quot;},{&quot;family&quot;:&quot;Ouyang&quot;,&quot;given&quot;:&quot;Minggao&quot;,&quot;parse-names&quot;:false,&quot;dropping-particle&quot;:&quot;&quot;,&quot;non-dropping-particle&quot;:&quot;&quot;},{&quot;family&quot;:&quot;Feng&quot;,&quot;given&quot;:&quot;Xuning&quot;,&quot;parse-names&quot;:false,&quot;dropping-particle&quot;:&quot;&quot;,&quot;non-dropping-particle&quot;:&quot;&quot;}],&quot;container-title&quot;:&quot;Applied Energy&quot;,&quot;container-title-short&quot;:&quot;Appl Energy&quot;,&quot;DOI&quot;:&quot;https://doi.org/10.1016/j.apenergy.2019.114146&quot;,&quot;ISSN&quot;:&quot;0306-2619&quot;,&quot;URL&quot;:&quot;https://www.sciencedirect.com/science/article/pii/S0306261919318331&quot;,&quot;issued&quot;:{&quot;date-parts&quot;:[[2020]]},&quot;page&quot;:&quot;114146&quot;,&quot;abstract&quot;:&quot;DC microgrid is supposed to be a feasible solution to reduce the negative impact of electric vehicle (EV) fast charging on the electric grid and improve the penetration of photovoltaics (PV) generation. In this paper, an improved decentralized Virtual-battery based droop control with the capability of bus voltage maintenance, load power dispatch and SOC balance of the energy storage system (ESS) is proposed to ensure the autonomous and stable operation of the DC microgrid. The reference output voltage and virtual resistance in the droop control loop are altered dynamically based on the Virtual-battery model of the ESS. The coordinated control among the PV-ESS-Grid integrated system is realized through the primary Bus-Signaling control, where the reference voltages at which the control modes of the PV array and the grid are switched are designed based on the VirtualOCV of the ESS. The effectiveness of the proposed control strategy is validated in MATLAB/Simulink environment with an equivalent bus capacitance-based model where the EV charging profile is obtained from real-world charging data of a fast charging station. The merits of the control strategy including higher PV utilization, less frequent connection of the grid and more precise voltage tracking are highlighted in comparison with the conventional droop control strategy. Finally, the sizing of the ESSs is optimized based on the total cost of the DC microgrid, including the daily electricity cost purchased from the grid and the depreciation cost of the ESSs based on the expanded capacity degradation model of Li-ion batteries.&quot;,&quot;volume&quot;:&quot;259&quot;},&quot;isTemporary&quot;:false},{&quot;id&quot;:&quot;4144e52a-7a79-34b4-8df5-ad2b66ff009e&quot;,&quot;itemData&quot;:{&quot;type&quot;:&quot;article-journal&quot;,&quot;id&quot;:&quot;4144e52a-7a79-34b4-8df5-ad2b66ff009e&quot;,&quot;title&quot;:&quot;Optimal Sizing of Battery Energy Storage System in a Fast EV Charging Station Considering Power Outages&quot;,&quot;author&quot;:[{&quot;family&quot;:&quot;Hussain&quot;,&quot;given&quot;:&quot;A&quot;,&quot;parse-names&quot;:false,&quot;dropping-particle&quot;:&quot;&quot;,&quot;non-dropping-particle&quot;:&quot;&quot;},{&quot;family&quot;:&quot;Bui&quot;,&quot;given&quot;:&quot;V -H.&quot;,&quot;parse-names&quot;:false,&quot;dropping-particle&quot;:&quot;&quot;,&quot;non-dropping-particle&quot;:&quot;&quot;},{&quot;family&quot;:&quot;Kim&quot;,&quot;given&quot;:&quot;H -M.&quot;,&quot;parse-names&quot;:false,&quot;dropping-particle&quot;:&quot;&quot;,&quot;non-dropping-particle&quot;:&quot;&quot;}],&quot;container-title&quot;:&quot;IEEE Transactions on Transportation Electrification&quot;,&quot;DOI&quot;:&quot;10.1109/TTE.2020.2980744&quot;,&quot;ISSN&quot;:&quot;2332-7782&quot;,&quot;issued&quot;:{&quot;date-parts&quot;:[[2020]]},&quot;page&quot;:&quot;453-463&quot;,&quot;issue&quot;:&quot;2&quot;,&quot;volume&quot;:&quot;6&quot;,&quot;container-title-short&quot;:&quot;&quot;},&quot;isTemporary&quot;:false},{&quot;id&quot;:&quot;2d171515-5c72-31fa-8a37-f351f235f9f0&quot;,&quot;itemData&quot;:{&quot;type&quot;:&quot;article-journal&quot;,&quot;id&quot;:&quot;2d171515-5c72-31fa-8a37-f351f235f9f0&quot;,&quot;title&quot;:&quot;Design of an electric vehicle fast-charging station with integration of renewable energy and storage systems&quot;,&quot;author&quot;:[{&quot;family&quot;:&quot;Domínguez-Navarro&quot;,&quot;given&quot;:&quot;J A&quot;,&quot;parse-names&quot;:false,&quot;dropping-particle&quot;:&quot;&quot;,&quot;non-dropping-particle&quot;:&quot;&quot;},{&quot;family&quot;:&quot;Dufo-López&quot;,&quot;given&quot;:&quot;R&quot;,&quot;parse-names&quot;:false,&quot;dropping-particle&quot;:&quot;&quot;,&quot;non-dropping-particle&quot;:&quot;&quot;},{&quot;family&quot;:&quot;Yusta-Loyo&quot;,&quot;given&quot;:&quot;J M&quot;,&quot;parse-names&quot;:false,&quot;dropping-particle&quot;:&quot;&quot;,&quot;non-dropping-particle&quot;:&quot;&quot;},{&quot;family&quot;:&quot;Artal-Sevil&quot;,&quot;given&quot;:&quot;J S&quot;,&quot;parse-names&quot;:false,&quot;dropping-particle&quot;:&quot;&quot;,&quot;non-dropping-particle&quot;:&quot;&quot;},{&quot;family&quot;:&quot;Bernal-Agustín&quot;,&quot;given&quot;:&quot;J L&quot;,&quot;parse-names&quot;:false,&quot;dropping-particle&quot;:&quot;&quot;,&quot;non-dropping-particle&quot;:&quot;&quot;}],&quot;container-title&quot;:&quot;International Journal of Electrical Power &amp; Energy Systems&quot;,&quot;DOI&quot;:&quot;https://doi.org/10.1016/j.ijepes.2018.08.001&quot;,&quot;ISSN&quot;:&quot;0142-0615&quot;,&quot;URL&quot;:&quot;https://www.sciencedirect.com/science/article/pii/S0142061518308019&quot;,&quot;issued&quot;:{&quot;date-parts&quot;:[[2019]]},&quot;page&quot;:&quot;46-58&quot;,&quot;abstract&quot;:&quot;The development of electric vehicles (EVs) depends on several factors: the EV’s acquisition price, autonomy, the charging process and the charging infrastructure. This paper is focused on the last factor: the design of an EV fast-charging station. In order to improve the profitability of the fast-charging stations and to decrease the high energy demanded from the grid, the station includes renewable generation (wind and photovoltaic) and a storage system. Unlike other papers, this one uses a detailed model of the charging process that considers the arrival time and state of charge of electric vehicles. First, the Monte Carlo method is used to model the EV demand and the renewable generation. Later, a genetic algorithm (GA) optimizes the installation and operation of the EV fast-charging station. It finds the optimal solution that maximizes the profit measured by its net present value (NPV). Several cases are studied to analyse the influence of renewable energies and storage systems. The obtained results show that a mix of renewable energies and storage systems attains the best cost efficient solution.&quot;,&quot;volume&quot;:&quot;105&quot;,&quot;container-title-short&quot;:&quot;&quot;},&quot;isTemporary&quot;:false}],&quot;citationTag&quot;:&quot;MENDELEY_CITATION_v3_eyJjaXRhdGlvbklEIjoiTUVOREVMRVlfQ0lUQVRJT05fYWY3MTU5OWEtY2ZiMS00M2NjLTg5YzQtMzZiYzFmZmU0YzM1IiwicHJvcGVydGllcyI6eyJub3RlSW5kZXgiOjB9LCJpc0VkaXRlZCI6ZmFsc2UsIm1hbnVhbE92ZXJyaWRlIjp7ImlzTWFudWFsbHlPdmVycmlkZGVuIjpmYWxzZSwiY2l0ZXByb2NUZXh0IjoiWzZd4oCTWzhdIiwibWFudWFsT3ZlcnJpZGVUZXh0IjoiIn0sImNpdGF0aW9uSXRlbXMiOlt7ImlkIjoiMTE2Mzg4NTctOTNhOS0zM2QyLTlhOTItYTg5NmM4ODk3OTBjIiwiaXRlbURhdGEiOnsidHlwZSI6ImFydGljbGUtam91cm5hbCIsImlkIjoiMTE2Mzg4NTctOTNhOS0zM2QyLTlhOTItYTg5NmM4ODk3OTBjIiwidGl0bGUiOiJWaXJ0dWFsLWJhdHRlcnkgYmFzZWQgZHJvb3AgY29udHJvbCBhbmQgZW5lcmd5IHN0b3JhZ2Ugc3lzdGVtIHNpemUgb3B0aW1pemF0aW9uIG9mIGEgREMgbWljcm9ncmlkIGZvciBlbGVjdHJpYyB2ZWhpY2xlIGZhc3QgY2hhcmdpbmcgc3RhdGlvbiIsImF1dGhvciI6W3siZmFtaWx5IjoiV2FuZyIsImdpdmVuIjoiU2h1b3FpIiwicGFyc2UtbmFtZXMiOmZhbHNlLCJkcm9wcGluZy1wYXJ0aWNsZSI6IiIsIm5vbi1kcm9wcGluZy1wYXJ0aWNsZSI6IiJ9LHsiZmFtaWx5IjoiTHUiLCJnaXZlbiI6Ikxhbmd1YW5nIiwicGFyc2UtbmFtZXMiOmZhbHNlLCJkcm9wcGluZy1wYXJ0aWNsZSI6IiIsIm5vbi1kcm9wcGluZy1wYXJ0aWNsZSI6IiJ9LHsiZmFtaWx5IjoiSGFuIiwiZ2l2ZW4iOiJYdWViaW5nIiwicGFyc2UtbmFtZXMiOmZhbHNlLCJkcm9wcGluZy1wYXJ0aWNsZSI6IiIsIm5vbi1kcm9wcGluZy1wYXJ0aWNsZSI6IiJ9LHsiZmFtaWx5IjoiT3V5YW5nIiwiZ2l2ZW4iOiJNaW5nZ2FvIiwicGFyc2UtbmFtZXMiOmZhbHNlLCJkcm9wcGluZy1wYXJ0aWNsZSI6IiIsIm5vbi1kcm9wcGluZy1wYXJ0aWNsZSI6IiJ9LHsiZmFtaWx5IjoiRmVuZyIsImdpdmVuIjoiWHVuaW5nIiwicGFyc2UtbmFtZXMiOmZhbHNlLCJkcm9wcGluZy1wYXJ0aWNsZSI6IiIsIm5vbi1kcm9wcGluZy1wYXJ0aWNsZSI6IiJ9XSwiY29udGFpbmVyLXRpdGxlIjoiQXBwbGllZCBFbmVyZ3kiLCJjb250YWluZXItdGl0bGUtc2hvcnQiOiJBcHBsIEVuZXJneSIsIkRPSSI6Imh0dHBzOi8vZG9pLm9yZy8xMC4xMDE2L2ouYXBlbmVyZ3kuMjAxOS4xMTQxNDYiLCJJU1NOIjoiMDMwNi0yNjE5IiwiVVJMIjoiaHR0cHM6Ly93d3cuc2NpZW5jZWRpcmVjdC5jb20vc2NpZW5jZS9hcnRpY2xlL3BpaS9TMDMwNjI2MTkxOTMxODMzMSIsImlzc3VlZCI6eyJkYXRlLXBhcnRzIjpbWzIwMjBdXX0sInBhZ2UiOiIxMTQxNDYiLCJhYnN0cmFjdCI6IkRDIG1pY3JvZ3JpZCBpcyBzdXBwb3NlZCB0byBiZSBhIGZlYXNpYmxlIHNvbHV0aW9uIHRvIHJlZHVjZSB0aGUgbmVnYXRpdmUgaW1wYWN0IG9mIGVsZWN0cmljIHZlaGljbGUgKEVWKSBmYXN0IGNoYXJnaW5nIG9uIHRoZSBlbGVjdHJpYyBncmlkIGFuZCBpbXByb3ZlIHRoZSBwZW5ldHJhdGlvbiBvZiBwaG90b3ZvbHRhaWNzIChQVikgZ2VuZXJhdGlvbi4gSW4gdGhpcyBwYXBlciwgYW4gaW1wcm92ZWQgZGVjZW50cmFsaXplZCBWaXJ0dWFsLWJhdHRlcnkgYmFzZWQgZHJvb3AgY29udHJvbCB3aXRoIHRoZSBjYXBhYmlsaXR5IG9mIGJ1cyB2b2x0YWdlIG1haW50ZW5hbmNlLCBsb2FkIHBvd2VyIGRpc3BhdGNoIGFuZCBTT0MgYmFsYW5jZSBvZiB0aGUgZW5lcmd5IHN0b3JhZ2Ugc3lzdGVtIChFU1MpIGlzIHByb3Bvc2VkIHRvIGVuc3VyZSB0aGUgYXV0b25vbW91cyBhbmQgc3RhYmxlIG9wZXJhdGlvbiBvZiB0aGUgREMgbWljcm9ncmlkLiBUaGUgcmVmZXJlbmNlIG91dHB1dCB2b2x0YWdlIGFuZCB2aXJ0dWFsIHJlc2lzdGFuY2UgaW4gdGhlIGRyb29wIGNvbnRyb2wgbG9vcCBhcmUgYWx0ZXJlZCBkeW5hbWljYWxseSBiYXNlZCBvbiB0aGUgVmlydHVhbC1iYXR0ZXJ5IG1vZGVsIG9mIHRoZSBFU1MuIFRoZSBjb29yZGluYXRlZCBjb250cm9sIGFtb25nIHRoZSBQVi1FU1MtR3JpZCBpbnRlZ3JhdGVkIHN5c3RlbSBpcyByZWFsaXplZCB0aHJvdWdoIHRoZSBwcmltYXJ5IEJ1cy1TaWduYWxpbmcgY29udHJvbCwgd2hlcmUgdGhlIHJlZmVyZW5jZSB2b2x0YWdlcyBhdCB3aGljaCB0aGUgY29udHJvbCBtb2RlcyBvZiB0aGUgUFYgYXJyYXkgYW5kIHRoZSBncmlkIGFyZSBzd2l0Y2hlZCBhcmUgZGVzaWduZWQgYmFzZWQgb24gdGhlIFZpcnR1YWxPQ1Ygb2YgdGhlIEVTUy4gVGhlIGVmZmVjdGl2ZW5lc3Mgb2YgdGhlIHByb3Bvc2VkIGNvbnRyb2wgc3RyYXRlZ3kgaXMgdmFsaWRhdGVkIGluIE1BVExBQi9TaW11bGluayBlbnZpcm9ubWVudCB3aXRoIGFuIGVxdWl2YWxlbnQgYnVzIGNhcGFjaXRhbmNlLWJhc2VkIG1vZGVsIHdoZXJlIHRoZSBFViBjaGFyZ2luZyBwcm9maWxlIGlzIG9idGFpbmVkIGZyb20gcmVhbC13b3JsZCBjaGFyZ2luZyBkYXRhIG9mIGEgZmFzdCBjaGFyZ2luZyBzdGF0aW9uLiBUaGUgbWVyaXRzIG9mIHRoZSBjb250cm9sIHN0cmF0ZWd5IGluY2x1ZGluZyBoaWdoZXIgUFYgdXRpbGl6YXRpb24sIGxlc3MgZnJlcXVlbnQgY29ubmVjdGlvbiBvZiB0aGUgZ3JpZCBhbmQgbW9yZSBwcmVjaXNlIHZvbHRhZ2UgdHJhY2tpbmcgYXJlIGhpZ2hsaWdodGVkIGluIGNvbXBhcmlzb24gd2l0aCB0aGUgY29udmVudGlvbmFsIGRyb29wIGNvbnRyb2wgc3RyYXRlZ3kuIEZpbmFsbHksIHRoZSBzaXppbmcgb2YgdGhlIEVTU3MgaXMgb3B0aW1pemVkIGJhc2VkIG9uIHRoZSB0b3RhbCBjb3N0IG9mIHRoZSBEQyBtaWNyb2dyaWQsIGluY2x1ZGluZyB0aGUgZGFpbHkgZWxlY3RyaWNpdHkgY29zdCBwdXJjaGFzZWQgZnJvbSB0aGUgZ3JpZCBhbmQgdGhlIGRlcHJlY2lhdGlvbiBjb3N0IG9mIHRoZSBFU1NzIGJhc2VkIG9uIHRoZSBleHBhbmRlZCBjYXBhY2l0eSBkZWdyYWRhdGlvbiBtb2RlbCBvZiBMaS1pb24gYmF0dGVyaWVzLiIsInZvbHVtZSI6IjI1OSJ9LCJpc1RlbXBvcmFyeSI6ZmFsc2V9LHsiaWQiOiI0MTQ0ZTUyYS03YTc5LTM0YjQtOGRmNS1hZDJiNjZmZjAwOWUiLCJpdGVtRGF0YSI6eyJ0eXBlIjoiYXJ0aWNsZS1qb3VybmFsIiwiaWQiOiI0MTQ0ZTUyYS03YTc5LTM0YjQtOGRmNS1hZDJiNjZmZjAwOWUiLCJ0aXRsZSI6Ik9wdGltYWwgU2l6aW5nIG9mIEJhdHRlcnkgRW5lcmd5IFN0b3JhZ2UgU3lzdGVtIGluIGEgRmFzdCBFViBDaGFyZ2luZyBTdGF0aW9uIENvbnNpZGVyaW5nIFBvd2VyIE91dGFnZXMiLCJhdXRob3IiOlt7ImZhbWlseSI6Ikh1c3NhaW4iLCJnaXZlbiI6IkEiLCJwYXJzZS1uYW1lcyI6ZmFsc2UsImRyb3BwaW5nLXBhcnRpY2xlIjoiIiwibm9uLWRyb3BwaW5nLXBhcnRpY2xlIjoiIn0seyJmYW1pbHkiOiJCdWkiLCJnaXZlbiI6IlYgLUguIiwicGFyc2UtbmFtZXMiOmZhbHNlLCJkcm9wcGluZy1wYXJ0aWNsZSI6IiIsIm5vbi1kcm9wcGluZy1wYXJ0aWNsZSI6IiJ9LHsiZmFtaWx5IjoiS2ltIiwiZ2l2ZW4iOiJIIC1NLiIsInBhcnNlLW5hbWVzIjpmYWxzZSwiZHJvcHBpbmctcGFydGljbGUiOiIiLCJub24tZHJvcHBpbmctcGFydGljbGUiOiIifV0sImNvbnRhaW5lci10aXRsZSI6IklFRUUgVHJhbnNhY3Rpb25zIG9uIFRyYW5zcG9ydGF0aW9uIEVsZWN0cmlmaWNhdGlvbiIsIkRPSSI6IjEwLjExMDkvVFRFLjIwMjAuMjk4MDc0NCIsIklTU04iOiIyMzMyLTc3ODIiLCJpc3N1ZWQiOnsiZGF0ZS1wYXJ0cyI6W1syMDIwXV19LCJwYWdlIjoiNDUzLTQ2MyIsImlzc3VlIjoiMiIsInZvbHVtZSI6IjYiLCJjb250YWluZXItdGl0bGUtc2hvcnQiOiIifSwiaXNUZW1wb3JhcnkiOmZhbHNlfSx7ImlkIjoiMmQxNzE1MTUtNWM3Mi0zMWZhLThhMzctZjM1MWYyMzVmOWYwIiwiaXRlbURhdGEiOnsidHlwZSI6ImFydGljbGUtam91cm5hbCIsImlkIjoiMmQxNzE1MTUtNWM3Mi0zMWZhLThhMzctZjM1MWYyMzVmOWYwIiwidGl0bGUiOiJEZXNpZ24gb2YgYW4gZWxlY3RyaWMgdmVoaWNsZSBmYXN0LWNoYXJnaW5nIHN0YXRpb24gd2l0aCBpbnRlZ3JhdGlvbiBvZiByZW5ld2FibGUgZW5lcmd5IGFuZCBzdG9yYWdlIHN5c3RlbXMiLCJhdXRob3IiOlt7ImZhbWlseSI6IkRvbcOtbmd1ZXotTmF2YXJybyIsImdpdmVuIjoiSiBBIiwicGFyc2UtbmFtZXMiOmZhbHNlLCJkcm9wcGluZy1wYXJ0aWNsZSI6IiIsIm5vbi1kcm9wcGluZy1wYXJ0aWNsZSI6IiJ9LHsiZmFtaWx5IjoiRHVmby1Mw7NwZXoiLCJnaXZlbiI6IlIiLCJwYXJzZS1uYW1lcyI6ZmFsc2UsImRyb3BwaW5nLXBhcnRpY2xlIjoiIiwibm9uLWRyb3BwaW5nLXBhcnRpY2xlIjoiIn0seyJmYW1pbHkiOiJZdXN0YS1Mb3lvIiwiZ2l2ZW4iOiJKIE0iLCJwYXJzZS1uYW1lcyI6ZmFsc2UsImRyb3BwaW5nLXBhcnRpY2xlIjoiIiwibm9uLWRyb3BwaW5nLXBhcnRpY2xlIjoiIn0seyJmYW1pbHkiOiJBcnRhbC1TZXZpbCIsImdpdmVuIjoiSiBTIiwicGFyc2UtbmFtZXMiOmZhbHNlLCJkcm9wcGluZy1wYXJ0aWNsZSI6IiIsIm5vbi1kcm9wcGluZy1wYXJ0aWNsZSI6IiJ9LHsiZmFtaWx5IjoiQmVybmFsLUFndXN0w61uIiwiZ2l2ZW4iOiJKIEwiLCJwYXJzZS1uYW1lcyI6ZmFsc2UsImRyb3BwaW5nLXBhcnRpY2xlIjoiIiwibm9uLWRyb3BwaW5nLXBhcnRpY2xlIjoiIn1dLCJjb250YWluZXItdGl0bGUiOiJJbnRlcm5hdGlvbmFsIEpvdXJuYWwgb2YgRWxlY3RyaWNhbCBQb3dlciAmIEVuZXJneSBTeXN0ZW1zIiwiRE9JIjoiaHR0cHM6Ly9kb2kub3JnLzEwLjEwMTYvai5pamVwZXMuMjAxOC4wOC4wMDEiLCJJU1NOIjoiMDE0Mi0wNjE1IiwiVVJMIjoiaHR0cHM6Ly93d3cuc2NpZW5jZWRpcmVjdC5jb20vc2NpZW5jZS9hcnRpY2xlL3BpaS9TMDE0MjA2MTUxODMwODAxOSIsImlzc3VlZCI6eyJkYXRlLXBhcnRzIjpbWzIwMTldXX0sInBhZ2UiOiI0Ni01OCIsImFic3RyYWN0IjoiVGhlIGRldmVsb3BtZW50IG9mIGVsZWN0cmljIHZlaGljbGVzIChFVnMpIGRlcGVuZHMgb24gc2V2ZXJhbCBmYWN0b3JzOiB0aGUgRVbigJlzIGFjcXVpc2l0aW9uIHByaWNlLCBhdXRvbm9teSwgdGhlIGNoYXJnaW5nIHByb2Nlc3MgYW5kIHRoZSBjaGFyZ2luZyBpbmZyYXN0cnVjdHVyZS4gVGhpcyBwYXBlciBpcyBmb2N1c2VkIG9uIHRoZSBsYXN0IGZhY3RvcjogdGhlIGRlc2lnbiBvZiBhbiBFViBmYXN0LWNoYXJnaW5nIHN0YXRpb24uIEluIG9yZGVyIHRvIGltcHJvdmUgdGhlIHByb2ZpdGFiaWxpdHkgb2YgdGhlIGZhc3QtY2hhcmdpbmcgc3RhdGlvbnMgYW5kIHRvIGRlY3JlYXNlIHRoZSBoaWdoIGVuZXJneSBkZW1hbmRlZCBmcm9tIHRoZSBncmlkLCB0aGUgc3RhdGlvbiBpbmNsdWRlcyByZW5ld2FibGUgZ2VuZXJhdGlvbiAod2luZCBhbmQgcGhvdG92b2x0YWljKSBhbmQgYSBzdG9yYWdlIHN5c3RlbS4gVW5saWtlIG90aGVyIHBhcGVycywgdGhpcyBvbmUgdXNlcyBhIGRldGFpbGVkIG1vZGVsIG9mIHRoZSBjaGFyZ2luZyBwcm9jZXNzIHRoYXQgY29uc2lkZXJzIHRoZSBhcnJpdmFsIHRpbWUgYW5kIHN0YXRlIG9mIGNoYXJnZSBvZiBlbGVjdHJpYyB2ZWhpY2xlcy4gRmlyc3QsIHRoZSBNb250ZSBDYXJsbyBtZXRob2QgaXMgdXNlZCB0byBtb2RlbCB0aGUgRVYgZGVtYW5kIGFuZCB0aGUgcmVuZXdhYmxlIGdlbmVyYXRpb24uIExhdGVyLCBhIGdlbmV0aWMgYWxnb3JpdGhtIChHQSkgb3B0aW1pemVzIHRoZSBpbnN0YWxsYXRpb24gYW5kIG9wZXJhdGlvbiBvZiB0aGUgRVYgZmFzdC1jaGFyZ2luZyBzdGF0aW9uLiBJdCBmaW5kcyB0aGUgb3B0aW1hbCBzb2x1dGlvbiB0aGF0IG1heGltaXplcyB0aGUgcHJvZml0IG1lYXN1cmVkIGJ5IGl0cyBuZXQgcHJlc2VudCB2YWx1ZSAoTlBWKS4gU2V2ZXJhbCBjYXNlcyBhcmUgc3R1ZGllZCB0byBhbmFseXNlIHRoZSBpbmZsdWVuY2Ugb2YgcmVuZXdhYmxlIGVuZXJnaWVzIGFuZCBzdG9yYWdlIHN5c3RlbXMuIFRoZSBvYnRhaW5lZCByZXN1bHRzIHNob3cgdGhhdCBhIG1peCBvZiByZW5ld2FibGUgZW5lcmdpZXMgYW5kIHN0b3JhZ2Ugc3lzdGVtcyBhdHRhaW5zIHRoZSBiZXN0IGNvc3QgZWZmaWNpZW50IHNvbHV0aW9uLiIsInZvbHVtZSI6IjEwNSIsImNvbnRhaW5lci10aXRsZS1zaG9ydCI6IiJ9LCJpc1RlbXBvcmFyeSI6ZmFsc2V9XX0=&quot;},{&quot;citationID&quot;:&quot;MENDELEY_CITATION_617d5ebb-d6b3-4687-85a1-c4fee6dc9cef&quot;,&quot;properties&quot;:{&quot;noteIndex&quot;:0},&quot;isEdited&quot;:false,&quot;manualOverride&quot;:{&quot;isManuallyOverridden&quot;:false,&quot;citeprocText&quot;:&quot;[9], [10]&quot;,&quot;manualOverrideText&quot;:&quot;&quot;},&quot;citationItems&quot;:[{&quot;id&quot;:&quot;27dac311-b1d1-3f22-a4c3-4bc01e08bdcf&quot;,&quot;itemData&quot;:{&quot;type&quot;:&quot;article-journal&quot;,&quot;id&quot;:&quot;27dac311-b1d1-3f22-a4c3-4bc01e08bdcf&quot;,&quot;title&quot;:&quot;An Exploration of New Energy Storage System: High Energy Density, High Safety, and Fast Charging Lithium Ion Battery&quot;,&quot;author&quot;:[{&quot;family&quot;:&quot;Wu&quot;,&quot;given&quot;:&quot;Yingqiang&quot;,&quot;parse-names&quot;:false,&quot;dropping-particle&quot;:&quot;&quot;,&quot;non-dropping-particle&quot;:&quot;&quot;},{&quot;family&quot;:&quot;Wang&quot;,&quot;given&quot;:&quot;Wenxi&quot;,&quot;parse-names&quot;:false,&quot;dropping-particle&quot;:&quot;&quot;,&quot;non-dropping-particle&quot;:&quot;&quot;},{&quot;family&quot;:&quot;Ming&quot;,&quot;given&quot;:&quot;Jun&quot;,&quot;parse-names&quot;:false,&quot;dropping-particle&quot;:&quot;&quot;,&quot;non-dropping-particle&quot;:&quot;&quot;},{&quot;family&quot;:&quot;Li&quot;,&quot;given&quot;:&quot;Mengliu&quot;,&quot;parse-names&quot;:false,&quot;dropping-particle&quot;:&quot;&quot;,&quot;non-dropping-particle&quot;:&quot;&quot;},{&quot;family&quot;:&quot;Xie&quot;,&quot;given&quot;:&quot;Leqiong&quot;,&quot;parse-names&quot;:false,&quot;dropping-particle&quot;:&quot;&quot;,&quot;non-dropping-particle&quot;:&quot;&quot;},{&quot;family&quot;:&quot;He&quot;,&quot;given&quot;:&quot;Xiangming&quot;,&quot;parse-names&quot;:false,&quot;dropping-particle&quot;:&quot;&quot;,&quot;non-dropping-particle&quot;:&quot;&quot;},{&quot;family&quot;:&quot;Wang&quot;,&quot;given&quot;:&quot;Jing&quot;,&quot;parse-names&quot;:false,&quot;dropping-particle&quot;:&quot;&quot;,&quot;non-dropping-particle&quot;:&quot;&quot;},{&quot;family&quot;:&quot;Liang&quot;,&quot;given&quot;:&quot;Shuquan&quot;,&quot;parse-names&quot;:false,&quot;dropping-particle&quot;:&quot;&quot;,&quot;non-dropping-particle&quot;:&quot;&quot;},{&quot;family&quot;:&quot;Wu&quot;,&quot;given&quot;:&quot;Yuping&quot;,&quot;parse-names&quot;:false,&quot;dropping-particle&quot;:&quot;&quot;,&quot;non-dropping-particle&quot;:&quot;&quot;}],&quot;container-title&quot;:&quot;Advanced Functional Materials&quot;,&quot;container-title-short&quot;:&quot;Adv Funct Mater&quot;,&quot;DOI&quot;:&quot;https://doi.org/10.1002/adfm.201805978&quot;,&quot;ISSN&quot;:&quot;1616-301X&quot;,&quot;URL&quot;:&quot;https://doi.org/10.1002/adfm.201805978&quot;,&quot;issued&quot;:{&quot;date-parts&quot;:[[2019,1,1]]},&quot;page&quot;:&quot;1805978&quot;,&quot;abstract&quot;:&quot;Abstract Rechargeable lithium ion battery (LIB) has dominated the energy market from portable electronics to electric vehicles, but the fast-charging remains challenging. The safety concerns of lithium deposition on graphite anode or the decreased energy density using Li4Ti5O12 (LTO) anode are incapable to satisfy applications. Herein, the sulfurized polyacrylonitrile (SPAN) is explored for the first time as a high capacity and safer anode in LIBs, in which the high voltage cathode of LiNi1/3Co1/3Mn1/3O2 (NCM-H) is further introduced to configure a new SPAN|NCM-H battery with great fast-charging features. The LIB demonstrates a good stability with a high capacity retention of 89.7% after 100 cycles at a high voltage of 3.5 V (i.e., 4.6 V vs Li+/Li). Particularly, the excellent rate capability is confirmed and 78.7% of initial capacity can still be delivered at 4.0C. In addition, 97.6% of the battery capacity can be charged within 2.0C, which is much higher than 80% in current fast-charging application standards. The feature of lithiation potential (&gt;1.0 V vs Li+/Li) of SPAN avoids the lithium deposition and improves the safety, while the high capacity over 640 mAh g?1 promises 43.5% higher energy density than that of LTO-based battery, enabling its great competitiveness to conventional LIBs.&quot;,&quot;publisher&quot;:&quot;John Wiley &amp; Sons, Ltd&quot;,&quot;issue&quot;:&quot;1&quot;,&quot;volume&quot;:&quot;29&quot;},&quot;isTemporary&quot;:false},{&quot;id&quot;:&quot;3af26936-4e75-3315-9a19-217252451d9a&quot;,&quot;itemData&quot;:{&quot;type&quot;:&quot;article-journal&quot;,&quot;id&quot;:&quot;3af26936-4e75-3315-9a19-217252451d9a&quot;,&quot;title&quot;:&quot;An experimental and numerical study on the effect of inclination angle of phase change materials thermal energy storage system&quot;,&quot;author&quot;:[{&quot;family&quot;:&quot;Siyabi&quot;,&quot;given&quot;:&quot;Idris&quot;,&quot;parse-names&quot;:false,&quot;dropping-particle&quot;:&quot;&quot;,&quot;non-dropping-particle&quot;:&quot;Al&quot;},{&quot;family&quot;:&quot;Khanna&quot;,&quot;given&quot;:&quot;Sourav&quot;,&quot;parse-names&quot;:false,&quot;dropping-particle&quot;:&quot;&quot;,&quot;non-dropping-particle&quot;:&quot;&quot;},{&quot;family&quot;:&quot;Mallick&quot;,&quot;given&quot;:&quot;Tapas&quot;,&quot;parse-names&quot;:false,&quot;dropping-particle&quot;:&quot;&quot;,&quot;non-dropping-particle&quot;:&quot;&quot;},{&quot;family&quot;:&quot;Sundaram&quot;,&quot;given&quot;:&quot;Senthilarasu&quot;,&quot;parse-names&quot;:false,&quot;dropping-particle&quot;:&quot;&quot;,&quot;non-dropping-particle&quot;:&quot;&quot;}],&quot;container-title&quot;:&quot;Journal of Energy Storage&quot;,&quot;container-title-short&quot;:&quot;J Energy Storage&quot;,&quot;DOI&quot;:&quot;https://doi.org/10.1016/j.est.2019.03.010&quot;,&quot;ISSN&quot;:&quot;2352-152X&quot;,&quot;URL&quot;:&quot;https://www.sciencedirect.com/science/article/pii/S2352152X18305723&quot;,&quot;issued&quot;:{&quot;date-parts&quot;:[[2019]]},&quot;page&quot;:&quot;57-68&quot;,&quot;abstract&quot;:&quot;The main purpose of the present study is to investigate the melting characteristics of a PCM cylindrical thermal storage system using experimental and numerical approaches. Three inclination positions are considered from vertical to horizontal. Paraffin wax has been used as the phase change material with a melting temperature ranged between 35 and 37 ºC. The melting behaviour of the PCM inside the storage is characterised using different parameters of temperature distribution, imaging of PCM melting profiles, rate of stored heat, and liquid PCM flow within the storage. The results show that the PCM storage inclination angle has a significant effect on the PCM temperature distribution, PCM melting time and profile. It is noted that PCM in the storage in the 45° inclination angle from the horizontal location has the fastest melting rate is the fastest in melting compared to the 0° and 90° inclination angles. The simulation models enable understanding the internal flow of liquid PCM where it has been found that the direction of buoyant force resulting from the melted liquid PCM has a major role in both melting rate and melting direction within the PCM storage. In addition, it has been observed that the charging rate has no effect on the PCM melting profile.&quot;,&quot;volume&quot;:&quot;23&quot;},&quot;isTemporary&quot;:false}],&quot;citationTag&quot;:&quot;MENDELEY_CITATION_v3_eyJjaXRhdGlvbklEIjoiTUVOREVMRVlfQ0lUQVRJT05fNjE3ZDVlYmItZDZiMy00Njg3LTg1YTEtYzRmZWU2ZGM5Y2VmIiwicHJvcGVydGllcyI6eyJub3RlSW5kZXgiOjB9LCJpc0VkaXRlZCI6ZmFsc2UsIm1hbnVhbE92ZXJyaWRlIjp7ImlzTWFudWFsbHlPdmVycmlkZGVuIjpmYWxzZSwiY2l0ZXByb2NUZXh0IjoiWzldLCBbMTBdIiwibWFudWFsT3ZlcnJpZGVUZXh0IjoiIn0sImNpdGF0aW9uSXRlbXMiOlt7ImlkIjoiMjdkYWMzMTEtYjFkMS0zZjIyLWE0YzMtNGJjMDFlMDhiZGNmIiwiaXRlbURhdGEiOnsidHlwZSI6ImFydGljbGUtam91cm5hbCIsImlkIjoiMjdkYWMzMTEtYjFkMS0zZjIyLWE0YzMtNGJjMDFlMDhiZGNmIiwidGl0bGUiOiJBbiBFeHBsb3JhdGlvbiBvZiBOZXcgRW5lcmd5IFN0b3JhZ2UgU3lzdGVtOiBIaWdoIEVuZXJneSBEZW5zaXR5LCBIaWdoIFNhZmV0eSwgYW5kIEZhc3QgQ2hhcmdpbmcgTGl0aGl1bSBJb24gQmF0dGVyeSIsImF1dGhvciI6W3siZmFtaWx5IjoiV3UiLCJnaXZlbiI6IllpbmdxaWFuZyIsInBhcnNlLW5hbWVzIjpmYWxzZSwiZHJvcHBpbmctcGFydGljbGUiOiIiLCJub24tZHJvcHBpbmctcGFydGljbGUiOiIifSx7ImZhbWlseSI6IldhbmciLCJnaXZlbiI6IldlbnhpIiwicGFyc2UtbmFtZXMiOmZhbHNlLCJkcm9wcGluZy1wYXJ0aWNsZSI6IiIsIm5vbi1kcm9wcGluZy1wYXJ0aWNsZSI6IiJ9LHsiZmFtaWx5IjoiTWluZyIsImdpdmVuIjoiSnVuIiwicGFyc2UtbmFtZXMiOmZhbHNlLCJkcm9wcGluZy1wYXJ0aWNsZSI6IiIsIm5vbi1kcm9wcGluZy1wYXJ0aWNsZSI6IiJ9LHsiZmFtaWx5IjoiTGkiLCJnaXZlbiI6Ik1lbmdsaXUiLCJwYXJzZS1uYW1lcyI6ZmFsc2UsImRyb3BwaW5nLXBhcnRpY2xlIjoiIiwibm9uLWRyb3BwaW5nLXBhcnRpY2xlIjoiIn0seyJmYW1pbHkiOiJYaWUiLCJnaXZlbiI6IkxlcWlvbmciLCJwYXJzZS1uYW1lcyI6ZmFsc2UsImRyb3BwaW5nLXBhcnRpY2xlIjoiIiwibm9uLWRyb3BwaW5nLXBhcnRpY2xlIjoiIn0seyJmYW1pbHkiOiJIZSIsImdpdmVuIjoiWGlhbmdtaW5nIiwicGFyc2UtbmFtZXMiOmZhbHNlLCJkcm9wcGluZy1wYXJ0aWNsZSI6IiIsIm5vbi1kcm9wcGluZy1wYXJ0aWNsZSI6IiJ9LHsiZmFtaWx5IjoiV2FuZyIsImdpdmVuIjoiSmluZyIsInBhcnNlLW5hbWVzIjpmYWxzZSwiZHJvcHBpbmctcGFydGljbGUiOiIiLCJub24tZHJvcHBpbmctcGFydGljbGUiOiIifSx7ImZhbWlseSI6IkxpYW5nIiwiZ2l2ZW4iOiJTaHVxdWFuIiwicGFyc2UtbmFtZXMiOmZhbHNlLCJkcm9wcGluZy1wYXJ0aWNsZSI6IiIsIm5vbi1kcm9wcGluZy1wYXJ0aWNsZSI6IiJ9LHsiZmFtaWx5IjoiV3UiLCJnaXZlbiI6Ill1cGluZyIsInBhcnNlLW5hbWVzIjpmYWxzZSwiZHJvcHBpbmctcGFydGljbGUiOiIiLCJub24tZHJvcHBpbmctcGFydGljbGUiOiIifV0sImNvbnRhaW5lci10aXRsZSI6IkFkdmFuY2VkIEZ1bmN0aW9uYWwgTWF0ZXJpYWxzIiwiY29udGFpbmVyLXRpdGxlLXNob3J0IjoiQWR2IEZ1bmN0IE1hdGVyIiwiRE9JIjoiaHR0cHM6Ly9kb2kub3JnLzEwLjEwMDIvYWRmbS4yMDE4MDU5NzgiLCJJU1NOIjoiMTYxNi0zMDFYIiwiVVJMIjoiaHR0cHM6Ly9kb2kub3JnLzEwLjEwMDIvYWRmbS4yMDE4MDU5NzgiLCJpc3N1ZWQiOnsiZGF0ZS1wYXJ0cyI6W1syMDE5LDEsMV1dfSwicGFnZSI6IjE4MDU5NzgiLCJhYnN0cmFjdCI6IkFic3RyYWN0IFJlY2hhcmdlYWJsZSBsaXRoaXVtIGlvbiBiYXR0ZXJ5IChMSUIpIGhhcyBkb21pbmF0ZWQgdGhlIGVuZXJneSBtYXJrZXQgZnJvbSBwb3J0YWJsZSBlbGVjdHJvbmljcyB0byBlbGVjdHJpYyB2ZWhpY2xlcywgYnV0IHRoZSBmYXN0LWNoYXJnaW5nIHJlbWFpbnMgY2hhbGxlbmdpbmcuIFRoZSBzYWZldHkgY29uY2VybnMgb2YgbGl0aGl1bSBkZXBvc2l0aW9uIG9uIGdyYXBoaXRlIGFub2RlIG9yIHRoZSBkZWNyZWFzZWQgZW5lcmd5IGRlbnNpdHkgdXNpbmcgTGk0VGk1TzEyIChMVE8pIGFub2RlIGFyZSBpbmNhcGFibGUgdG8gc2F0aXNmeSBhcHBsaWNhdGlvbnMuIEhlcmVpbiwgdGhlIHN1bGZ1cml6ZWQgcG9seWFjcnlsb25pdHJpbGUgKFNQQU4pIGlzIGV4cGxvcmVkIGZvciB0aGUgZmlyc3QgdGltZSBhcyBhIGhpZ2ggY2FwYWNpdHkgYW5kIHNhZmVyIGFub2RlIGluIExJQnMsIGluIHdoaWNoIHRoZSBoaWdoIHZvbHRhZ2UgY2F0aG9kZSBvZiBMaU5pMS8zQ28xLzNNbjEvM08yIChOQ00tSCkgaXMgZnVydGhlciBpbnRyb2R1Y2VkIHRvIGNvbmZpZ3VyZSBhIG5ldyBTUEFOfE5DTS1IIGJhdHRlcnkgd2l0aCBncmVhdCBmYXN0LWNoYXJnaW5nIGZlYXR1cmVzLiBUaGUgTElCIGRlbW9uc3RyYXRlcyBhIGdvb2Qgc3RhYmlsaXR5IHdpdGggYSBoaWdoIGNhcGFjaXR5IHJldGVudGlvbiBvZiA4OS43JSBhZnRlciAxMDAgY3ljbGVzIGF0IGEgaGlnaCB2b2x0YWdlIG9mIDMuNSBWIChpLmUuLCA0LjYgViB2cyBMaSsvTGkpLiBQYXJ0aWN1bGFybHksIHRoZSBleGNlbGxlbnQgcmF0ZSBjYXBhYmlsaXR5IGlzIGNvbmZpcm1lZCBhbmQgNzguNyUgb2YgaW5pdGlhbCBjYXBhY2l0eSBjYW4gc3RpbGwgYmUgZGVsaXZlcmVkIGF0IDQuMEMuIEluIGFkZGl0aW9uLCA5Ny42JSBvZiB0aGUgYmF0dGVyeSBjYXBhY2l0eSBjYW4gYmUgY2hhcmdlZCB3aXRoaW4gMi4wQywgd2hpY2ggaXMgbXVjaCBoaWdoZXIgdGhhbiA4MCUgaW4gY3VycmVudCBmYXN0LWNoYXJnaW5nIGFwcGxpY2F0aW9uIHN0YW5kYXJkcy4gVGhlIGZlYXR1cmUgb2YgbGl0aGlhdGlvbiBwb3RlbnRpYWwgKD4xLjAgViB2cyBMaSsvTGkpIG9mIFNQQU4gYXZvaWRzIHRoZSBsaXRoaXVtIGRlcG9zaXRpb24gYW5kIGltcHJvdmVzIHRoZSBzYWZldHksIHdoaWxlIHRoZSBoaWdoIGNhcGFjaXR5IG92ZXIgNjQwIG1BaCBnPzEgcHJvbWlzZXMgNDMuNSUgaGlnaGVyIGVuZXJneSBkZW5zaXR5IHRoYW4gdGhhdCBvZiBMVE8tYmFzZWQgYmF0dGVyeSwgZW5hYmxpbmcgaXRzIGdyZWF0IGNvbXBldGl0aXZlbmVzcyB0byBjb252ZW50aW9uYWwgTElCcy4iLCJwdWJsaXNoZXIiOiJKb2huIFdpbGV5ICYgU29ucywgTHRkIiwiaXNzdWUiOiIxIiwidm9sdW1lIjoiMjkifSwiaXNUZW1wb3JhcnkiOmZhbHNlfSx7ImlkIjoiM2FmMjY5MzYtNGU3NS0zMzE1LTlhMTktMjE3MjUyNDUxZDlhIiwiaXRlbURhdGEiOnsidHlwZSI6ImFydGljbGUtam91cm5hbCIsImlkIjoiM2FmMjY5MzYtNGU3NS0zMzE1LTlhMTktMjE3MjUyNDUxZDlhIiwidGl0bGUiOiJBbiBleHBlcmltZW50YWwgYW5kIG51bWVyaWNhbCBzdHVkeSBvbiB0aGUgZWZmZWN0IG9mIGluY2xpbmF0aW9uIGFuZ2xlIG9mIHBoYXNlIGNoYW5nZSBtYXRlcmlhbHMgdGhlcm1hbCBlbmVyZ3kgc3RvcmFnZSBzeXN0ZW0iLCJhdXRob3IiOlt7ImZhbWlseSI6IlNpeWFiaSIsImdpdmVuIjoiSWRyaXMiLCJwYXJzZS1uYW1lcyI6ZmFsc2UsImRyb3BwaW5nLXBhcnRpY2xlIjoiIiwibm9uLWRyb3BwaW5nLXBhcnRpY2xlIjoiQWwifSx7ImZhbWlseSI6IktoYW5uYSIsImdpdmVuIjoiU291cmF2IiwicGFyc2UtbmFtZXMiOmZhbHNlLCJkcm9wcGluZy1wYXJ0aWNsZSI6IiIsIm5vbi1kcm9wcGluZy1wYXJ0aWNsZSI6IiJ9LHsiZmFtaWx5IjoiTWFsbGljayIsImdpdmVuIjoiVGFwYXMiLCJwYXJzZS1uYW1lcyI6ZmFsc2UsImRyb3BwaW5nLXBhcnRpY2xlIjoiIiwibm9uLWRyb3BwaW5nLXBhcnRpY2xlIjoiIn0seyJmYW1pbHkiOiJTdW5kYXJhbSIsImdpdmVuIjoiU2VudGhpbGFyYXN1IiwicGFyc2UtbmFtZXMiOmZhbHNlLCJkcm9wcGluZy1wYXJ0aWNsZSI6IiIsIm5vbi1kcm9wcGluZy1wYXJ0aWNsZSI6IiJ9XSwiY29udGFpbmVyLXRpdGxlIjoiSm91cm5hbCBvZiBFbmVyZ3kgU3RvcmFnZSIsImNvbnRhaW5lci10aXRsZS1zaG9ydCI6IkogRW5lcmd5IFN0b3JhZ2UiLCJET0kiOiJodHRwczovL2RvaS5vcmcvMTAuMTAxNi9qLmVzdC4yMDE5LjAzLjAxMCIsIklTU04iOiIyMzUyLTE1MlgiLCJVUkwiOiJodHRwczovL3d3dy5zY2llbmNlZGlyZWN0LmNvbS9zY2llbmNlL2FydGljbGUvcGlpL1MyMzUyMTUyWDE4MzA1NzIzIiwiaXNzdWVkIjp7ImRhdGUtcGFydHMiOltbMjAxOV1dfSwicGFnZSI6IjU3LTY4IiwiYWJzdHJhY3QiOiJUaGUgbWFpbiBwdXJwb3NlIG9mIHRoZSBwcmVzZW50IHN0dWR5IGlzIHRvIGludmVzdGlnYXRlIHRoZSBtZWx0aW5nIGNoYXJhY3RlcmlzdGljcyBvZiBhIFBDTSBjeWxpbmRyaWNhbCB0aGVybWFsIHN0b3JhZ2Ugc3lzdGVtIHVzaW5nIGV4cGVyaW1lbnRhbCBhbmQgbnVtZXJpY2FsIGFwcHJvYWNoZXMuIFRocmVlIGluY2xpbmF0aW9uIHBvc2l0aW9ucyBhcmUgY29uc2lkZXJlZCBmcm9tIHZlcnRpY2FsIHRvIGhvcml6b250YWwuIFBhcmFmZmluIHdheCBoYXMgYmVlbiB1c2VkIGFzIHRoZSBwaGFzZSBjaGFuZ2UgbWF0ZXJpYWwgd2l0aCBhIG1lbHRpbmcgdGVtcGVyYXR1cmUgcmFuZ2VkIGJldHdlZW4gMzUgYW5kIDM34oCJwrpDLiBUaGUgbWVsdGluZyBiZWhhdmlvdXIgb2YgdGhlIFBDTSBpbnNpZGUgdGhlIHN0b3JhZ2UgaXMgY2hhcmFjdGVyaXNlZCB1c2luZyBkaWZmZXJlbnQgcGFyYW1ldGVycyBvZiB0ZW1wZXJhdHVyZSBkaXN0cmlidXRpb24sIGltYWdpbmcgb2YgUENNIG1lbHRpbmcgcHJvZmlsZXMsIHJhdGUgb2Ygc3RvcmVkIGhlYXQsIGFuZCBsaXF1aWQgUENNIGZsb3cgd2l0aGluIHRoZSBzdG9yYWdlLiBUaGUgcmVzdWx0cyBzaG93IHRoYXQgdGhlIFBDTSBzdG9yYWdlIGluY2xpbmF0aW9uIGFuZ2xlIGhhcyBhIHNpZ25pZmljYW50IGVmZmVjdCBvbiB0aGUgUENNIHRlbXBlcmF0dXJlIGRpc3RyaWJ1dGlvbiwgUENNIG1lbHRpbmcgdGltZSBhbmQgcHJvZmlsZS4gSXQgaXMgbm90ZWQgdGhhdCBQQ00gaW4gdGhlIHN0b3JhZ2UgaW4gdGhlIDQ1wrAgaW5jbGluYXRpb24gYW5nbGUgZnJvbSB0aGUgaG9yaXpvbnRhbCBsb2NhdGlvbiBoYXMgdGhlIGZhc3Rlc3QgbWVsdGluZyByYXRlIGlzIHRoZSBmYXN0ZXN0IGluIG1lbHRpbmcgY29tcGFyZWQgdG8gdGhlIDDCsCBhbmQgOTDCsCBpbmNsaW5hdGlvbiBhbmdsZXMuIFRoZSBzaW11bGF0aW9uIG1vZGVscyBlbmFibGUgdW5kZXJzdGFuZGluZyB0aGUgaW50ZXJuYWwgZmxvdyBvZiBsaXF1aWQgUENNIHdoZXJlIGl0IGhhcyBiZWVuIGZvdW5kIHRoYXQgdGhlIGRpcmVjdGlvbiBvZiBidW95YW50IGZvcmNlIHJlc3VsdGluZyBmcm9tIHRoZSBtZWx0ZWQgbGlxdWlkIFBDTSBoYXMgYSBtYWpvciByb2xlIGluIGJvdGggbWVsdGluZyByYXRlIGFuZCBtZWx0aW5nIGRpcmVjdGlvbiB3aXRoaW4gdGhlIFBDTSBzdG9yYWdlLiBJbiBhZGRpdGlvbiwgaXQgaGFzIGJlZW4gb2JzZXJ2ZWQgdGhhdCB0aGUgY2hhcmdpbmcgcmF0ZSBoYXMgbm8gZWZmZWN0IG9uIHRoZSBQQ00gbWVsdGluZyBwcm9maWxlLiIsInZvbHVtZSI6IjIzIn0sImlzVGVtcG9yYXJ5IjpmYWxzZX1dfQ==&quot;},{&quot;citationID&quot;:&quot;MENDELEY_CITATION_a7178451-0dd0-449a-934a-2ffbfeeaffd7&quot;,&quot;properties&quot;:{&quot;noteIndex&quot;:0},&quot;isEdited&quot;:false,&quot;manualOverride&quot;:{&quot;isManuallyOverridden&quot;:false,&quot;citeprocText&quot;:&quot;[11]&quot;,&quot;manualOverrideText&quot;:&quot;&quot;},&quot;citationItems&quot;:[{&quot;id&quot;:&quot;f2f9b82b-c32c-31b8-b0ce-42421b123bcb&quot;,&quot;itemData&quot;:{&quot;type&quot;:&quot;article-journal&quot;,&quot;id&quot;:&quot;f2f9b82b-c32c-31b8-b0ce-42421b123bcb&quot;,&quot;title&quot;:&quot;Determining the shortest charging time of batteries using SOC set point at constant current–constant voltage mode&quot;,&quot;author&quot;:[{&quot;family&quot;:&quot;Faanzir&quot;,&quot;given&quot;:&quot;Faanzir&quot;,&quot;parse-names&quot;:false,&quot;dropping-particle&quot;:&quot;&quot;,&quot;non-dropping-particle&quot;:&quot;&quot;},{&quot;family&quot;:&quot;Ashari&quot;,&quot;given&quot;:&quot;Mochamad&quot;,&quot;parse-names&quot;:false,&quot;dropping-particle&quot;:&quot;&quot;,&quot;non-dropping-particle&quot;:&quot;&quot;},{&quot;family&quot;:&quot;Soedibyo&quot;,&quot;given&quot;:&quot;Soedibyo&quot;,&quot;parse-names&quot;:false,&quot;dropping-particle&quot;:&quot;&quot;,&quot;non-dropping-particle&quot;:&quot;&quot;},{&quot;family&quot;:&quot;Umar&quot;,&quot;given&quot;:&quot;Umar&quot;,&quot;parse-names&quot;:false,&quot;dropping-particle&quot;:&quot;&quot;,&quot;non-dropping-particle&quot;:&quot;&quot;}],&quot;container-title&quot;:&quot;Przegląd Elektrotechniczny&quot;,&quot;ISSN&quot;:&quot;0033-2097&quot;,&quot;issued&quot;:{&quot;date-parts&quot;:[[2021]]},&quot;volume&quot;:&quot;97&quot;,&quot;container-title-short&quot;:&quot;&quot;},&quot;isTemporary&quot;:false}],&quot;citationTag&quot;:&quot;MENDELEY_CITATION_v3_eyJjaXRhdGlvbklEIjoiTUVOREVMRVlfQ0lUQVRJT05fYTcxNzg0NTEtMGRkMC00NDlhLTkzNGEtMmZmYmZlZWFmZmQ3IiwicHJvcGVydGllcyI6eyJub3RlSW5kZXgiOjB9LCJpc0VkaXRlZCI6ZmFsc2UsIm1hbnVhbE92ZXJyaWRlIjp7ImlzTWFudWFsbHlPdmVycmlkZGVuIjpmYWxzZSwiY2l0ZXByb2NUZXh0IjoiWzExXSIsIm1hbnVhbE92ZXJyaWRlVGV4dCI6IiJ9LCJjaXRhdGlvbkl0ZW1zIjpbeyJpZCI6ImYyZjliODJiLWMzMmMtMzFiOC1iMGNlLTQyNDIxYjEyM2JjYiIsIml0ZW1EYXRhIjp7InR5cGUiOiJhcnRpY2xlLWpvdXJuYWwiLCJpZCI6ImYyZjliODJiLWMzMmMtMzFiOC1iMGNlLTQyNDIxYjEyM2JjYiIsInRpdGxlIjoiRGV0ZXJtaW5pbmcgdGhlIHNob3J0ZXN0IGNoYXJnaW5nIHRpbWUgb2YgYmF0dGVyaWVzIHVzaW5nIFNPQyBzZXQgcG9pbnQgYXQgY29uc3RhbnQgY3VycmVudOKAk2NvbnN0YW50IHZvbHRhZ2UgbW9kZSIsImF1dGhvciI6W3siZmFtaWx5IjoiRmFhbnppciIsImdpdmVuIjoiRmFhbnppciIsInBhcnNlLW5hbWVzIjpmYWxzZSwiZHJvcHBpbmctcGFydGljbGUiOiIiLCJub24tZHJvcHBpbmctcGFydGljbGUiOiIifSx7ImZhbWlseSI6IkFzaGFyaSIsImdpdmVuIjoiTW9jaGFtYWQiLCJwYXJzZS1uYW1lcyI6ZmFsc2UsImRyb3BwaW5nLXBhcnRpY2xlIjoiIiwibm9uLWRyb3BwaW5nLXBhcnRpY2xlIjoiIn0seyJmYW1pbHkiOiJTb2VkaWJ5byIsImdpdmVuIjoiU29lZGlieW8iLCJwYXJzZS1uYW1lcyI6ZmFsc2UsImRyb3BwaW5nLXBhcnRpY2xlIjoiIiwibm9uLWRyb3BwaW5nLXBhcnRpY2xlIjoiIn0seyJmYW1pbHkiOiJVbWFyIiwiZ2l2ZW4iOiJVbWFyIiwicGFyc2UtbmFtZXMiOmZhbHNlLCJkcm9wcGluZy1wYXJ0aWNsZSI6IiIsIm5vbi1kcm9wcGluZy1wYXJ0aWNsZSI6IiJ9XSwiY29udGFpbmVyLXRpdGxlIjoiUHJ6ZWdsxIVkIEVsZWt0cm90ZWNobmljem55IiwiSVNTTiI6IjAwMzMtMjA5NyIsImlzc3VlZCI6eyJkYXRlLXBhcnRzIjpbWzIwMjFdXX0sInZvbHVtZSI6Ijk3IiwiY29udGFpbmVyLXRpdGxlLXNob3J0IjoiIn0sImlzVGVtcG9yYXJ5IjpmYWxzZX1dfQ==&quot;},{&quot;citationID&quot;:&quot;MENDELEY_CITATION_69f3a0aa-c2f2-49c8-aa5c-30b4e45caf02&quot;,&quot;properties&quot;:{&quot;noteIndex&quot;:0},&quot;isEdited&quot;:false,&quot;manualOverride&quot;:{&quot;isManuallyOverridden&quot;:false,&quot;citeprocText&quot;:&quot;[12], [13]&quot;,&quot;manualOverrideText&quot;:&quot;&quot;},&quot;citationItems&quot;:[{&quot;id&quot;:&quot;0840aa6f-8126-34ea-8305-f125007a77bf&quot;,&quot;itemData&quot;:{&quot;type&quot;:&quot;article-journal&quot;,&quot;id&quot;:&quot;0840aa6f-8126-34ea-8305-f125007a77bf&quot;,&quot;title&quot;:&quot;Opportunities and Challenges of Lithium Ion Batteries in Automotive Applications&quot;,&quot;author&quot;:[{&quot;family&quot;:&quot;Masias&quot;,&quot;given&quot;:&quot;Alvaro&quot;,&quot;parse-names&quot;:false,&quot;dropping-particle&quot;:&quot;&quot;,&quot;non-dropping-particle&quot;:&quot;&quot;},{&quot;family&quot;:&quot;Marcicki&quot;,&quot;given&quot;:&quot;James&quot;,&quot;parse-names&quot;:false,&quot;dropping-particle&quot;:&quot;&quot;,&quot;non-dropping-particle&quot;:&quot;&quot;},{&quot;family&quot;:&quot;Paxton&quot;,&quot;given&quot;:&quot;William A&quot;,&quot;parse-names&quot;:false,&quot;dropping-particle&quot;:&quot;&quot;,&quot;non-dropping-particle&quot;:&quot;&quot;}],&quot;container-title&quot;:&quot;ACS Energy Letters&quot;,&quot;container-title-short&quot;:&quot;ACS Energy Lett&quot;,&quot;DOI&quot;:&quot;10.1021/acsenergylett.0c02584&quot;,&quot;URL&quot;:&quot;https://doi.org/10.1021/acsenergylett.0c02584&quot;,&quot;issued&quot;:{&quot;date-parts&quot;:[[2021,2,12]]},&quot;page&quot;:&quot;621-630&quot;,&quot;publisher&quot;:&quot;American Chemical Society&quot;,&quot;issue&quot;:&quot;2&quot;,&quot;volume&quot;:&quot;6&quot;},&quot;isTemporary&quot;:false},{&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NjlmM2EwYWEtYzJmMi00OWM4LWFhNWMtMzBiNGU0NWNhZjAyIiwicHJvcGVydGllcyI6eyJub3RlSW5kZXgiOjB9LCJpc0VkaXRlZCI6ZmFsc2UsIm1hbnVhbE92ZXJyaWRlIjp7ImlzTWFudWFsbHlPdmVycmlkZGVuIjpmYWxzZSwiY2l0ZXByb2NUZXh0IjoiWzEyXSwgWzEzXSIsIm1hbnVhbE92ZXJyaWRlVGV4dCI6IiJ9LCJjaXRhdGlvbkl0ZW1zIjpbeyJpZCI6IjA4NDBhYTZmLTgxMjYtMzRlYS04MzA1LWYxMjUwMDdhNzdiZiIsIml0ZW1EYXRhIjp7InR5cGUiOiJhcnRpY2xlLWpvdXJuYWwiLCJpZCI6IjA4NDBhYTZmLTgxMjYtMzRlYS04MzA1LWYxMjUwMDdhNzdiZiIsInRpdGxlIjoiT3Bwb3J0dW5pdGllcyBhbmQgQ2hhbGxlbmdlcyBvZiBMaXRoaXVtIElvbiBCYXR0ZXJpZXMgaW4gQXV0b21vdGl2ZSBBcHBsaWNhdGlvbnMiLCJhdXRob3IiOlt7ImZhbWlseSI6Ik1hc2lhcyIsImdpdmVuIjoiQWx2YXJvIiwicGFyc2UtbmFtZXMiOmZhbHNlLCJkcm9wcGluZy1wYXJ0aWNsZSI6IiIsIm5vbi1kcm9wcGluZy1wYXJ0aWNsZSI6IiJ9LHsiZmFtaWx5IjoiTWFyY2lja2kiLCJnaXZlbiI6IkphbWVzIiwicGFyc2UtbmFtZXMiOmZhbHNlLCJkcm9wcGluZy1wYXJ0aWNsZSI6IiIsIm5vbi1kcm9wcGluZy1wYXJ0aWNsZSI6IiJ9LHsiZmFtaWx5IjoiUGF4dG9uIiwiZ2l2ZW4iOiJXaWxsaWFtIEEiLCJwYXJzZS1uYW1lcyI6ZmFsc2UsImRyb3BwaW5nLXBhcnRpY2xlIjoiIiwibm9uLWRyb3BwaW5nLXBhcnRpY2xlIjoiIn1dLCJjb250YWluZXItdGl0bGUiOiJBQ1MgRW5lcmd5IExldHRlcnMiLCJjb250YWluZXItdGl0bGUtc2hvcnQiOiJBQ1MgRW5lcmd5IExldHQiLCJET0kiOiIxMC4xMDIxL2Fjc2VuZXJneWxldHQuMGMwMjU4NCIsIlVSTCI6Imh0dHBzOi8vZG9pLm9yZy8xMC4xMDIxL2Fjc2VuZXJneWxldHQuMGMwMjU4NCIsImlzc3VlZCI6eyJkYXRlLXBhcnRzIjpbWzIwMjEsMiwxMl1dfSwicGFnZSI6IjYyMS02MzAiLCJwdWJsaXNoZXIiOiJBbWVyaWNhbiBDaGVtaWNhbCBTb2NpZXR5IiwiaXNzdWUiOiIyIiwidm9sdW1lIjoiNiJ9LCJpc1RlbXBvcmFyeSI6ZmFsc2V9LHsiaWQiOiIwZGQ4OTViMy05ZTk3LTNlNmYtYWRmZi1mYWU4MmY3ZGNjZWYiLCJpdGVtRGF0YSI6eyJ0eXBlIjoiYXJ0aWNsZS1qb3VybmFsIiwiaWQiOiIwZGQ4OTViMy05ZTk3LTNlNmYtYWRmZi1mYWU4MmY3ZGNjZWYiLCJ0aXRsZSI6IkZhc3QgQ2hhcmdpbmcgTGl0aGl1bSBCYXR0ZXJpZXM6IFJlY2VudCBQcm9ncmVzcyBhbmQgRnV0dXJlIFByb3NwZWN0cyIsImF1dGhvciI6W3siZmFtaWx5IjoiWmh1IiwiZ2l2ZW4iOiJHYW8tTG9uZyIsInBhcnNlLW5hbWVzIjpmYWxzZSwiZHJvcHBpbmctcGFydGljbGUiOiIiLCJub24tZHJvcHBpbmctcGFydGljbGUiOiIifSx7ImZhbWlseSI6IlpoYW8iLCJnaXZlbiI6IkNoZW4tWmkiLCJwYXJzZS1uYW1lcyI6ZmFsc2UsImRyb3BwaW5nLXBhcnRpY2xlIjoiIiwibm9uLWRyb3BwaW5nLXBhcnRpY2xlIjoiIn0seyJmYW1pbHkiOiJIdWFuZyIsImdpdmVuIjoiSmlhLVFpIiwicGFyc2UtbmFtZXMiOmZhbHNlLCJkcm9wcGluZy1wYXJ0aWNsZSI6IiIsIm5vbi1kcm9wcGluZy1wYXJ0aWNsZSI6IiJ9LHsiZmFtaWx5IjoiSGUiLCJnaXZlbiI6IkNodWFueGluIiwicGFyc2UtbmFtZXMiOmZhbHNlLCJkcm9wcGluZy1wYXJ0aWNsZSI6IiIsIm5vbi1kcm9wcGluZy1wYXJ0aWNsZSI6IiJ9LHsiZmFtaWx5IjoiWmhhbmciLCJnaXZlbiI6IkppYW4iLCJwYXJzZS1uYW1lcyI6ZmFsc2UsImRyb3BwaW5nLXBhcnRpY2xlIjoiIiwibm9uLWRyb3BwaW5nLXBhcnRpY2xlIjoiIn0seyJmYW1pbHkiOiJDaGVuIiwiZ2l2ZW4iOiJTaGFvaGFpIiwicGFyc2UtbmFtZXMiOmZhbHNlLCJkcm9wcGluZy1wYXJ0aWNsZSI6IiIsIm5vbi1kcm9wcGluZy1wYXJ0aWNsZSI6IiJ9LHsiZmFtaWx5IjoiWHUiLCJnaXZlbiI6IkxlaSIsInBhcnNlLW5hbWVzIjpmYWxzZSwiZHJvcHBpbmctcGFydGljbGUiOiIiLCJub24tZHJvcHBpbmctcGFydGljbGUiOiIifSx7ImZhbWlseSI6Ill1YW4iLCJnaXZlbiI6IkhvbmciLCJwYXJzZS1uYW1lcyI6ZmFsc2UsImRyb3BwaW5nLXBhcnRpY2xlIjoiIiwibm9uLWRyb3BwaW5nLXBhcnRpY2xlIjoiIn0seyJmYW1pbHkiOiJaaGFuZyIsImdpdmVuIjoiUWlhbmciLCJwYXJzZS1uYW1lcyI6ZmFsc2UsImRyb3BwaW5nLXBhcnRpY2xlIjoiIiwibm9uLWRyb3BwaW5nLXBhcnRpY2xlIjoiIn1dLCJjb250YWluZXItdGl0bGUiOiJTbWFsbCIsIkRPSSI6Imh0dHBzOi8vZG9pLm9yZy8xMC4xMDAyL3NtbGwuMjAxODA1Mzg5IiwiSVNTTiI6IjE2MTMtNjgxMCIsIlVSTCI6Imh0dHBzOi8vZG9pLm9yZy8xMC4xMDAyL3NtbGwuMjAxODA1Mzg5IiwiaXNzdWVkIjp7ImRhdGUtcGFydHMiOltbMjAxOSw0LDFdXX0sInBhZ2UiOiIxODA1Mzg5IiwiYWJzdHJhY3QiOiJBYnN0cmFjdCBGYXN0IGNoYXJnaW5nIGVuYWJsZXMgZWxlY3Ryb25pYyBkZXZpY2VzIHRvIGJlIGNoYXJnZWQgaW4gYSB2ZXJ5IHNob3J0IHRpbWUsIHdoaWNoIGlzIGVzc2VudGlhbCBmb3IgbmV4dC1nZW5lcmF0aW9uIGVuZXJneSBzdG9yYWdlIHN5c3RlbXMuIEhvd2V2ZXIsIHRoZSBpbmNyZWFzZSBvZiBzYWZldHkgcmlza3MgYW5kIGxvdyBjb3Vsb21iaWMgZWZmaWNpZW5jeSByZXN1bHRpbmcgZnJvbSBmYXN0IGNoYXJnaW5nIHNldmVyZWx5IGhhbXBlciB0aGUgcHJhY3RpY2FsIGFwcGxpY2F0aW9ucyBvZiB0aGlzIHRlY2hub2xvZ3kuIFRoaXMgUmV2aWV3IHN1bW1hcml6ZXMgdGhlIGNoYWxsZW5nZXMgYW5kIHJlY2VudCBwcm9ncmVzcyBvZiBsaXRoaXVtIGJhdHRlcmllcyBmb3IgZmFzdCBjaGFyZ2luZy4gRmlyc3QsIGl0IGRlc2NyaWJlcyB0aGUgZGVmaW5pdGlvbiBvZiBmYXN0IGNoYXJnaW5nIGFuZCBwcm9wb3NlcyBhIGNyaXRpY2FsIHZhbHVlIG9mIGlvbmljIGFuZCBlbGVjdHJpY2FsIGNvbmR1Y3Rpdml0eSBvZiBlbGVjdHJvZGVzIGZvciBmYXN0IGNoYXJnaW5nIGluIGEgd29ya2luZyBiYXR0ZXJ5LiBUaGVuIGJhc2VkIG9uIHRoaXMgZGVmaW5pdGlvbiwgdGhlIHJlcXVpcmVtZW50cyBhbmQgb3B0aW1pemF0aW9uIHN0cmF0ZWdpZXMgb2YgdGhlIGVsZWN0cm9kZSwgZWxlY3Ryb2x5dGUsIGFuZCBlbGVjdHJvZGUvZWxlY3Ryb2x5dGUgaW50ZXJmYWNlIGZvciBmYXN0IGNoYXJnaW5nIGFyZSBwcm9wb3NlZC4gRmluYWxseSwgYSBnZW5lcmFsIGNvbmNsdXNpb24gYW5kIHBlcnNwZWN0aXZlcyBvbiB0aGUgYmV0dGVyIHVuZGVyc3RhbmRpbmcgb2YgbGl0aGl1bSBiYXR0ZXJpZXMgd2l0aCBmYXN0IGNoYXJnaW5nIGNhcGFiaWxpdHkgYXJlIHByZXNlbnRlZC4iLCJwdWJsaXNoZXIiOiJKb2huIFdpbGV5ICYgU29ucywgTHRkIiwiaXNzdWUiOiIxNSIsInZvbHVtZSI6IjE1IiwiY29udGFpbmVyLXRpdGxlLXNob3J0IjoiIn0sImlzVGVtcG9yYXJ5IjpmYWxzZX1dfQ==&quot;},{&quot;citationID&quot;:&quot;MENDELEY_CITATION_8d267248-b563-4d98-967d-7b44d35f10d8&quot;,&quot;properties&quot;:{&quot;noteIndex&quot;:0},&quot;isEdited&quot;:false,&quot;manualOverride&quot;:{&quot;isManuallyOverridden&quot;:false,&quot;citeprocText&quot;:&quot;[13]&quot;,&quot;manualOverrideText&quot;:&quot;&quot;},&quot;citationItems&quot;:[{&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OGQyNjcyNDgtYjU2My00ZDk4LTk2N2QtN2I0NGQzNWYxMGQ4IiwicHJvcGVydGllcyI6eyJub3RlSW5kZXgiOjB9LCJpc0VkaXRlZCI6ZmFsc2UsIm1hbnVhbE92ZXJyaWRlIjp7ImlzTWFudWFsbHlPdmVycmlkZGVuIjpmYWxzZSwiY2l0ZXByb2NUZXh0IjoiWzEzXSIsIm1hbnVhbE92ZXJyaWRlVGV4dCI6IiJ9LCJjaXRhdGlvbkl0ZW1zIjpbeyJpZCI6IjBkZDg5NWIzLTllOTctM2U2Zi1hZGZmLWZhZTgyZjdkY2NlZiIsIml0ZW1EYXRhIjp7InR5cGUiOiJhcnRpY2xlLWpvdXJuYWwiLCJpZCI6IjBkZDg5NWIzLTllOTctM2U2Zi1hZGZmLWZhZTgyZjdkY2NlZiIsInRpdGxlIjoiRmFzdCBDaGFyZ2luZyBMaXRoaXVtIEJhdHRlcmllczogUmVjZW50IFByb2dyZXNzIGFuZCBGdXR1cmUgUHJvc3BlY3RzIiwiYXV0aG9yIjpbeyJmYW1pbHkiOiJaaHUiLCJnaXZlbiI6Ikdhby1Mb25nIiwicGFyc2UtbmFtZXMiOmZhbHNlLCJkcm9wcGluZy1wYXJ0aWNsZSI6IiIsIm5vbi1kcm9wcGluZy1wYXJ0aWNsZSI6IiJ9LHsiZmFtaWx5IjoiWmhhbyIsImdpdmVuIjoiQ2hlbi1aaSIsInBhcnNlLW5hbWVzIjpmYWxzZSwiZHJvcHBpbmctcGFydGljbGUiOiIiLCJub24tZHJvcHBpbmctcGFydGljbGUiOiIifSx7ImZhbWlseSI6Ikh1YW5nIiwiZ2l2ZW4iOiJKaWEtUWkiLCJwYXJzZS1uYW1lcyI6ZmFsc2UsImRyb3BwaW5nLXBhcnRpY2xlIjoiIiwibm9uLWRyb3BwaW5nLXBhcnRpY2xlIjoiIn0seyJmYW1pbHkiOiJIZSIsImdpdmVuIjoiQ2h1YW54aW4iLCJwYXJzZS1uYW1lcyI6ZmFsc2UsImRyb3BwaW5nLXBhcnRpY2xlIjoiIiwibm9uLWRyb3BwaW5nLXBhcnRpY2xlIjoiIn0seyJmYW1pbHkiOiJaaGFuZyIsImdpdmVuIjoiSmlhbiIsInBhcnNlLW5hbWVzIjpmYWxzZSwiZHJvcHBpbmctcGFydGljbGUiOiIiLCJub24tZHJvcHBpbmctcGFydGljbGUiOiIifSx7ImZhbWlseSI6IkNoZW4iLCJnaXZlbiI6IlNoYW9oYWkiLCJwYXJzZS1uYW1lcyI6ZmFsc2UsImRyb3BwaW5nLXBhcnRpY2xlIjoiIiwibm9uLWRyb3BwaW5nLXBhcnRpY2xlIjoiIn0seyJmYW1pbHkiOiJYdSIsImdpdmVuIjoiTGVpIiwicGFyc2UtbmFtZXMiOmZhbHNlLCJkcm9wcGluZy1wYXJ0aWNsZSI6IiIsIm5vbi1kcm9wcGluZy1wYXJ0aWNsZSI6IiJ9LHsiZmFtaWx5IjoiWXVhbiIsImdpdmVuIjoiSG9uZyIsInBhcnNlLW5hbWVzIjpmYWxzZSwiZHJvcHBpbmctcGFydGljbGUiOiIiLCJub24tZHJvcHBpbmctcGFydGljbGUiOiIifSx7ImZhbWlseSI6IlpoYW5nIiwiZ2l2ZW4iOiJRaWFuZyIsInBhcnNlLW5hbWVzIjpmYWxzZSwiZHJvcHBpbmctcGFydGljbGUiOiIiLCJub24tZHJvcHBpbmctcGFydGljbGUiOiIifV0sImNvbnRhaW5lci10aXRsZSI6IlNtYWxsIiwiRE9JIjoiaHR0cHM6Ly9kb2kub3JnLzEwLjEwMDIvc21sbC4yMDE4MDUzODkiLCJJU1NOIjoiMTYxMy02ODEwIiwiVVJMIjoiaHR0cHM6Ly9kb2kub3JnLzEwLjEwMDIvc21sbC4yMDE4MDUzODkiLCJpc3N1ZWQiOnsiZGF0ZS1wYXJ0cyI6W1syMDE5LDQsMV1dfSwicGFnZSI6IjE4MDUzODkiLCJhYnN0cmFjdCI6IkFic3RyYWN0IEZhc3QgY2hhcmdpbmcgZW5hYmxlcyBlbGVjdHJvbmljIGRldmljZXMgdG8gYmUgY2hhcmdlZCBpbiBhIHZlcnkgc2hvcnQgdGltZSwgd2hpY2ggaXMgZXNzZW50aWFsIGZvciBuZXh0LWdlbmVyYXRpb24gZW5lcmd5IHN0b3JhZ2Ugc3lzdGVtcy4gSG93ZXZlciwgdGhlIGluY3JlYXNlIG9mIHNhZmV0eSByaXNrcyBhbmQgbG93IGNvdWxvbWJpYyBlZmZpY2llbmN5IHJlc3VsdGluZyBmcm9tIGZhc3QgY2hhcmdpbmcgc2V2ZXJlbHkgaGFtcGVyIHRoZSBwcmFjdGljYWwgYXBwbGljYXRpb25zIG9mIHRoaXMgdGVjaG5vbG9neS4gVGhpcyBSZXZpZXcgc3VtbWFyaXplcyB0aGUgY2hhbGxlbmdlcyBhbmQgcmVjZW50IHByb2dyZXNzIG9mIGxpdGhpdW0gYmF0dGVyaWVzIGZvciBmYXN0IGNoYXJnaW5nLiBGaXJzdCwgaXQgZGVzY3JpYmVzIHRoZSBkZWZpbml0aW9uIG9mIGZhc3QgY2hhcmdpbmcgYW5kIHByb3Bvc2VzIGEgY3JpdGljYWwgdmFsdWUgb2YgaW9uaWMgYW5kIGVsZWN0cmljYWwgY29uZHVjdGl2aXR5IG9mIGVsZWN0cm9kZXMgZm9yIGZhc3QgY2hhcmdpbmcgaW4gYSB3b3JraW5nIGJhdHRlcnkuIFRoZW4gYmFzZWQgb24gdGhpcyBkZWZpbml0aW9uLCB0aGUgcmVxdWlyZW1lbnRzIGFuZCBvcHRpbWl6YXRpb24gc3RyYXRlZ2llcyBvZiB0aGUgZWxlY3Ryb2RlLCBlbGVjdHJvbHl0ZSwgYW5kIGVsZWN0cm9kZS9lbGVjdHJvbHl0ZSBpbnRlcmZhY2UgZm9yIGZhc3QgY2hhcmdpbmcgYXJlIHByb3Bvc2VkLiBGaW5hbGx5LCBhIGdlbmVyYWwgY29uY2x1c2lvbiBhbmQgcGVyc3BlY3RpdmVzIG9uIHRoZSBiZXR0ZXIgdW5kZXJzdGFuZGluZyBvZiBsaXRoaXVtIGJhdHRlcmllcyB3aXRoIGZhc3QgY2hhcmdpbmcgY2FwYWJpbGl0eSBhcmUgcHJlc2VudGVkLiIsInB1Ymxpc2hlciI6IkpvaG4gV2lsZXkgJiBTb25zLCBMdGQiLCJpc3N1ZSI6IjE1Iiwidm9sdW1lIjoiMTUiLCJjb250YWluZXItdGl0bGUtc2hvcnQiOiIifSwiaXNUZW1wb3JhcnkiOmZhbHNlfV19&quot;},{&quot;citationID&quot;:&quot;MENDELEY_CITATION_a39a8a1d-cfd5-426c-80d7-f8cb00c37e74&quot;,&quot;properties&quot;:{&quot;noteIndex&quot;:0},&quot;isEdited&quot;:false,&quot;manualOverride&quot;:{&quot;isManuallyOverridden&quot;:false,&quot;citeprocText&quot;:&quot;[14]&quot;,&quot;manualOverrideText&quot;:&quot;&quot;},&quot;citationItems&quot;:[{&quot;id&quot;:&quot;173a4fda-11ad-3cb7-a18a-92afbeb1c535&quot;,&quot;itemData&quot;:{&quot;type&quot;:&quot;article-journal&quot;,&quot;id&quot;:&quot;173a4fda-11ad-3cb7-a18a-92afbeb1c535&quot;,&quot;title&quot;:&quot;A Comprehensive Review of DC Fast-Charging Stations With Energy Storage: Architectures, Power Converters, and Analysis&quot;,&quot;author&quot;:[{&quot;family&quot;:&quot;Rafi&quot;,&quot;given&quot;:&quot;M A H&quot;,&quot;parse-names&quot;:false,&quot;dropping-particle&quot;:&quot;&quot;,&quot;non-dropping-particle&quot;:&quot;&quot;},{&quot;family&quot;:&quot;Bauman&quot;,&quot;given&quot;:&quot;J&quot;,&quot;parse-names&quot;:false,&quot;dropping-particle&quot;:&quot;&quot;,&quot;non-dropping-particle&quot;:&quot;&quot;}],&quot;container-title&quot;:&quot;IEEE Transactions on Transportation Electrification&quot;,&quot;DOI&quot;:&quot;10.1109/TTE.2020.3015743&quot;,&quot;ISSN&quot;:&quot;2332-7782&quot;,&quot;issued&quot;:{&quot;date-parts&quot;:[[2021]]},&quot;page&quot;:&quot;345-368&quot;,&quot;issue&quot;:&quot;2&quot;,&quot;volume&quot;:&quot;7&quot;,&quot;container-title-short&quot;:&quot;&quot;},&quot;isTemporary&quot;:false}],&quot;citationTag&quot;:&quot;MENDELEY_CITATION_v3_eyJjaXRhdGlvbklEIjoiTUVOREVMRVlfQ0lUQVRJT05fYTM5YThhMWQtY2ZkNS00MjZjLTgwZDctZjhjYjAwYzM3ZTc0IiwicHJvcGVydGllcyI6eyJub3RlSW5kZXgiOjB9LCJpc0VkaXRlZCI6ZmFsc2UsIm1hbnVhbE92ZXJyaWRlIjp7ImlzTWFudWFsbHlPdmVycmlkZGVuIjpmYWxzZSwiY2l0ZXByb2NUZXh0IjoiWzE0XSIsIm1hbnVhbE92ZXJyaWRlVGV4dCI6IiJ9LCJjaXRhdGlvbkl0ZW1zIjpbeyJpZCI6IjE3M2E0ZmRhLTExYWQtM2NiNy1hMThhLTkyYWZiZWIxYzUzNSIsIml0ZW1EYXRhIjp7InR5cGUiOiJhcnRpY2xlLWpvdXJuYWwiLCJpZCI6IjE3M2E0ZmRhLTExYWQtM2NiNy1hMThhLTkyYWZiZWIxYzUzNSIsInRpdGxlIjoiQSBDb21wcmVoZW5zaXZlIFJldmlldyBvZiBEQyBGYXN0LUNoYXJnaW5nIFN0YXRpb25zIFdpdGggRW5lcmd5IFN0b3JhZ2U6IEFyY2hpdGVjdHVyZXMsIFBvd2VyIENvbnZlcnRlcnMsIGFuZCBBbmFseXNpcyIsImF1dGhvciI6W3siZmFtaWx5IjoiUmFmaSIsImdpdmVuIjoiTSBBIEgiLCJwYXJzZS1uYW1lcyI6ZmFsc2UsImRyb3BwaW5nLXBhcnRpY2xlIjoiIiwibm9uLWRyb3BwaW5nLXBhcnRpY2xlIjoiIn0seyJmYW1pbHkiOiJCYXVtYW4iLCJnaXZlbiI6IkoiLCJwYXJzZS1uYW1lcyI6ZmFsc2UsImRyb3BwaW5nLXBhcnRpY2xlIjoiIiwibm9uLWRyb3BwaW5nLXBhcnRpY2xlIjoiIn1dLCJjb250YWluZXItdGl0bGUiOiJJRUVFIFRyYW5zYWN0aW9ucyBvbiBUcmFuc3BvcnRhdGlvbiBFbGVjdHJpZmljYXRpb24iLCJET0kiOiIxMC4xMTA5L1RURS4yMDIwLjMwMTU3NDMiLCJJU1NOIjoiMjMzMi03NzgyIiwiaXNzdWVkIjp7ImRhdGUtcGFydHMiOltbMjAyMV1dfSwicGFnZSI6IjM0NS0zNjgiLCJpc3N1ZSI6IjIiLCJ2b2x1bWUiOiI3IiwiY29udGFpbmVyLXRpdGxlLXNob3J0IjoiIn0sImlzVGVtcG9yYXJ5IjpmYWxzZX1dfQ==&quot;},{&quot;citationID&quot;:&quot;MENDELEY_CITATION_ccc08ae6-14d8-4664-ba6c-55f79460fd55&quot;,&quot;properties&quot;:{&quot;noteIndex&quot;:0},&quot;isEdited&quot;:false,&quot;manualOverride&quot;:{&quot;isManuallyOverridden&quot;:false,&quot;citeprocText&quot;:&quot;[15]&quot;,&quot;manualOverrideText&quot;:&quot;&quot;},&quot;citationItems&quot;:[{&quot;id&quot;:&quot;d874774a-74cb-32ef-8521-7b7dfe6546bf&quot;,&quot;itemData&quot;:{&quot;type&quot;:&quot;article&quot;,&quot;id&quot;:&quot;d874774a-74cb-32ef-8521-7b7dfe6546bf&quot;,&quot;title&quot;:&quot;Maximum power point tracking techniques for photovoltaic panel: A review and experimental applications&quot;,&quot;author&quot;:[{&quot;family&quot;:&quot;Derbeli&quot;,&quot;given&quot;:&quot;Mohamed&quot;,&quot;parse-names&quot;:false,&quot;dropping-particle&quot;:&quot;&quot;,&quot;non-dropping-particle&quot;:&quot;&quot;},{&quot;family&quot;:&quot;Napole&quot;,&quot;given&quot;:&quot;Cristian&quot;,&quot;parse-names&quot;:false,&quot;dropping-particle&quot;:&quot;&quot;,&quot;non-dropping-particle&quot;:&quot;&quot;},{&quot;family&quot;:&quot;Barambones&quot;,&quot;given&quot;:&quot;Oscar&quot;,&quot;parse-names&quot;:false,&quot;dropping-particle&quot;:&quot;&quot;,&quot;non-dropping-particle&quot;:&quot;&quot;},{&quot;family&quot;:&quot;Sanchez&quot;,&quot;given&quot;:&quot;Jesus&quot;,&quot;parse-names&quot;:false,&quot;dropping-particle&quot;:&quot;&quot;,&quot;non-dropping-particle&quot;:&quot;&quot;},{&quot;family&quot;:&quot;Calvo&quot;,&quot;given&quot;:&quot;Isidro&quot;,&quot;parse-names&quot;:false,&quot;dropping-particle&quot;:&quot;&quot;,&quot;non-dropping-particle&quot;:&quot;&quot;},{&quot;family&quot;:&quot;Fernández-Bustamante&quot;,&quot;given&quot;:&quot;Pablo&quot;,&quot;parse-names&quot;:false,&quot;dropping-particle&quot;:&quot;&quot;,&quot;non-dropping-particle&quot;:&quot;&quot;}],&quot;container-title&quot;:&quot;Energies&quot;,&quot;container-title-short&quot;:&quot;Energies (Basel)&quot;,&quot;DOI&quot;:&quot;10.3390/en14227806&quot;,&quot;ISSN&quot;:&quot;19961073&quot;,&quot;issued&quot;:{&quot;date-parts&quot;:[[2021,11,1]]},&quot;abstract&quot;:&quot;This article contains a review of essential control techniques for maximum power point tracking (MPPT) to be applied in photovoltaic (PV) panel systems. These devices are distinguished by their capability to transform solar energy into electricity without emissions. Nevertheless, the efficiency can be enhanced provided that a suitable MPPT algorithm is well designed to obtain the maximum performance. From the analyzed MPPT algorithms, four different types were chosen for an experimental evaluation over a commercial PV system linked to a boost converter. As the reference that corresponds to the maximum power is depended on the irradiation and temperature, an artificial neural network (ANN) was used as a reference generator where a high accuracy was achieved based on real data. This was used as a tool for the implementation of sliding mode controller (SMC), fuzzy logic controller (FLC) and model predictive control (MPC). The outcomes allowed different conclusions where each controller has different advantages and disadvantages depending on the various factors related to hardware and software.&quot;,&quot;publisher&quot;:&quot;MDPI&quot;,&quot;issue&quot;:&quot;22&quot;,&quot;volume&quot;:&quot;14&quot;},&quot;isTemporary&quot;:false}],&quot;citationTag&quot;:&quot;MENDELEY_CITATION_v3_eyJjaXRhdGlvbklEIjoiTUVOREVMRVlfQ0lUQVRJT05fY2NjMDhhZTYtMTRkOC00NjY0LWJhNmMtNTVmNzk0NjBmZDU1IiwicHJvcGVydGllcyI6eyJub3RlSW5kZXgiOjB9LCJpc0VkaXRlZCI6ZmFsc2UsIm1hbnVhbE92ZXJyaWRlIjp7ImlzTWFudWFsbHlPdmVycmlkZGVuIjpmYWxzZSwiY2l0ZXByb2NUZXh0IjoiWzE1XSIsIm1hbnVhbE92ZXJyaWRlVGV4dCI6IiJ9LCJjaXRhdGlvbkl0ZW1zIjpbeyJpZCI6ImQ4NzQ3NzRhLTc0Y2ItMzJlZi04NTIxLTdiN2RmZTY1NDZiZiIsIml0ZW1EYXRhIjp7InR5cGUiOiJhcnRpY2xlIiwiaWQiOiJkODc0Nzc0YS03NGNiLTMyZWYtODUyMS03YjdkZmU2NTQ2YmYiLCJ0aXRsZSI6Ik1heGltdW0gcG93ZXIgcG9pbnQgdHJhY2tpbmcgdGVjaG5pcXVlcyBmb3IgcGhvdG92b2x0YWljIHBhbmVsOiBBIHJldmlldyBhbmQgZXhwZXJpbWVudGFsIGFwcGxpY2F0aW9ucyIsImF1dGhvciI6W3siZmFtaWx5IjoiRGVyYmVsaSIsImdpdmVuIjoiTW9oYW1lZCIsInBhcnNlLW5hbWVzIjpmYWxzZSwiZHJvcHBpbmctcGFydGljbGUiOiIiLCJub24tZHJvcHBpbmctcGFydGljbGUiOiIifSx7ImZhbWlseSI6Ik5hcG9sZSIsImdpdmVuIjoiQ3Jpc3RpYW4iLCJwYXJzZS1uYW1lcyI6ZmFsc2UsImRyb3BwaW5nLXBhcnRpY2xlIjoiIiwibm9uLWRyb3BwaW5nLXBhcnRpY2xlIjoiIn0seyJmYW1pbHkiOiJCYXJhbWJvbmVzIiwiZ2l2ZW4iOiJPc2NhciIsInBhcnNlLW5hbWVzIjpmYWxzZSwiZHJvcHBpbmctcGFydGljbGUiOiIiLCJub24tZHJvcHBpbmctcGFydGljbGUiOiIifSx7ImZhbWlseSI6IlNhbmNoZXoiLCJnaXZlbiI6Ikplc3VzIiwicGFyc2UtbmFtZXMiOmZhbHNlLCJkcm9wcGluZy1wYXJ0aWNsZSI6IiIsIm5vbi1kcm9wcGluZy1wYXJ0aWNsZSI6IiJ9LHsiZmFtaWx5IjoiQ2Fsdm8iLCJnaXZlbiI6IklzaWRybyIsInBhcnNlLW5hbWVzIjpmYWxzZSwiZHJvcHBpbmctcGFydGljbGUiOiIiLCJub24tZHJvcHBpbmctcGFydGljbGUiOiIifSx7ImZhbWlseSI6IkZlcm7DoW5kZXotQnVzdGFtYW50ZSIsImdpdmVuIjoiUGFibG8iLCJwYXJzZS1uYW1lcyI6ZmFsc2UsImRyb3BwaW5nLXBhcnRpY2xlIjoiIiwibm9uLWRyb3BwaW5nLXBhcnRpY2xlIjoiIn1dLCJjb250YWluZXItdGl0bGUiOiJFbmVyZ2llcyIsImNvbnRhaW5lci10aXRsZS1zaG9ydCI6IkVuZXJnaWVzIChCYXNlbCkiLCJET0kiOiIxMC4zMzkwL2VuMTQyMjc4MDYiLCJJU1NOIjoiMTk5NjEwNzMiLCJpc3N1ZWQiOnsiZGF0ZS1wYXJ0cyI6W1syMDIxLDExLDFdXX0sImFic3RyYWN0IjoiVGhpcyBhcnRpY2xlIGNvbnRhaW5zIGEgcmV2aWV3IG9mIGVzc2VudGlhbCBjb250cm9sIHRlY2huaXF1ZXMgZm9yIG1heGltdW0gcG93ZXIgcG9pbnQgdHJhY2tpbmcgKE1QUFQpIHRvIGJlIGFwcGxpZWQgaW4gcGhvdG92b2x0YWljIChQVikgcGFuZWwgc3lzdGVtcy4gVGhlc2UgZGV2aWNlcyBhcmUgZGlzdGluZ3Vpc2hlZCBieSB0aGVpciBjYXBhYmlsaXR5IHRvIHRyYW5zZm9ybSBzb2xhciBlbmVyZ3kgaW50byBlbGVjdHJpY2l0eSB3aXRob3V0IGVtaXNzaW9ucy4gTmV2ZXJ0aGVsZXNzLCB0aGUgZWZmaWNpZW5jeSBjYW4gYmUgZW5oYW5jZWQgcHJvdmlkZWQgdGhhdCBhIHN1aXRhYmxlIE1QUFQgYWxnb3JpdGhtIGlzIHdlbGwgZGVzaWduZWQgdG8gb2J0YWluIHRoZSBtYXhpbXVtIHBlcmZvcm1hbmNlLiBGcm9tIHRoZSBhbmFseXplZCBNUFBUIGFsZ29yaXRobXMsIGZvdXIgZGlmZmVyZW50IHR5cGVzIHdlcmUgY2hvc2VuIGZvciBhbiBleHBlcmltZW50YWwgZXZhbHVhdGlvbiBvdmVyIGEgY29tbWVyY2lhbCBQViBzeXN0ZW0gbGlua2VkIHRvIGEgYm9vc3QgY29udmVydGVyLiBBcyB0aGUgcmVmZXJlbmNlIHRoYXQgY29ycmVzcG9uZHMgdG8gdGhlIG1heGltdW0gcG93ZXIgaXMgZGVwZW5kZWQgb24gdGhlIGlycmFkaWF0aW9uIGFuZCB0ZW1wZXJhdHVyZSwgYW4gYXJ0aWZpY2lhbCBuZXVyYWwgbmV0d29yayAoQU5OKSB3YXMgdXNlZCBhcyBhIHJlZmVyZW5jZSBnZW5lcmF0b3Igd2hlcmUgYSBoaWdoIGFjY3VyYWN5IHdhcyBhY2hpZXZlZCBiYXNlZCBvbiByZWFsIGRhdGEuIFRoaXMgd2FzIHVzZWQgYXMgYSB0b29sIGZvciB0aGUgaW1wbGVtZW50YXRpb24gb2Ygc2xpZGluZyBtb2RlIGNvbnRyb2xsZXIgKFNNQyksIGZ1enp5IGxvZ2ljIGNvbnRyb2xsZXIgKEZMQykgYW5kIG1vZGVsIHByZWRpY3RpdmUgY29udHJvbCAoTVBDKS4gVGhlIG91dGNvbWVzIGFsbG93ZWQgZGlmZmVyZW50IGNvbmNsdXNpb25zIHdoZXJlIGVhY2ggY29udHJvbGxlciBoYXMgZGlmZmVyZW50IGFkdmFudGFnZXMgYW5kIGRpc2FkdmFudGFnZXMgZGVwZW5kaW5nIG9uIHRoZSB2YXJpb3VzIGZhY3RvcnMgcmVsYXRlZCB0byBoYXJkd2FyZSBhbmQgc29mdHdhcmUuIiwicHVibGlzaGVyIjoiTURQSSIsImlzc3VlIjoiMjIiLCJ2b2x1bWUiOiIxNCJ9LCJpc1RlbXBvcmFyeSI6ZmFsc2V9XX0=&quot;},{&quot;citationID&quot;:&quot;MENDELEY_CITATION_b914ba1a-b948-4de2-9e38-14c5eb02b4dc&quot;,&quot;properties&quot;:{&quot;noteIndex&quot;:0},&quot;isEdited&quot;:false,&quot;manualOverride&quot;:{&quot;isManuallyOverridden&quot;:false,&quot;citeprocText&quot;:&quot;[16]&quot;,&quot;manualOverrideText&quot;:&quot;&quot;},&quot;citationItems&quot;:[{&quot;id&quot;:&quot;0a6d1b64-222d-35d9-970a-4e4936da19ff&quot;,&quot;itemData&quot;:{&quot;type&quot;:&quot;paper-conference&quot;,&quot;id&quot;:&quot;0a6d1b64-222d-35d9-970a-4e4936da19ff&quot;,&quot;title&quot;:&quot;Speed control of three phase induction motor using method hysteresis space vector pulse width modulation&quot;,&quot;author&quot;:[{&quot;family&quot;:&quot;Purnata&quot;,&quot;given&quot;:&quot;H.&quot;,&quot;parse-names&quot;:false,&quot;dropping-particle&quot;:&quot;&quot;,&quot;non-dropping-particle&quot;:&quot;&quot;},{&quot;family&quot;:&quot;Rameli&quot;,&quot;given&quot;:&quot;M.&quot;,&quot;parse-names&quot;:false,&quot;dropping-particle&quot;:&quot;&quot;,&quot;non-dropping-particle&quot;:&quot;&quot;},{&quot;family&quot;:&quot;Effendie Ak&quot;,&quot;given&quot;:&quot;R.&quot;,&quot;parse-names&quot;:false,&quot;dropping-particle&quot;:&quot;&quot;,&quot;non-dropping-particle&quot;:&quot;&quot;}],&quot;container-title&quot;:&quot;2017 International Seminar on Intelligent Technology and Its Application: Strengthening the Link Between University Research and Industry to Support ASEAN Energy Sector, ISITIA 2017 - Proceeding&quot;,&quot;DOI&quot;:&quot;10.1109/ISITIA.2017.8124080&quot;,&quot;ISBN&quot;:&quot;9781538627068&quot;,&quot;issued&quot;:{&quot;date-parts&quot;:[[2017]]},&quot;abstract&quot;:&quot;Induction motor speed control was relatively difficult, because the generated torque and flux are related or not free. In addition to adjusting the speed, it required inverter control. The inverter output was not a pure sinusoidal signal but it is the result of the switching. Therefore, it was necessary to be able to fix the method of switching the inverter output signal that can adjust induction motor speed with load changes. This study applied the indirect method of vector control for setting the speed and incorporates methods of SVPWM (space vector pulse width modulation) with hysteresis then became hysteresis space vector pulse width modulation (HSVPWM) on the inverter. This study also reconstructed current signal. The setting speed three phase induction motor vector control using indirect methods were successfully applied. A change of pace on HSVPWM method successfully achieves the set point of 600 rpm with a rise time of 0.5267 seconds, 0.723 second steady state and has over shoot of 0.8%.&quot;,&quot;volume&quot;:&quot;2017-Janua&quot;,&quot;container-title-short&quot;:&quot;&quot;},&quot;isTemporary&quot;:false}],&quot;citationTag&quot;:&quot;MENDELEY_CITATION_v3_eyJjaXRhdGlvbklEIjoiTUVOREVMRVlfQ0lUQVRJT05fYjkxNGJhMWEtYjk0OC00ZGUyLTllMzgtMTRjNWViMDJiNGRjIiwicHJvcGVydGllcyI6eyJub3RlSW5kZXgiOjB9LCJpc0VkaXRlZCI6ZmFsc2UsIm1hbnVhbE92ZXJyaWRlIjp7ImlzTWFudWFsbHlPdmVycmlkZGVuIjpmYWxzZSwiY2l0ZXByb2NUZXh0IjoiWzE2XSIsIm1hbnVhbE92ZXJyaWRlVGV4dCI6IiJ9LCJjaXRhdGlvbkl0ZW1zIjpbeyJpZCI6IjBhNmQxYjY0LTIyMmQtMzVkOS05NzBhLTRlNDkzNmRhMTlmZiIsIml0ZW1EYXRhIjp7InR5cGUiOiJwYXBlci1jb25mZXJlbmNlIiwiaWQiOiIwYTZkMWI2NC0yMjJkLTM1ZDktOTcwYS00ZTQ5MzZkYTE5ZmYiLCJ0aXRsZSI6IlNwZWVkIGNvbnRyb2wgb2YgdGhyZWUgcGhhc2UgaW5kdWN0aW9uIG1vdG9yIHVzaW5nIG1ldGhvZCBoeXN0ZXJlc2lzIHNwYWNlIHZlY3RvciBwdWxzZSB3aWR0aCBtb2R1bGF0aW9uIiwiYXV0aG9yIjpbeyJmYW1pbHkiOiJQdXJuYXRhIiwiZ2l2ZW4iOiJILiIsInBhcnNlLW5hbWVzIjpmYWxzZSwiZHJvcHBpbmctcGFydGljbGUiOiIiLCJub24tZHJvcHBpbmctcGFydGljbGUiOiIifSx7ImZhbWlseSI6IlJhbWVsaSIsImdpdmVuIjoiTS4iLCJwYXJzZS1uYW1lcyI6ZmFsc2UsImRyb3BwaW5nLXBhcnRpY2xlIjoiIiwibm9uLWRyb3BwaW5nLXBhcnRpY2xlIjoiIn0seyJmYW1pbHkiOiJFZmZlbmRpZSBBayIsImdpdmVuIjoiUi4iLCJwYXJzZS1uYW1lcyI6ZmFsc2UsImRyb3BwaW5nLXBhcnRpY2xlIjoiIiwibm9uLWRyb3BwaW5nLXBhcnRpY2xlIjoiIn1dLCJjb250YWluZXItdGl0bGUiOiIyMDE3IEludGVybmF0aW9uYWwgU2VtaW5hciBvbiBJbnRlbGxpZ2VudCBUZWNobm9sb2d5IGFuZCBJdHMgQXBwbGljYXRpb246IFN0cmVuZ3RoZW5pbmcgdGhlIExpbmsgQmV0d2VlbiBVbml2ZXJzaXR5IFJlc2VhcmNoIGFuZCBJbmR1c3RyeSB0byBTdXBwb3J0IEFTRUFOIEVuZXJneSBTZWN0b3IsIElTSVRJQSAyMDE3IC0gUHJvY2VlZGluZyIsIkRPSSI6IjEwLjExMDkvSVNJVElBLjIwMTcuODEyNDA4MCIsIklTQk4iOiI5NzgxNTM4NjI3MDY4IiwiaXNzdWVkIjp7ImRhdGUtcGFydHMiOltbMjAxN11dfSwiYWJzdHJhY3QiOiJJbmR1Y3Rpb24gbW90b3Igc3BlZWQgY29udHJvbCB3YXMgcmVsYXRpdmVseSBkaWZmaWN1bHQsIGJlY2F1c2UgdGhlIGdlbmVyYXRlZCB0b3JxdWUgYW5kIGZsdXggYXJlIHJlbGF0ZWQgb3Igbm90IGZyZWUuIEluIGFkZGl0aW9uIHRvIGFkanVzdGluZyB0aGUgc3BlZWQsIGl0IHJlcXVpcmVkIGludmVydGVyIGNvbnRyb2wuIFRoZSBpbnZlcnRlciBvdXRwdXQgd2FzIG5vdCBhIHB1cmUgc2ludXNvaWRhbCBzaWduYWwgYnV0IGl0IGlzIHRoZSByZXN1bHQgb2YgdGhlIHN3aXRjaGluZy4gVGhlcmVmb3JlLCBpdCB3YXMgbmVjZXNzYXJ5IHRvIGJlIGFibGUgdG8gZml4IHRoZSBtZXRob2Qgb2Ygc3dpdGNoaW5nIHRoZSBpbnZlcnRlciBvdXRwdXQgc2lnbmFsIHRoYXQgY2FuIGFkanVzdCBpbmR1Y3Rpb24gbW90b3Igc3BlZWQgd2l0aCBsb2FkIGNoYW5nZXMuIFRoaXMgc3R1ZHkgYXBwbGllZCB0aGUgaW5kaXJlY3QgbWV0aG9kIG9mIHZlY3RvciBjb250cm9sIGZvciBzZXR0aW5nIHRoZSBzcGVlZCBhbmQgaW5jb3Jwb3JhdGVzIG1ldGhvZHMgb2YgU1ZQV00gKHNwYWNlIHZlY3RvciBwdWxzZSB3aWR0aCBtb2R1bGF0aW9uKSB3aXRoIGh5c3RlcmVzaXMgdGhlbiBiZWNhbWUgaHlzdGVyZXNpcyBzcGFjZSB2ZWN0b3IgcHVsc2Ugd2lkdGggbW9kdWxhdGlvbiAoSFNWUFdNKSBvbiB0aGUgaW52ZXJ0ZXIuIFRoaXMgc3R1ZHkgYWxzbyByZWNvbnN0cnVjdGVkIGN1cnJlbnQgc2lnbmFsLiBUaGUgc2V0dGluZyBzcGVlZCB0aHJlZSBwaGFzZSBpbmR1Y3Rpb24gbW90b3IgdmVjdG9yIGNvbnRyb2wgdXNpbmcgaW5kaXJlY3QgbWV0aG9kcyB3ZXJlIHN1Y2Nlc3NmdWxseSBhcHBsaWVkLiBBIGNoYW5nZSBvZiBwYWNlIG9uIEhTVlBXTSBtZXRob2Qgc3VjY2Vzc2Z1bGx5IGFjaGlldmVzIHRoZSBzZXQgcG9pbnQgb2YgNjAwIHJwbSB3aXRoIGEgcmlzZSB0aW1lIG9mIDAuNTI2NyBzZWNvbmRzLCAwLjcyMyBzZWNvbmQgc3RlYWR5IHN0YXRlIGFuZCBoYXMgb3ZlciBzaG9vdCBvZiAwLjglLiIsInZvbHVtZSI6IjIwMTctSmFudWEiLCJjb250YWluZXItdGl0bGUtc2hvcnQiOiIifSwiaXNUZW1wb3JhcnkiOmZhbHNlfV19&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Kri13</b:Tag>
    <b:SourceType>Book</b:SourceType>
    <b:Guid>{E9EE8920-4CC7-47AF-8C9B-E7C30D27FF04}</b:Guid>
    <b:Author>
      <b:Author>
        <b:NameList>
          <b:Person>
            <b:Last>P</b:Last>
            <b:First>Kristanto</b:First>
          </b:Person>
        </b:NameList>
      </b:Author>
    </b:Author>
    <b:Title>Ekologi Industri</b:Title>
    <b:Year>2013</b:Year>
    <b:City>Yogyakarta</b:City>
    <b:Publisher>Andi Offset</b:Publisher>
    <b:RefOrder>1</b:RefOrder>
  </b:Source>
  <b:Source>
    <b:Tag>OBr13</b:Tag>
    <b:SourceType>Book</b:SourceType>
    <b:Guid>{B8679276-CC9F-4108-B55B-A99591B0F3A4}</b:Guid>
    <b:Author>
      <b:Author>
        <b:NameList>
          <b:Person>
            <b:Last>O'Brien</b:Last>
          </b:Person>
          <b:Person>
            <b:Last>Marakas</b:Last>
          </b:Person>
        </b:NameList>
      </b:Author>
    </b:Author>
    <b:Title>Management Information System Sixteenth Edition</b:Title>
    <b:Year>2013</b:Year>
    <b:City>New York</b:City>
    <b:Publisher>Mc Graw Hill</b:Publisher>
    <b:RefOrder>2</b:RefOrder>
  </b:Source>
  <b:Source>
    <b:Tag>Mus16</b:Tag>
    <b:SourceType>Book</b:SourceType>
    <b:Guid>{D79393A8-A8B3-4161-A175-BD1052F4CE3A}</b:Guid>
    <b:Title>Analisis dan Perancangan Sistem Informasi Menggunakan Model Terstruktur dan UML</b:Title>
    <b:Year>2016</b:Year>
    <b:City>Yogyakarta</b:City>
    <b:Publisher>Andi Offset</b:Publisher>
    <b:Author>
      <b:Author>
        <b:NameList>
          <b:Person>
            <b:Last>Muslihudin</b:Last>
            <b:First>Muhammad</b:First>
          </b:Person>
          <b:Person>
            <b:Last>Oktavianto</b:Last>
          </b:Person>
        </b:NameList>
      </b:Author>
    </b:Author>
    <b:RefOrder>3</b:RefOrder>
  </b:Source>
  <b:Source>
    <b:Tag>Suk15</b:Tag>
    <b:SourceType>Book</b:SourceType>
    <b:Guid>{FD7A2AE1-E5F6-4F7C-A812-01BBE86F26B9}</b:Guid>
    <b:Title>Rekayasa Perangkat Lunak Terstruktur dan Berorientasi Objek</b:Title>
    <b:Year>2015</b:Year>
    <b:City>Bandung</b:City>
    <b:Publisher>Informatika</b:Publisher>
    <b:Author>
      <b:Author>
        <b:NameList>
          <b:Person>
            <b:Last>Sukamto</b:Last>
            <b:Middle>Ariani</b:Middle>
            <b:First>Rosa</b:First>
          </b:Person>
          <b:Person>
            <b:Last>Shalahuddin</b:Last>
            <b:First>Muhammad</b:First>
          </b:Person>
        </b:NameList>
      </b:Author>
    </b:Author>
    <b:RefOrder>5</b:RefOrder>
  </b:Source>
  <b:Source>
    <b:Tag>Har13</b:Tag>
    <b:SourceType>Book</b:SourceType>
    <b:Guid>{A2A3135C-198C-4215-81E2-335B43AA882D}</b:Guid>
    <b:Title>Sistem Informasi Manajemen Berbasis Komputer</b:Title>
    <b:Year>2013</b:Year>
    <b:City>Jakarta</b:City>
    <b:Publisher>Rineka Cipta</b:Publisher>
    <b:Author>
      <b:Author>
        <b:NameList>
          <b:Person>
            <b:Last>Hartono</b:Last>
            <b:First>Bambang</b:First>
          </b:Person>
        </b:NameList>
      </b:Author>
    </b:Author>
    <b:RefOrder>4</b:RefOrder>
  </b:Source>
  <b:Source>
    <b:Tag>Mul12</b:Tag>
    <b:SourceType>JournalArticle</b:SourceType>
    <b:Guid>{74CE611C-8D1A-487B-8CDD-2DB2667B8F86}</b:Guid>
    <b:Title>Pengembangan Short Message Service (SMS) Gateway Layanan Informasi Akademik</b:Title>
    <b:Year>May 2013</b:Year>
    <b:City>Jakarta</b:City>
    <b:Publisher>Buku Sakti Webmaster</b:Publisher>
    <b:Author>
      <b:Author>
        <b:NameList>
          <b:Person>
            <b:Last>Mulyani</b:Last>
            <b:First>I.</b:First>
          </b:Person>
          <b:Person>
            <b:Last>Satria</b:Last>
            <b:First>E.</b:First>
          </b:Person>
          <b:Person>
            <b:Last>Supriatna</b:Last>
            <b:First>A.</b:First>
            <b:Middle>D.</b:Middle>
          </b:Person>
        </b:NameList>
      </b:Author>
    </b:Author>
    <b:JournalName>Jurnal Algoritma</b:JournalName>
    <b:Pages>389-397</b:Pages>
    <b:Volume>9</b:Volume>
    <b:Issue>2</b:Issue>
    <b:RefOrder>6</b:RefOrder>
  </b:Source>
</b:Sources>
</file>

<file path=customXml/itemProps1.xml><?xml version="1.0" encoding="utf-8"?>
<ds:datastoreItem xmlns:ds="http://schemas.openxmlformats.org/officeDocument/2006/customXml" ds:itemID="{02F1E298-4913-4241-B0D5-DAAA271A1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13</Pages>
  <Words>10753</Words>
  <Characters>61295</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khumaira ira</cp:lastModifiedBy>
  <cp:revision>5</cp:revision>
  <cp:lastPrinted>2021-12-30T17:26:00Z</cp:lastPrinted>
  <dcterms:created xsi:type="dcterms:W3CDTF">2025-01-09T07:30:00Z</dcterms:created>
  <dcterms:modified xsi:type="dcterms:W3CDTF">2025-05-03T03:41:00Z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6e3199f9-f3f9-361d-a7d6-1746d7f98e86</vt:lpwstr>
  </property>
  <property fmtid="{D5CDD505-2E9C-101B-9397-08002B2CF9AE}" pid="24" name="Mendeley Citation Style_1">
    <vt:lpwstr>http://www.zotero.org/styles/apa</vt:lpwstr>
  </property>
</Properties>
</file>