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11/relationships/webextensiontaskpanes" Target="word/webextensions/taskpanes.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2"/>
        <w:gridCol w:w="7835"/>
        <w:gridCol w:w="851"/>
      </w:tblGrid>
      <w:tr w:rsidR="00E61ADF" w14:paraId="33A9D32B" w14:textId="77777777" w:rsidTr="00EA3D40">
        <w:trPr>
          <w:trHeight w:val="520"/>
        </w:trPr>
        <w:tc>
          <w:tcPr>
            <w:tcW w:w="812" w:type="dxa"/>
          </w:tcPr>
          <w:p w14:paraId="4EA25E18" w14:textId="4D255523" w:rsidR="00E61ADF" w:rsidRDefault="00F11E4B" w:rsidP="00966AD7">
            <w:pPr>
              <w:jc w:val="center"/>
              <w:rPr>
                <w:rStyle w:val="fontstyle01"/>
                <w:rFonts w:ascii="Palatino Linotype" w:hAnsi="Palatino Linotype"/>
                <w:color w:val="auto"/>
                <w:sz w:val="22"/>
                <w:szCs w:val="22"/>
              </w:rPr>
            </w:pPr>
            <w:r w:rsidRPr="000D41F4">
              <w:rPr>
                <w:noProof/>
              </w:rPr>
              <w:drawing>
                <wp:anchor distT="0" distB="0" distL="114300" distR="114300" simplePos="0" relativeHeight="251692032" behindDoc="0" locked="0" layoutInCell="1" allowOverlap="1" wp14:anchorId="6B1D4B01" wp14:editId="3C330DC6">
                  <wp:simplePos x="0" y="0"/>
                  <wp:positionH relativeFrom="column">
                    <wp:posOffset>24994</wp:posOffset>
                  </wp:positionH>
                  <wp:positionV relativeFrom="paragraph">
                    <wp:posOffset>26670</wp:posOffset>
                  </wp:positionV>
                  <wp:extent cx="471170" cy="666609"/>
                  <wp:effectExtent l="0" t="0" r="0" b="1905"/>
                  <wp:wrapNone/>
                  <wp:docPr id="13829013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1170" cy="666609"/>
                          </a:xfrm>
                          <a:prstGeom prst="rect">
                            <a:avLst/>
                          </a:prstGeom>
                        </pic:spPr>
                      </pic:pic>
                    </a:graphicData>
                  </a:graphic>
                  <wp14:sizeRelH relativeFrom="margin">
                    <wp14:pctWidth>0</wp14:pctWidth>
                  </wp14:sizeRelH>
                  <wp14:sizeRelV relativeFrom="margin">
                    <wp14:pctHeight>0</wp14:pctHeight>
                  </wp14:sizeRelV>
                </wp:anchor>
              </w:drawing>
            </w:r>
          </w:p>
        </w:tc>
        <w:tc>
          <w:tcPr>
            <w:tcW w:w="7835" w:type="dxa"/>
          </w:tcPr>
          <w:p w14:paraId="46008B12" w14:textId="30D00711" w:rsidR="00E61ADF" w:rsidRPr="00867779" w:rsidRDefault="00DF273B" w:rsidP="00966AD7">
            <w:pPr>
              <w:ind w:left="-250"/>
              <w:jc w:val="center"/>
              <w:rPr>
                <w:rStyle w:val="fontstyle01"/>
                <w:rFonts w:ascii="Palatino Linotype" w:hAnsi="Palatino Linotype"/>
                <w:color w:val="auto"/>
                <w:sz w:val="28"/>
                <w:szCs w:val="28"/>
              </w:rPr>
            </w:pPr>
            <w:r w:rsidRPr="00867779">
              <w:rPr>
                <w:rStyle w:val="fontstyle01"/>
                <w:rFonts w:ascii="Palatino Linotype" w:hAnsi="Palatino Linotype"/>
                <w:color w:val="auto"/>
                <w:sz w:val="28"/>
                <w:szCs w:val="28"/>
              </w:rPr>
              <w:t>Jurnal</w:t>
            </w:r>
            <w:r w:rsidR="00F11E4B">
              <w:rPr>
                <w:rStyle w:val="fontstyle01"/>
                <w:rFonts w:ascii="Palatino Linotype" w:hAnsi="Palatino Linotype"/>
                <w:color w:val="auto"/>
                <w:sz w:val="28"/>
                <w:szCs w:val="28"/>
              </w:rPr>
              <w:t xml:space="preserve"> Humaniora</w:t>
            </w:r>
          </w:p>
          <w:p w14:paraId="1DE41A5E" w14:textId="0A7F1CA4" w:rsidR="00E61ADF" w:rsidRPr="003A2F87" w:rsidRDefault="00282075" w:rsidP="00966AD7">
            <w:pPr>
              <w:ind w:left="-211"/>
              <w:jc w:val="center"/>
              <w:rPr>
                <w:rStyle w:val="fontstyle01"/>
                <w:rFonts w:ascii="Palatino Linotype" w:hAnsi="Palatino Linotype"/>
                <w:color w:val="FF0000"/>
                <w:sz w:val="20"/>
                <w:szCs w:val="20"/>
              </w:rPr>
            </w:pPr>
            <w:r w:rsidRPr="00265382">
              <w:rPr>
                <w:rStyle w:val="fontstyle01"/>
                <w:rFonts w:ascii="Palatino Linotype" w:hAnsi="Palatino Linotype"/>
                <w:color w:val="auto"/>
                <w:sz w:val="22"/>
                <w:szCs w:val="22"/>
              </w:rPr>
              <w:t xml:space="preserve">Vol. </w:t>
            </w:r>
            <w:r w:rsidR="008E4466" w:rsidRPr="00265382">
              <w:rPr>
                <w:rStyle w:val="fontstyle01"/>
                <w:rFonts w:ascii="Palatino Linotype" w:hAnsi="Palatino Linotype"/>
                <w:color w:val="auto"/>
                <w:sz w:val="22"/>
                <w:szCs w:val="22"/>
              </w:rPr>
              <w:t>8</w:t>
            </w:r>
            <w:r w:rsidR="00DB1EC6" w:rsidRPr="00265382">
              <w:rPr>
                <w:rStyle w:val="fontstyle01"/>
                <w:rFonts w:ascii="Palatino Linotype" w:hAnsi="Palatino Linotype"/>
                <w:color w:val="auto"/>
                <w:sz w:val="22"/>
                <w:szCs w:val="22"/>
              </w:rPr>
              <w:t xml:space="preserve">, No. </w:t>
            </w:r>
            <w:r w:rsidR="00CE5B54">
              <w:rPr>
                <w:rStyle w:val="fontstyle01"/>
                <w:rFonts w:ascii="Palatino Linotype" w:hAnsi="Palatino Linotype"/>
                <w:color w:val="auto"/>
                <w:sz w:val="22"/>
                <w:szCs w:val="22"/>
              </w:rPr>
              <w:t>2</w:t>
            </w:r>
            <w:r w:rsidR="00DB1EC6" w:rsidRPr="00265382">
              <w:rPr>
                <w:rStyle w:val="fontstyle01"/>
                <w:rFonts w:ascii="Palatino Linotype" w:hAnsi="Palatino Linotype"/>
                <w:color w:val="auto"/>
                <w:sz w:val="22"/>
                <w:szCs w:val="22"/>
              </w:rPr>
              <w:t xml:space="preserve"> (202</w:t>
            </w:r>
            <w:r w:rsidR="008E4466" w:rsidRPr="00265382">
              <w:rPr>
                <w:rStyle w:val="fontstyle01"/>
                <w:rFonts w:ascii="Palatino Linotype" w:hAnsi="Palatino Linotype"/>
                <w:color w:val="auto"/>
                <w:sz w:val="22"/>
                <w:szCs w:val="22"/>
              </w:rPr>
              <w:t>4</w:t>
            </w:r>
            <w:r w:rsidR="00FC2057" w:rsidRPr="00265382">
              <w:rPr>
                <w:rStyle w:val="fontstyle01"/>
                <w:rFonts w:ascii="Palatino Linotype" w:hAnsi="Palatino Linotype"/>
                <w:color w:val="auto"/>
                <w:sz w:val="22"/>
                <w:szCs w:val="22"/>
              </w:rPr>
              <w:t xml:space="preserve">) pp. </w:t>
            </w:r>
            <w:r w:rsidR="00CE5B54">
              <w:rPr>
                <w:rStyle w:val="fontstyle01"/>
                <w:rFonts w:ascii="Palatino Linotype" w:hAnsi="Palatino Linotype"/>
                <w:color w:val="auto"/>
                <w:sz w:val="22"/>
                <w:szCs w:val="22"/>
              </w:rPr>
              <w:t>697 - 715</w:t>
            </w:r>
          </w:p>
        </w:tc>
        <w:tc>
          <w:tcPr>
            <w:tcW w:w="851" w:type="dxa"/>
          </w:tcPr>
          <w:p w14:paraId="52D4400B" w14:textId="7D87E06F" w:rsidR="00E61ADF" w:rsidRDefault="00E61ADF" w:rsidP="00966AD7">
            <w:pPr>
              <w:jc w:val="center"/>
              <w:rPr>
                <w:rStyle w:val="fontstyle01"/>
                <w:rFonts w:ascii="Palatino Linotype" w:hAnsi="Palatino Linotype"/>
                <w:color w:val="auto"/>
                <w:sz w:val="22"/>
                <w:szCs w:val="22"/>
              </w:rPr>
            </w:pPr>
          </w:p>
        </w:tc>
      </w:tr>
      <w:tr w:rsidR="00E61ADF" w14:paraId="6EA7FF17" w14:textId="77777777" w:rsidTr="00EA3D40">
        <w:trPr>
          <w:trHeight w:val="447"/>
        </w:trPr>
        <w:tc>
          <w:tcPr>
            <w:tcW w:w="9498" w:type="dxa"/>
            <w:gridSpan w:val="3"/>
            <w:tcBorders>
              <w:bottom w:val="single" w:sz="12" w:space="0" w:color="auto"/>
            </w:tcBorders>
          </w:tcPr>
          <w:p w14:paraId="0C94F0B0" w14:textId="35094D02" w:rsidR="00F11E4B" w:rsidRPr="00265382" w:rsidRDefault="00265382" w:rsidP="00F11E4B">
            <w:pPr>
              <w:jc w:val="center"/>
              <w:rPr>
                <w:rStyle w:val="fontstyle01"/>
                <w:rFonts w:ascii="Palatino Linotype" w:hAnsi="Palatino Linotype"/>
                <w:color w:val="000000" w:themeColor="text1"/>
                <w:sz w:val="21"/>
                <w:szCs w:val="21"/>
              </w:rPr>
            </w:pPr>
            <w:r w:rsidRPr="00265382">
              <w:rPr>
                <w:noProof/>
                <w:sz w:val="28"/>
                <w:szCs w:val="28"/>
              </w:rPr>
              <w:drawing>
                <wp:anchor distT="0" distB="0" distL="114300" distR="114300" simplePos="0" relativeHeight="251696128" behindDoc="0" locked="0" layoutInCell="1" allowOverlap="1" wp14:anchorId="15808153" wp14:editId="687DC0E1">
                  <wp:simplePos x="0" y="0"/>
                  <wp:positionH relativeFrom="column">
                    <wp:posOffset>5199786</wp:posOffset>
                  </wp:positionH>
                  <wp:positionV relativeFrom="paragraph">
                    <wp:posOffset>-337820</wp:posOffset>
                  </wp:positionV>
                  <wp:extent cx="650875" cy="618490"/>
                  <wp:effectExtent l="0" t="0" r="0" b="3810"/>
                  <wp:wrapNone/>
                  <wp:docPr id="203023123" name="Gambar 1" descr="Sebuah gambar berisi lambang, simbol, puncak, logo&#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23123" name="Gambar 1" descr="Sebuah gambar berisi lambang, simbol, puncak, logo&#10;&#10;Deskripsi dibuat secara otomatis"/>
                          <pic:cNvPicPr/>
                        </pic:nvPicPr>
                        <pic:blipFill>
                          <a:blip r:embed="rId10" cstate="print">
                            <a:alphaModFix/>
                            <a:extLst>
                              <a:ext uri="{28A0092B-C50C-407E-A947-70E740481C1C}">
                                <a14:useLocalDpi xmlns:a14="http://schemas.microsoft.com/office/drawing/2010/main" val="0"/>
                              </a:ext>
                            </a:extLst>
                          </a:blip>
                          <a:stretch>
                            <a:fillRect/>
                          </a:stretch>
                        </pic:blipFill>
                        <pic:spPr>
                          <a:xfrm>
                            <a:off x="0" y="0"/>
                            <a:ext cx="650875" cy="618490"/>
                          </a:xfrm>
                          <a:prstGeom prst="rect">
                            <a:avLst/>
                          </a:prstGeom>
                        </pic:spPr>
                      </pic:pic>
                    </a:graphicData>
                  </a:graphic>
                  <wp14:sizeRelH relativeFrom="page">
                    <wp14:pctWidth>0</wp14:pctWidth>
                  </wp14:sizeRelH>
                  <wp14:sizeRelV relativeFrom="page">
                    <wp14:pctHeight>0</wp14:pctHeight>
                  </wp14:sizeRelV>
                </wp:anchor>
              </w:drawing>
            </w:r>
            <w:hyperlink r:id="rId11" w:history="1">
              <w:r w:rsidR="00C61E9C" w:rsidRPr="003D11CB">
                <w:rPr>
                  <w:rStyle w:val="Hyperlink"/>
                  <w:rFonts w:ascii="Palatino Linotype" w:hAnsi="Palatino Linotype" w:cs="Times New Roman"/>
                </w:rPr>
                <w:t>http://jurnal.abulyatama.ac.id/index.php/humaniora</w:t>
              </w:r>
            </w:hyperlink>
            <w:r w:rsidR="00C61E9C">
              <w:rPr>
                <w:rStyle w:val="fontstyle01"/>
                <w:rFonts w:ascii="Palatino Linotype" w:hAnsi="Palatino Linotype"/>
                <w:color w:val="000000" w:themeColor="text1"/>
                <w:sz w:val="22"/>
                <w:szCs w:val="22"/>
              </w:rPr>
              <w:t xml:space="preserve"> </w:t>
            </w:r>
          </w:p>
          <w:p w14:paraId="2A5DE1B1" w14:textId="0F3A2086" w:rsidR="00E61ADF" w:rsidRPr="00981770" w:rsidRDefault="00E61ADF" w:rsidP="00966AD7">
            <w:pPr>
              <w:jc w:val="center"/>
              <w:rPr>
                <w:rStyle w:val="fontstyle01"/>
                <w:rFonts w:ascii="Palatino Linotype" w:hAnsi="Palatino Linotype"/>
                <w:color w:val="auto"/>
                <w:sz w:val="18"/>
                <w:szCs w:val="18"/>
              </w:rPr>
            </w:pPr>
            <w:r w:rsidRPr="00265382">
              <w:rPr>
                <w:rStyle w:val="fontstyle01"/>
                <w:rFonts w:ascii="Palatino Linotype" w:hAnsi="Palatino Linotype"/>
                <w:color w:val="auto"/>
                <w:sz w:val="22"/>
                <w:szCs w:val="22"/>
              </w:rPr>
              <w:t>p-</w:t>
            </w:r>
            <w:r w:rsidR="00262AF6" w:rsidRPr="00265382">
              <w:rPr>
                <w:rStyle w:val="fontstyle01"/>
                <w:rFonts w:ascii="Palatino Linotype" w:hAnsi="Palatino Linotype"/>
                <w:color w:val="auto"/>
                <w:sz w:val="22"/>
                <w:szCs w:val="22"/>
              </w:rPr>
              <w:t>ISSN:</w:t>
            </w:r>
            <w:r w:rsidRPr="00265382">
              <w:rPr>
                <w:rStyle w:val="fontstyle01"/>
                <w:rFonts w:ascii="Palatino Linotype" w:hAnsi="Palatino Linotype"/>
                <w:color w:val="auto"/>
                <w:sz w:val="22"/>
                <w:szCs w:val="22"/>
              </w:rPr>
              <w:t xml:space="preserve"> 2</w:t>
            </w:r>
            <w:r w:rsidR="00F338FD" w:rsidRPr="00265382">
              <w:rPr>
                <w:rStyle w:val="fontstyle01"/>
                <w:rFonts w:ascii="Palatino Linotype" w:hAnsi="Palatino Linotype"/>
                <w:color w:val="auto"/>
                <w:sz w:val="22"/>
                <w:szCs w:val="22"/>
              </w:rPr>
              <w:t>684</w:t>
            </w:r>
            <w:r w:rsidRPr="00265382">
              <w:rPr>
                <w:rStyle w:val="fontstyle01"/>
                <w:rFonts w:ascii="Palatino Linotype" w:hAnsi="Palatino Linotype"/>
                <w:color w:val="auto"/>
                <w:sz w:val="22"/>
                <w:szCs w:val="22"/>
              </w:rPr>
              <w:t>-</w:t>
            </w:r>
            <w:r w:rsidR="00F338FD" w:rsidRPr="00265382">
              <w:rPr>
                <w:rStyle w:val="fontstyle01"/>
                <w:rFonts w:ascii="Palatino Linotype" w:hAnsi="Palatino Linotype"/>
                <w:color w:val="auto"/>
                <w:sz w:val="22"/>
                <w:szCs w:val="22"/>
              </w:rPr>
              <w:t>9275</w:t>
            </w:r>
            <w:r w:rsidRPr="00265382">
              <w:rPr>
                <w:rStyle w:val="fontstyle01"/>
                <w:rFonts w:ascii="Palatino Linotype" w:hAnsi="Palatino Linotype"/>
                <w:color w:val="auto"/>
                <w:sz w:val="22"/>
                <w:szCs w:val="22"/>
              </w:rPr>
              <w:tab/>
              <w:t>e-ISSN: 2</w:t>
            </w:r>
            <w:r w:rsidR="008E4466" w:rsidRPr="00265382">
              <w:rPr>
                <w:rStyle w:val="fontstyle01"/>
                <w:rFonts w:ascii="Palatino Linotype" w:hAnsi="Palatino Linotype"/>
                <w:color w:val="auto"/>
                <w:sz w:val="22"/>
                <w:szCs w:val="22"/>
              </w:rPr>
              <w:t>548-9585</w:t>
            </w:r>
          </w:p>
        </w:tc>
      </w:tr>
    </w:tbl>
    <w:p w14:paraId="3DF2139C" w14:textId="7862F4A2" w:rsidR="00981770" w:rsidRPr="00981770" w:rsidRDefault="00981770" w:rsidP="00966AD7">
      <w:pPr>
        <w:spacing w:after="0" w:line="240" w:lineRule="auto"/>
        <w:jc w:val="both"/>
        <w:rPr>
          <w:rStyle w:val="fontstyle01"/>
          <w:rFonts w:ascii="Palatino Linotype" w:hAnsi="Palatino Linotype"/>
          <w:color w:val="auto"/>
          <w:sz w:val="18"/>
          <w:szCs w:val="18"/>
        </w:rPr>
      </w:pPr>
    </w:p>
    <w:p w14:paraId="28E4B68C" w14:textId="4C69C22E" w:rsidR="00F338FD" w:rsidRPr="005F6E0E" w:rsidRDefault="00424D0F" w:rsidP="00966AD7">
      <w:pPr>
        <w:spacing w:after="0" w:line="240" w:lineRule="auto"/>
        <w:jc w:val="both"/>
        <w:rPr>
          <w:rStyle w:val="fontstyle01"/>
          <w:rFonts w:ascii="Palatino Linotype" w:hAnsi="Palatino Linotype" w:cstheme="minorBidi"/>
          <w:color w:val="auto"/>
          <w:sz w:val="26"/>
          <w:szCs w:val="26"/>
        </w:rPr>
      </w:pPr>
      <w:bookmarkStart w:id="0" w:name="_Hlk43966029"/>
      <w:r w:rsidRPr="00424D0F">
        <w:rPr>
          <w:rFonts w:ascii="Palatino Linotype" w:hAnsi="Palatino Linotype"/>
          <w:b/>
          <w:bCs/>
          <w:sz w:val="26"/>
          <w:szCs w:val="26"/>
        </w:rPr>
        <w:t>ANALISIS PENGARUH ANGKATAN KERJA  DAN INDEKS</w:t>
      </w:r>
      <w:r>
        <w:rPr>
          <w:rFonts w:ascii="Palatino Linotype" w:hAnsi="Palatino Linotype"/>
          <w:b/>
          <w:bCs/>
          <w:sz w:val="26"/>
          <w:szCs w:val="26"/>
        </w:rPr>
        <w:t xml:space="preserve"> </w:t>
      </w:r>
      <w:r w:rsidRPr="00424D0F">
        <w:rPr>
          <w:rFonts w:ascii="Palatino Linotype" w:hAnsi="Palatino Linotype"/>
          <w:b/>
          <w:bCs/>
          <w:sz w:val="26"/>
          <w:szCs w:val="26"/>
        </w:rPr>
        <w:t>PEMBANGUNAN MANUSIA TERHADAP PERTUMBUHAN</w:t>
      </w:r>
      <w:r>
        <w:rPr>
          <w:rFonts w:ascii="Palatino Linotype" w:hAnsi="Palatino Linotype"/>
          <w:b/>
          <w:bCs/>
          <w:sz w:val="26"/>
          <w:szCs w:val="26"/>
        </w:rPr>
        <w:t xml:space="preserve"> </w:t>
      </w:r>
      <w:r w:rsidRPr="00424D0F">
        <w:rPr>
          <w:rFonts w:ascii="Palatino Linotype" w:hAnsi="Palatino Linotype"/>
          <w:b/>
          <w:bCs/>
          <w:sz w:val="26"/>
          <w:szCs w:val="26"/>
        </w:rPr>
        <w:t>EKONOMI DI PROVINSI ACEH</w:t>
      </w:r>
      <w:r w:rsidR="00F338FD" w:rsidRPr="00F338FD">
        <w:rPr>
          <w:rFonts w:ascii="Palatino Linotype" w:hAnsi="Palatino Linotype"/>
          <w:b/>
          <w:bCs/>
          <w:sz w:val="26"/>
          <w:szCs w:val="26"/>
        </w:rPr>
        <w:t xml:space="preserve"> </w:t>
      </w:r>
    </w:p>
    <w:p w14:paraId="1C08E5C3" w14:textId="7F313D46" w:rsidR="002A523B" w:rsidRPr="00BC77D5" w:rsidRDefault="002A523B" w:rsidP="00B86E56">
      <w:pPr>
        <w:spacing w:after="0" w:line="240" w:lineRule="auto"/>
        <w:jc w:val="both"/>
        <w:rPr>
          <w:rStyle w:val="fontstyle01"/>
          <w:rFonts w:ascii="Palatino Linotype" w:hAnsi="Palatino Linotype"/>
          <w:bCs w:val="0"/>
          <w:color w:val="000000" w:themeColor="text1"/>
          <w:sz w:val="26"/>
          <w:szCs w:val="26"/>
        </w:rPr>
      </w:pPr>
    </w:p>
    <w:bookmarkEnd w:id="0"/>
    <w:p w14:paraId="73B39382" w14:textId="0B7E186C" w:rsidR="00855B8B" w:rsidRPr="00BC77D5" w:rsidRDefault="004E7A3C" w:rsidP="00B86E56">
      <w:pPr>
        <w:spacing w:after="0" w:line="240" w:lineRule="auto"/>
        <w:jc w:val="both"/>
        <w:rPr>
          <w:rFonts w:ascii="Palatino Linotype" w:eastAsia="Palatino Linotype" w:hAnsi="Palatino Linotype" w:cs="Palatino Linotype"/>
          <w:b/>
          <w:color w:val="000000" w:themeColor="text1"/>
          <w:vertAlign w:val="superscript"/>
        </w:rPr>
      </w:pPr>
      <w:r>
        <w:rPr>
          <w:rFonts w:ascii="Palatino Linotype" w:eastAsia="Palatino Linotype" w:hAnsi="Palatino Linotype" w:cs="Palatino Linotype"/>
          <w:b/>
          <w:color w:val="000000" w:themeColor="text1"/>
        </w:rPr>
        <w:t>Rahmasari</w:t>
      </w:r>
      <w:r w:rsidR="00320C3D">
        <w:rPr>
          <w:rFonts w:ascii="Palatino Linotype" w:eastAsia="Palatino Linotype" w:hAnsi="Palatino Linotype" w:cs="Palatino Linotype"/>
          <w:b/>
          <w:color w:val="000000" w:themeColor="text1"/>
          <w:vertAlign w:val="superscript"/>
        </w:rPr>
        <w:t>1</w:t>
      </w:r>
      <w:r w:rsidR="00244B84" w:rsidRPr="00244B84">
        <w:rPr>
          <w:rFonts w:ascii="Palatino Linotype" w:eastAsia="Palatino Linotype" w:hAnsi="Palatino Linotype" w:cs="Palatino Linotype"/>
          <w:b/>
          <w:color w:val="000000" w:themeColor="text1"/>
        </w:rPr>
        <w:t xml:space="preserve"> </w:t>
      </w:r>
      <w:r w:rsidR="00DC1019" w:rsidRPr="00DC1019">
        <w:rPr>
          <w:rFonts w:ascii="Palatino Linotype" w:eastAsia="Palatino Linotype" w:hAnsi="Palatino Linotype" w:cs="Palatino Linotype"/>
          <w:b/>
          <w:color w:val="000000" w:themeColor="text1"/>
        </w:rPr>
        <w:t>Yuliana</w:t>
      </w:r>
      <w:r w:rsidR="00244B84">
        <w:rPr>
          <w:rFonts w:ascii="Palatino Linotype" w:eastAsia="Palatino Linotype" w:hAnsi="Palatino Linotype" w:cs="Palatino Linotype"/>
          <w:b/>
          <w:color w:val="000000" w:themeColor="text1"/>
          <w:vertAlign w:val="superscript"/>
        </w:rPr>
        <w:t>2</w:t>
      </w:r>
      <w:r w:rsidR="00320C3D">
        <w:rPr>
          <w:rFonts w:ascii="Palatino Linotype" w:eastAsia="Palatino Linotype" w:hAnsi="Palatino Linotype" w:cs="Palatino Linotype"/>
          <w:b/>
          <w:color w:val="000000" w:themeColor="text1"/>
          <w:vertAlign w:val="superscript"/>
        </w:rPr>
        <w:t xml:space="preserve"> </w:t>
      </w:r>
      <w:r>
        <w:rPr>
          <w:rFonts w:ascii="Palatino Linotype" w:eastAsia="Palatino Linotype" w:hAnsi="Palatino Linotype" w:cs="Palatino Linotype"/>
          <w:b/>
          <w:color w:val="000000" w:themeColor="text1"/>
          <w:vertAlign w:val="superscript"/>
        </w:rPr>
        <w:t xml:space="preserve"> </w:t>
      </w:r>
      <w:r w:rsidR="00D82900" w:rsidRPr="00D82900">
        <w:rPr>
          <w:rFonts w:ascii="Palatino Linotype" w:eastAsia="Palatino Linotype" w:hAnsi="Palatino Linotype" w:cs="Palatino Linotype"/>
          <w:b/>
          <w:color w:val="000000" w:themeColor="text1"/>
        </w:rPr>
        <w:t>Isthafan Najmi</w:t>
      </w:r>
      <w:r w:rsidR="00244B84">
        <w:rPr>
          <w:rFonts w:ascii="Palatino Linotype" w:eastAsia="Palatino Linotype" w:hAnsi="Palatino Linotype" w:cs="Palatino Linotype"/>
          <w:b/>
          <w:color w:val="000000" w:themeColor="text1"/>
          <w:vertAlign w:val="superscript"/>
        </w:rPr>
        <w:t>3</w:t>
      </w:r>
    </w:p>
    <w:p w14:paraId="240D4D5A" w14:textId="241103FB" w:rsidR="00546371" w:rsidRPr="00BC3D48" w:rsidRDefault="007F6DF3" w:rsidP="00546371">
      <w:pPr>
        <w:spacing w:after="0" w:line="240" w:lineRule="auto"/>
        <w:rPr>
          <w:rFonts w:ascii="Palatino Linotype" w:hAnsi="Palatino Linotype" w:cs="Times New Roman"/>
          <w:sz w:val="21"/>
          <w:szCs w:val="21"/>
          <w:lang w:val="id-ID"/>
        </w:rPr>
      </w:pPr>
      <w:r w:rsidRPr="00BC3D48">
        <w:rPr>
          <w:rFonts w:ascii="Palatino Linotype" w:hAnsi="Palatino Linotype" w:cs="Times New Roman"/>
          <w:sz w:val="21"/>
          <w:szCs w:val="21"/>
          <w:vertAlign w:val="superscript"/>
          <w:lang w:val="id-ID"/>
        </w:rPr>
        <w:t>1</w:t>
      </w:r>
      <w:r w:rsidR="00546371" w:rsidRPr="00546371">
        <w:rPr>
          <w:rFonts w:ascii="Palatino Linotype" w:hAnsi="Palatino Linotype"/>
          <w:sz w:val="21"/>
          <w:szCs w:val="21"/>
        </w:rPr>
        <w:t>UNIVERSITAS ABULYATAMA</w:t>
      </w:r>
      <w:r w:rsidR="003414EF" w:rsidRPr="00BC3D48">
        <w:rPr>
          <w:rFonts w:ascii="Palatino Linotype" w:hAnsi="Palatino Linotype"/>
          <w:sz w:val="21"/>
          <w:szCs w:val="21"/>
          <w:lang w:val="id-ID"/>
        </w:rPr>
        <w:t>.</w:t>
      </w:r>
      <w:r w:rsidR="00546371" w:rsidRPr="00546371">
        <w:rPr>
          <w:rFonts w:ascii="Palatino Linotype" w:hAnsi="Palatino Linotype" w:cs="Times New Roman"/>
          <w:sz w:val="21"/>
          <w:szCs w:val="21"/>
          <w:vertAlign w:val="superscript"/>
          <w:lang w:val="id-ID"/>
        </w:rPr>
        <w:t xml:space="preserve"> </w:t>
      </w:r>
      <w:r w:rsidR="00546371">
        <w:rPr>
          <w:rFonts w:ascii="Palatino Linotype" w:hAnsi="Palatino Linotype" w:cs="Times New Roman"/>
          <w:sz w:val="21"/>
          <w:szCs w:val="21"/>
          <w:vertAlign w:val="superscript"/>
          <w:lang w:val="id-ID"/>
        </w:rPr>
        <w:t>2</w:t>
      </w:r>
      <w:r w:rsidR="00546371" w:rsidRPr="00546371">
        <w:rPr>
          <w:rFonts w:ascii="Palatino Linotype" w:hAnsi="Palatino Linotype"/>
          <w:sz w:val="21"/>
          <w:szCs w:val="21"/>
        </w:rPr>
        <w:t>UNIVERSITAS ABULYATAMA</w:t>
      </w:r>
      <w:r w:rsidR="00546371" w:rsidRPr="00BC3D48">
        <w:rPr>
          <w:rFonts w:ascii="Palatino Linotype" w:hAnsi="Palatino Linotype"/>
          <w:sz w:val="21"/>
          <w:szCs w:val="21"/>
          <w:lang w:val="id-ID"/>
        </w:rPr>
        <w:t>.</w:t>
      </w:r>
      <w:r w:rsidR="00546371" w:rsidRPr="00546371">
        <w:rPr>
          <w:rFonts w:ascii="Palatino Linotype" w:hAnsi="Palatino Linotype" w:cs="Times New Roman"/>
          <w:sz w:val="21"/>
          <w:szCs w:val="21"/>
          <w:vertAlign w:val="superscript"/>
          <w:lang w:val="id-ID"/>
        </w:rPr>
        <w:t xml:space="preserve"> </w:t>
      </w:r>
      <w:r w:rsidR="00546371">
        <w:rPr>
          <w:rFonts w:ascii="Palatino Linotype" w:hAnsi="Palatino Linotype" w:cs="Times New Roman"/>
          <w:sz w:val="21"/>
          <w:szCs w:val="21"/>
          <w:vertAlign w:val="superscript"/>
          <w:lang w:val="id-ID"/>
        </w:rPr>
        <w:t>3</w:t>
      </w:r>
      <w:r w:rsidR="00546371" w:rsidRPr="00546371">
        <w:rPr>
          <w:rFonts w:ascii="Palatino Linotype" w:hAnsi="Palatino Linotype"/>
          <w:sz w:val="21"/>
          <w:szCs w:val="21"/>
        </w:rPr>
        <w:t>UNIVERSITAS ABULYATAMA</w:t>
      </w:r>
      <w:r w:rsidR="00546371" w:rsidRPr="00BC3D48">
        <w:rPr>
          <w:rFonts w:ascii="Palatino Linotype" w:hAnsi="Palatino Linotype"/>
          <w:sz w:val="21"/>
          <w:szCs w:val="21"/>
          <w:lang w:val="id-ID"/>
        </w:rPr>
        <w:t>.</w:t>
      </w:r>
    </w:p>
    <w:p w14:paraId="2D70434B" w14:textId="4FE31CB8" w:rsidR="00981770" w:rsidRDefault="001E2266" w:rsidP="00966AD7">
      <w:pPr>
        <w:spacing w:after="0" w:line="240" w:lineRule="auto"/>
        <w:jc w:val="both"/>
        <w:rPr>
          <w:rFonts w:ascii="Palatino Linotype" w:hAnsi="Palatino Linotype" w:cs="Times New Roman"/>
          <w:sz w:val="20"/>
          <w:szCs w:val="20"/>
          <w:vertAlign w:val="superscript"/>
        </w:rPr>
      </w:pPr>
      <w:r w:rsidRPr="00D1193C">
        <w:rPr>
          <w:rFonts w:ascii="Palatino Linotype" w:hAnsi="Palatino Linotype" w:cs="Times New Roman"/>
          <w:noProof/>
          <w:sz w:val="20"/>
          <w:szCs w:val="20"/>
          <w:vertAlign w:val="superscript"/>
        </w:rPr>
        <w:drawing>
          <wp:anchor distT="0" distB="0" distL="114300" distR="114300" simplePos="0" relativeHeight="251665408" behindDoc="0" locked="0" layoutInCell="1" allowOverlap="1" wp14:anchorId="7E54AB72" wp14:editId="67345B40">
            <wp:simplePos x="0" y="0"/>
            <wp:positionH relativeFrom="column">
              <wp:posOffset>0</wp:posOffset>
            </wp:positionH>
            <wp:positionV relativeFrom="paragraph">
              <wp:posOffset>166259</wp:posOffset>
            </wp:positionV>
            <wp:extent cx="164679" cy="164679"/>
            <wp:effectExtent l="0" t="0" r="6985" b="6985"/>
            <wp:wrapNone/>
            <wp:docPr id="4" name="Picture 4" descr="C:\Users\Asus\Pictures\blue-email-box-circle-png-transparent-ico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Pictures\blue-email-box-circle-png-transparent-icon-2.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4679" cy="1646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5ADA33" w14:textId="3E7339C2" w:rsidR="00C61E9C" w:rsidRPr="00546371" w:rsidRDefault="00C61E9C" w:rsidP="00966AD7">
      <w:pPr>
        <w:spacing w:after="0" w:line="360" w:lineRule="auto"/>
        <w:ind w:left="284"/>
        <w:jc w:val="both"/>
        <w:rPr>
          <w:rFonts w:ascii="Palatino Linotype" w:hAnsi="Palatino Linotype" w:cs="Times New Roman"/>
          <w:color w:val="000000" w:themeColor="text1"/>
          <w:sz w:val="18"/>
          <w:szCs w:val="18"/>
          <w:lang w:val="en-GB"/>
        </w:rPr>
      </w:pPr>
    </w:p>
    <w:p w14:paraId="3671680C" w14:textId="3BD268A2" w:rsidR="00C07522" w:rsidRPr="00CE5B54" w:rsidRDefault="001E2266" w:rsidP="00C07522">
      <w:pPr>
        <w:spacing w:after="0" w:line="360" w:lineRule="auto"/>
        <w:ind w:left="284"/>
        <w:rPr>
          <w:rFonts w:ascii="Palatino Linotype" w:hAnsi="Palatino Linotype" w:cs="Times New Roman"/>
          <w:b/>
          <w:color w:val="000000" w:themeColor="text1"/>
          <w:sz w:val="18"/>
          <w:szCs w:val="18"/>
        </w:rPr>
      </w:pPr>
      <w:r w:rsidRPr="00CE5B54">
        <w:rPr>
          <w:rFonts w:ascii="Palatino Linotype" w:hAnsi="Palatino Linotype"/>
          <w:b/>
          <w:noProof/>
          <w:color w:val="000000" w:themeColor="text1"/>
          <w:sz w:val="18"/>
          <w:szCs w:val="20"/>
        </w:rPr>
        <w:drawing>
          <wp:anchor distT="0" distB="0" distL="114300" distR="114300" simplePos="0" relativeHeight="251667456" behindDoc="0" locked="0" layoutInCell="1" allowOverlap="1" wp14:anchorId="322EB710" wp14:editId="2CC39B95">
            <wp:simplePos x="0" y="0"/>
            <wp:positionH relativeFrom="column">
              <wp:posOffset>4445</wp:posOffset>
            </wp:positionH>
            <wp:positionV relativeFrom="paragraph">
              <wp:posOffset>3286</wp:posOffset>
            </wp:positionV>
            <wp:extent cx="160131" cy="160131"/>
            <wp:effectExtent l="0" t="0" r="0" b="0"/>
            <wp:wrapNone/>
            <wp:docPr id="5" name="Picture 5" descr="C:\Users\Asus\Pictures\1024px-DOI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Pictures\1024px-DOI_logo.svg.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0131" cy="160131"/>
                    </a:xfrm>
                    <a:prstGeom prst="rect">
                      <a:avLst/>
                    </a:prstGeom>
                    <a:noFill/>
                    <a:ln>
                      <a:noFill/>
                    </a:ln>
                  </pic:spPr>
                </pic:pic>
              </a:graphicData>
            </a:graphic>
            <wp14:sizeRelH relativeFrom="page">
              <wp14:pctWidth>0</wp14:pctWidth>
            </wp14:sizeRelH>
            <wp14:sizeRelV relativeFrom="page">
              <wp14:pctHeight>0</wp14:pctHeight>
            </wp14:sizeRelV>
          </wp:anchor>
        </w:drawing>
      </w:r>
      <w:r w:rsidR="000C7D0B" w:rsidRPr="00CE5B54">
        <w:rPr>
          <w:rFonts w:ascii="Palatino Linotype" w:hAnsi="Palatino Linotype" w:cs="Times New Roman"/>
          <w:b/>
          <w:color w:val="000000" w:themeColor="text1"/>
          <w:sz w:val="18"/>
          <w:szCs w:val="20"/>
        </w:rPr>
        <w:t xml:space="preserve"> </w:t>
      </w:r>
      <w:hyperlink r:id="rId14" w:history="1">
        <w:r w:rsidR="00CE5B54" w:rsidRPr="00CE5B54">
          <w:rPr>
            <w:rStyle w:val="Hyperlink"/>
            <w:rFonts w:ascii="Palatino Linotype" w:hAnsi="Palatino Linotype" w:cs="Open Sans"/>
            <w:b w:val="0"/>
            <w:sz w:val="18"/>
            <w:szCs w:val="18"/>
            <w:shd w:val="clear" w:color="auto" w:fill="FFFFFF"/>
          </w:rPr>
          <w:t>https://doi.org/10.30601/humaniora.v8i2.5967</w:t>
        </w:r>
      </w:hyperlink>
      <w:r w:rsidR="00CE5B54" w:rsidRPr="00CE5B54">
        <w:rPr>
          <w:rFonts w:ascii="Palatino Linotype" w:hAnsi="Palatino Linotype" w:cs="Open Sans"/>
          <w:b/>
          <w:color w:val="333333"/>
          <w:sz w:val="18"/>
          <w:szCs w:val="18"/>
          <w:shd w:val="clear" w:color="auto" w:fill="FFFFFF"/>
        </w:rPr>
        <w:t xml:space="preserve"> </w:t>
      </w: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9"/>
        <w:gridCol w:w="8185"/>
      </w:tblGrid>
      <w:tr w:rsidR="00C51217" w14:paraId="1CCA8113" w14:textId="77777777" w:rsidTr="00EA3D40">
        <w:trPr>
          <w:cantSplit/>
          <w:trHeight w:val="244"/>
        </w:trPr>
        <w:tc>
          <w:tcPr>
            <w:tcW w:w="9498" w:type="dxa"/>
            <w:gridSpan w:val="3"/>
            <w:tcBorders>
              <w:top w:val="single" w:sz="4" w:space="0" w:color="auto"/>
              <w:bottom w:val="single" w:sz="4" w:space="0" w:color="auto"/>
            </w:tcBorders>
            <w:shd w:val="clear" w:color="auto" w:fill="F2F2F2" w:themeFill="background1" w:themeFillShade="F2"/>
          </w:tcPr>
          <w:p w14:paraId="79D934C6" w14:textId="7C4C8EEF" w:rsidR="00C51217" w:rsidRPr="005555DD" w:rsidRDefault="00AE0D83" w:rsidP="00966AD7">
            <w:pPr>
              <w:jc w:val="center"/>
              <w:rPr>
                <w:rFonts w:ascii="Palatino Linotype" w:hAnsi="Palatino Linotype" w:cs="Times New Roman"/>
                <w:b/>
                <w:sz w:val="18"/>
                <w:szCs w:val="18"/>
              </w:rPr>
            </w:pPr>
            <w:r>
              <w:rPr>
                <w:rFonts w:ascii="Palatino Linotype" w:hAnsi="Palatino Linotype" w:cs="Times New Roman"/>
                <w:b/>
                <w:sz w:val="18"/>
                <w:szCs w:val="18"/>
                <w:lang w:val="id-ID"/>
              </w:rPr>
              <w:t xml:space="preserve">Published by </w:t>
            </w:r>
            <w:r w:rsidR="00B52C98">
              <w:rPr>
                <w:rFonts w:ascii="Palatino Linotype" w:hAnsi="Palatino Linotype" w:cs="Times New Roman"/>
                <w:b/>
                <w:sz w:val="18"/>
                <w:szCs w:val="18"/>
                <w:lang w:val="id-ID"/>
              </w:rPr>
              <w:t>Universitas Abulyatama</w:t>
            </w:r>
          </w:p>
        </w:tc>
      </w:tr>
      <w:tr w:rsidR="00C51217" w14:paraId="026D0233" w14:textId="77777777" w:rsidTr="00EA3D40">
        <w:trPr>
          <w:cantSplit/>
          <w:trHeight w:val="244"/>
        </w:trPr>
        <w:tc>
          <w:tcPr>
            <w:tcW w:w="1304" w:type="dxa"/>
            <w:vMerge w:val="restart"/>
            <w:tcBorders>
              <w:top w:val="single" w:sz="4" w:space="0" w:color="auto"/>
            </w:tcBorders>
          </w:tcPr>
          <w:p w14:paraId="1FC6742C" w14:textId="77777777" w:rsidR="00C51217" w:rsidRDefault="00C51217" w:rsidP="00966AD7">
            <w:pPr>
              <w:spacing w:line="276" w:lineRule="auto"/>
              <w:rPr>
                <w:rFonts w:ascii="Palatino Linotype" w:hAnsi="Palatino Linotype" w:cs="Times New Roman"/>
                <w:b/>
                <w:i/>
                <w:sz w:val="18"/>
                <w:szCs w:val="18"/>
                <w:lang w:val="id-ID"/>
              </w:rPr>
            </w:pPr>
          </w:p>
          <w:p w14:paraId="1B636D4A" w14:textId="77777777" w:rsidR="00C51217" w:rsidRPr="001E2266" w:rsidRDefault="00C51217" w:rsidP="00966AD7">
            <w:pPr>
              <w:spacing w:line="276" w:lineRule="auto"/>
              <w:rPr>
                <w:rFonts w:ascii="Palatino Linotype" w:hAnsi="Palatino Linotype" w:cs="Times New Roman"/>
                <w:b/>
                <w:i/>
                <w:sz w:val="18"/>
                <w:szCs w:val="18"/>
                <w:lang w:val="id-ID"/>
              </w:rPr>
            </w:pPr>
            <w:r w:rsidRPr="001E2266">
              <w:rPr>
                <w:rFonts w:ascii="Palatino Linotype" w:hAnsi="Palatino Linotype" w:cs="Times New Roman"/>
                <w:b/>
                <w:i/>
                <w:sz w:val="18"/>
                <w:szCs w:val="18"/>
                <w:lang w:val="id-ID"/>
              </w:rPr>
              <w:t>Artikel Info</w:t>
            </w:r>
          </w:p>
          <w:p w14:paraId="35449085" w14:textId="77777777" w:rsidR="00CE5B54" w:rsidRPr="00BD7AA6" w:rsidRDefault="00CE5B54" w:rsidP="00CE5B54">
            <w:pPr>
              <w:spacing w:line="276" w:lineRule="auto"/>
              <w:rPr>
                <w:rFonts w:ascii="Palatino Linotype" w:hAnsi="Palatino Linotype" w:cs="Times New Roman"/>
                <w:i/>
                <w:sz w:val="20"/>
                <w:szCs w:val="20"/>
              </w:rPr>
            </w:pPr>
            <w:r w:rsidRPr="00BD7AA6">
              <w:rPr>
                <w:rFonts w:ascii="Palatino Linotype" w:hAnsi="Palatino Linotype" w:cs="Times New Roman"/>
                <w:i/>
                <w:sz w:val="20"/>
                <w:szCs w:val="20"/>
              </w:rPr>
              <w:t>Submitted:</w:t>
            </w:r>
          </w:p>
          <w:p w14:paraId="31E809B3" w14:textId="77777777" w:rsidR="00CE5B54" w:rsidRPr="00BD7AA6" w:rsidRDefault="00CE5B54" w:rsidP="00CE5B54">
            <w:pPr>
              <w:spacing w:line="276" w:lineRule="auto"/>
              <w:rPr>
                <w:rFonts w:ascii="Palatino Linotype" w:hAnsi="Palatino Linotype" w:cs="Times New Roman"/>
                <w:i/>
                <w:sz w:val="20"/>
                <w:szCs w:val="20"/>
              </w:rPr>
            </w:pPr>
            <w:r w:rsidRPr="00BD7AA6">
              <w:rPr>
                <w:rFonts w:ascii="Palatino Linotype" w:hAnsi="Palatino Linotype" w:cs="Times New Roman"/>
                <w:i/>
                <w:sz w:val="20"/>
                <w:szCs w:val="20"/>
              </w:rPr>
              <w:t>Revised:</w:t>
            </w:r>
          </w:p>
          <w:p w14:paraId="0FDCCFDE" w14:textId="77777777" w:rsidR="00CE5B54" w:rsidRPr="00BD7AA6" w:rsidRDefault="00CE5B54" w:rsidP="00CE5B54">
            <w:pPr>
              <w:spacing w:line="276" w:lineRule="auto"/>
              <w:rPr>
                <w:rFonts w:ascii="Palatino Linotype" w:hAnsi="Palatino Linotype" w:cs="Times New Roman"/>
                <w:i/>
                <w:sz w:val="20"/>
                <w:szCs w:val="20"/>
              </w:rPr>
            </w:pPr>
            <w:r w:rsidRPr="00BD7AA6">
              <w:rPr>
                <w:rFonts w:ascii="Palatino Linotype" w:hAnsi="Palatino Linotype" w:cs="Times New Roman"/>
                <w:i/>
                <w:sz w:val="20"/>
                <w:szCs w:val="20"/>
              </w:rPr>
              <w:t>Accepted:</w:t>
            </w:r>
          </w:p>
          <w:p w14:paraId="3A1F0145" w14:textId="77777777" w:rsidR="00CE5B54" w:rsidRPr="00BD7AA6" w:rsidRDefault="00CE5B54" w:rsidP="00CE5B54">
            <w:pPr>
              <w:spacing w:line="276" w:lineRule="auto"/>
              <w:rPr>
                <w:rFonts w:ascii="Palatino Linotype" w:hAnsi="Palatino Linotype" w:cs="Times New Roman"/>
                <w:i/>
                <w:sz w:val="20"/>
                <w:szCs w:val="20"/>
                <w:lang w:val="id-ID"/>
              </w:rPr>
            </w:pPr>
            <w:r w:rsidRPr="00BD7AA6">
              <w:rPr>
                <w:rFonts w:ascii="Palatino Linotype" w:hAnsi="Palatino Linotype" w:cs="Times New Roman"/>
                <w:i/>
                <w:sz w:val="20"/>
                <w:szCs w:val="20"/>
                <w:lang w:val="id-ID"/>
              </w:rPr>
              <w:t>Online first :</w:t>
            </w:r>
          </w:p>
          <w:p w14:paraId="4365CF64" w14:textId="77777777" w:rsidR="00C51217" w:rsidRPr="001E2266" w:rsidRDefault="00C51217" w:rsidP="00966AD7">
            <w:pPr>
              <w:rPr>
                <w:rFonts w:ascii="Palatino Linotype" w:hAnsi="Palatino Linotype" w:cs="Times New Roman"/>
                <w:sz w:val="18"/>
                <w:szCs w:val="18"/>
                <w:lang w:val="id-ID"/>
              </w:rPr>
            </w:pPr>
          </w:p>
          <w:p w14:paraId="33D1F7B6" w14:textId="77777777" w:rsidR="00C51217" w:rsidRDefault="00C51217" w:rsidP="00966AD7">
            <w:pPr>
              <w:rPr>
                <w:rFonts w:ascii="Palatino Linotype" w:hAnsi="Palatino Linotype" w:cs="Times New Roman"/>
                <w:sz w:val="18"/>
                <w:szCs w:val="18"/>
              </w:rPr>
            </w:pPr>
          </w:p>
          <w:p w14:paraId="1918C66E" w14:textId="77777777" w:rsidR="00C51217" w:rsidRDefault="00C51217" w:rsidP="00966AD7">
            <w:pPr>
              <w:rPr>
                <w:rFonts w:ascii="Palatino Linotype" w:hAnsi="Palatino Linotype" w:cs="Times New Roman"/>
                <w:sz w:val="18"/>
                <w:szCs w:val="18"/>
              </w:rPr>
            </w:pPr>
          </w:p>
        </w:tc>
        <w:tc>
          <w:tcPr>
            <w:tcW w:w="8194" w:type="dxa"/>
            <w:gridSpan w:val="2"/>
            <w:tcBorders>
              <w:top w:val="single" w:sz="4" w:space="0" w:color="auto"/>
            </w:tcBorders>
          </w:tcPr>
          <w:p w14:paraId="66811E1C" w14:textId="77777777" w:rsidR="00C51217" w:rsidRPr="00265382" w:rsidRDefault="00C51217" w:rsidP="00966AD7">
            <w:pPr>
              <w:rPr>
                <w:rFonts w:ascii="Palatino Linotype" w:hAnsi="Palatino Linotype" w:cs="Times New Roman"/>
                <w:b/>
                <w:sz w:val="19"/>
                <w:szCs w:val="19"/>
              </w:rPr>
            </w:pPr>
            <w:r w:rsidRPr="00265382">
              <w:rPr>
                <w:rFonts w:ascii="Palatino Linotype" w:hAnsi="Palatino Linotype" w:cs="Times New Roman"/>
                <w:b/>
                <w:sz w:val="19"/>
                <w:szCs w:val="19"/>
              </w:rPr>
              <w:t>A</w:t>
            </w:r>
            <w:r w:rsidRPr="00265382">
              <w:rPr>
                <w:rFonts w:ascii="Palatino Linotype" w:hAnsi="Palatino Linotype" w:cs="Times New Roman"/>
                <w:b/>
                <w:sz w:val="19"/>
                <w:szCs w:val="19"/>
                <w:lang w:val="id-ID"/>
              </w:rPr>
              <w:t>bstract</w:t>
            </w:r>
          </w:p>
        </w:tc>
      </w:tr>
      <w:tr w:rsidR="00C51217" w14:paraId="4D918071" w14:textId="77777777" w:rsidTr="009D6C48">
        <w:trPr>
          <w:cantSplit/>
          <w:trHeight w:val="3444"/>
        </w:trPr>
        <w:tc>
          <w:tcPr>
            <w:tcW w:w="1304" w:type="dxa"/>
            <w:vMerge/>
          </w:tcPr>
          <w:p w14:paraId="2AFA12D4" w14:textId="77777777" w:rsidR="00C51217" w:rsidRPr="00512E8C" w:rsidRDefault="00C51217" w:rsidP="00966AD7">
            <w:pPr>
              <w:rPr>
                <w:rFonts w:ascii="Palatino Linotype" w:hAnsi="Palatino Linotype" w:cs="Times New Roman"/>
                <w:sz w:val="18"/>
                <w:szCs w:val="18"/>
              </w:rPr>
            </w:pPr>
          </w:p>
        </w:tc>
        <w:tc>
          <w:tcPr>
            <w:tcW w:w="8194" w:type="dxa"/>
            <w:gridSpan w:val="2"/>
            <w:shd w:val="clear" w:color="auto" w:fill="F2F2F2" w:themeFill="background1" w:themeFillShade="F2"/>
          </w:tcPr>
          <w:p w14:paraId="0B86B976" w14:textId="5508A3FE" w:rsidR="00312FB8" w:rsidRDefault="008F7D3D" w:rsidP="008F7D3D">
            <w:pPr>
              <w:pStyle w:val="p1"/>
              <w:jc w:val="both"/>
              <w:divId w:val="118453272"/>
              <w:rPr>
                <w:rStyle w:val="s1"/>
                <w:rFonts w:ascii="Palatino Linotype" w:hAnsi="Palatino Linotype"/>
                <w:sz w:val="20"/>
                <w:szCs w:val="20"/>
              </w:rPr>
            </w:pPr>
            <w:r w:rsidRPr="00312FB8">
              <w:rPr>
                <w:rStyle w:val="s1"/>
                <w:rFonts w:ascii="Palatino Linotype" w:hAnsi="Palatino Linotype"/>
                <w:sz w:val="20"/>
                <w:szCs w:val="20"/>
              </w:rPr>
              <w:t>This study aims to analyze the influence of the Labor Force and Human Development Index (HDI) on Economic Growth in Aceh Province. The research method used is quantitative with a multiple linear regression approach, using time series data from 2017-2024. Panel data from 23 districts/cities from the Statistics Indonesia (BPS) of Aceh Province was used</w:t>
            </w:r>
            <w:r w:rsidR="00E34F12">
              <w:rPr>
                <w:rStyle w:val="s1"/>
                <w:rFonts w:ascii="Palatino Linotype" w:hAnsi="Palatino Linotype"/>
                <w:sz w:val="20"/>
                <w:szCs w:val="20"/>
              </w:rPr>
              <w:t>. EViews 13 was used, with the</w:t>
            </w:r>
            <w:r w:rsidR="00292F30">
              <w:rPr>
                <w:rStyle w:val="s1"/>
                <w:rFonts w:ascii="Palatino Linotype" w:hAnsi="Palatino Linotype"/>
                <w:sz w:val="20"/>
                <w:szCs w:val="20"/>
              </w:rPr>
              <w:t xml:space="preserve"> </w:t>
            </w:r>
            <w:r w:rsidRPr="00312FB8">
              <w:rPr>
                <w:rStyle w:val="s1"/>
                <w:rFonts w:ascii="Palatino Linotype" w:hAnsi="Palatino Linotype"/>
                <w:sz w:val="20"/>
                <w:szCs w:val="20"/>
              </w:rPr>
              <w:t>Common Effect Model approach, selected based on the r</w:t>
            </w:r>
            <w:r w:rsidR="00E34F12">
              <w:rPr>
                <w:rStyle w:val="s1"/>
                <w:rFonts w:ascii="Palatino Linotype" w:hAnsi="Palatino Linotype"/>
                <w:sz w:val="20"/>
                <w:szCs w:val="20"/>
              </w:rPr>
              <w:t xml:space="preserve">esults of the Chow and Lagrange </w:t>
            </w:r>
            <w:r w:rsidRPr="00312FB8">
              <w:rPr>
                <w:rStyle w:val="s1"/>
                <w:rFonts w:ascii="Palatino Linotype" w:hAnsi="Palatino Linotype"/>
                <w:sz w:val="20"/>
                <w:szCs w:val="20"/>
              </w:rPr>
              <w:t xml:space="preserve">Multiplier tests. The analysis results indicate that the Labor Force and HDI simultaneously have a significant influence on Economic Growth in Aceh Province. The regression model indicates that these two independent variables are able to explain most of the variation in Economic Growth. The coefficient of determination (R-square) value of 0.619226 indicates that 61.92% of the variation in Economic Growth can be explained by the Labor Force and HDI. Partially, the increase in the Labor Force shows a strong positive relationship, confirming the role of labor availability as a primary driver of production. </w:t>
            </w:r>
          </w:p>
          <w:p w14:paraId="6EAE4194" w14:textId="4A85A37B" w:rsidR="001D0B81" w:rsidRPr="00312FB8" w:rsidRDefault="00C51217" w:rsidP="008F7D3D">
            <w:pPr>
              <w:pStyle w:val="p1"/>
              <w:jc w:val="both"/>
              <w:divId w:val="118453272"/>
              <w:rPr>
                <w:rFonts w:ascii="Palatino Linotype" w:hAnsi="Palatino Linotype"/>
                <w:bCs/>
                <w:sz w:val="20"/>
                <w:szCs w:val="20"/>
                <w:lang w:val="id-ID"/>
              </w:rPr>
            </w:pPr>
            <w:r w:rsidRPr="00312FB8">
              <w:rPr>
                <w:rFonts w:ascii="Palatino Linotype" w:hAnsi="Palatino Linotype"/>
                <w:b/>
                <w:sz w:val="20"/>
                <w:szCs w:val="20"/>
                <w:lang w:val="id-ID"/>
              </w:rPr>
              <w:t>Keywords</w:t>
            </w:r>
            <w:r w:rsidR="001249A6" w:rsidRPr="00312FB8">
              <w:rPr>
                <w:rFonts w:ascii="Palatino Linotype" w:hAnsi="Palatino Linotype"/>
                <w:b/>
                <w:sz w:val="20"/>
                <w:szCs w:val="20"/>
                <w:lang w:val="id-ID"/>
              </w:rPr>
              <w:t xml:space="preserve">: </w:t>
            </w:r>
            <w:r w:rsidR="001D0B81" w:rsidRPr="00312FB8">
              <w:rPr>
                <w:rStyle w:val="s1"/>
                <w:rFonts w:ascii="Palatino Linotype" w:hAnsi="Palatino Linotype"/>
                <w:sz w:val="20"/>
                <w:szCs w:val="20"/>
              </w:rPr>
              <w:t>Poverty, Open Unemployment Rate, Labor Force Participation Rate, Aceh</w:t>
            </w:r>
          </w:p>
        </w:tc>
      </w:tr>
      <w:tr w:rsidR="00C51217" w14:paraId="4ECEB8A9" w14:textId="77777777" w:rsidTr="00EA3D40">
        <w:trPr>
          <w:cantSplit/>
          <w:trHeight w:val="144"/>
        </w:trPr>
        <w:tc>
          <w:tcPr>
            <w:tcW w:w="1304" w:type="dxa"/>
          </w:tcPr>
          <w:p w14:paraId="61F9491D" w14:textId="77777777" w:rsidR="00C51217" w:rsidRPr="00512E8C" w:rsidRDefault="00C51217" w:rsidP="00966AD7">
            <w:pPr>
              <w:rPr>
                <w:rFonts w:ascii="Palatino Linotype" w:hAnsi="Palatino Linotype" w:cs="Times New Roman"/>
                <w:sz w:val="18"/>
                <w:szCs w:val="18"/>
              </w:rPr>
            </w:pPr>
            <w:r w:rsidRPr="00512E8C">
              <w:rPr>
                <w:sz w:val="18"/>
                <w:szCs w:val="18"/>
              </w:rPr>
              <w:br w:type="page"/>
            </w:r>
          </w:p>
        </w:tc>
        <w:tc>
          <w:tcPr>
            <w:tcW w:w="8194" w:type="dxa"/>
            <w:gridSpan w:val="2"/>
          </w:tcPr>
          <w:p w14:paraId="1CD8B12B" w14:textId="77777777" w:rsidR="00312FB8" w:rsidRDefault="00312FB8" w:rsidP="00966AD7">
            <w:pPr>
              <w:rPr>
                <w:rFonts w:ascii="Palatino Linotype" w:hAnsi="Palatino Linotype" w:cs="Times New Roman"/>
                <w:b/>
                <w:i/>
                <w:sz w:val="19"/>
                <w:szCs w:val="19"/>
              </w:rPr>
            </w:pPr>
          </w:p>
          <w:p w14:paraId="6E4E598F" w14:textId="64AB5B41" w:rsidR="00C51217" w:rsidRPr="00265382" w:rsidRDefault="00C51217" w:rsidP="00966AD7">
            <w:pPr>
              <w:rPr>
                <w:rFonts w:ascii="Palatino Linotype" w:hAnsi="Palatino Linotype" w:cs="Times New Roman"/>
                <w:b/>
                <w:i/>
                <w:sz w:val="19"/>
                <w:szCs w:val="19"/>
                <w:lang w:val="id-ID"/>
              </w:rPr>
            </w:pPr>
            <w:r w:rsidRPr="00265382">
              <w:rPr>
                <w:rFonts w:ascii="Palatino Linotype" w:hAnsi="Palatino Linotype" w:cs="Times New Roman"/>
                <w:b/>
                <w:i/>
                <w:sz w:val="19"/>
                <w:szCs w:val="19"/>
              </w:rPr>
              <w:t>A</w:t>
            </w:r>
            <w:r w:rsidRPr="00265382">
              <w:rPr>
                <w:rFonts w:ascii="Palatino Linotype" w:hAnsi="Palatino Linotype" w:cs="Times New Roman"/>
                <w:b/>
                <w:i/>
                <w:sz w:val="19"/>
                <w:szCs w:val="19"/>
                <w:lang w:val="id-ID"/>
              </w:rPr>
              <w:t>bstrak</w:t>
            </w:r>
          </w:p>
        </w:tc>
      </w:tr>
      <w:tr w:rsidR="00C51217" w:rsidRPr="00E63141" w14:paraId="72E9660C" w14:textId="77777777" w:rsidTr="002976A8">
        <w:trPr>
          <w:cantSplit/>
          <w:trHeight w:val="4212"/>
        </w:trPr>
        <w:tc>
          <w:tcPr>
            <w:tcW w:w="1304" w:type="dxa"/>
            <w:tcBorders>
              <w:bottom w:val="single" w:sz="4" w:space="0" w:color="auto"/>
            </w:tcBorders>
          </w:tcPr>
          <w:p w14:paraId="6B8F1305" w14:textId="77777777" w:rsidR="00C51217" w:rsidRPr="00E63141" w:rsidRDefault="00C51217" w:rsidP="00966AD7">
            <w:pPr>
              <w:rPr>
                <w:rFonts w:ascii="Palatino Linotype" w:hAnsi="Palatino Linotype" w:cs="Times New Roman"/>
                <w:sz w:val="16"/>
                <w:szCs w:val="16"/>
              </w:rPr>
            </w:pPr>
          </w:p>
        </w:tc>
        <w:tc>
          <w:tcPr>
            <w:tcW w:w="8194" w:type="dxa"/>
            <w:gridSpan w:val="2"/>
            <w:tcBorders>
              <w:bottom w:val="single" w:sz="4" w:space="0" w:color="auto"/>
            </w:tcBorders>
            <w:shd w:val="clear" w:color="auto" w:fill="F2F2F2" w:themeFill="background1" w:themeFillShade="F2"/>
          </w:tcPr>
          <w:p w14:paraId="39ADF4F9" w14:textId="76D783CD" w:rsidR="008F7D3D" w:rsidRPr="008F7D3D" w:rsidRDefault="00785DA5" w:rsidP="008F7D3D">
            <w:pPr>
              <w:pStyle w:val="p1"/>
              <w:jc w:val="both"/>
              <w:divId w:val="1926069376"/>
              <w:rPr>
                <w:rStyle w:val="s1"/>
                <w:rFonts w:ascii="Palatino Linotype" w:hAnsi="Palatino Linotype"/>
                <w:i w:val="0"/>
                <w:iCs w:val="0"/>
                <w:sz w:val="20"/>
                <w:szCs w:val="20"/>
              </w:rPr>
            </w:pPr>
            <w:r w:rsidRPr="008F7D3D">
              <w:rPr>
                <w:rStyle w:val="s1"/>
                <w:rFonts w:ascii="Palatino Linotype" w:hAnsi="Palatino Linotype"/>
                <w:i w:val="0"/>
                <w:iCs w:val="0"/>
                <w:sz w:val="20"/>
                <w:szCs w:val="20"/>
              </w:rPr>
              <w:t>Penelitian ini bertujuan untuk menganalisis pengaruh Angkatan Kerja dan Indeks Pembangunan Manusia (IPM) terhadap Pertumbuhan Ekonomi di Provinsi Aceh. Metode penelitian yang digunakan adalah kuantitatif dengan pendekatan regresi linier berganda, menggunak</w:t>
            </w:r>
            <w:r w:rsidR="00292F30">
              <w:rPr>
                <w:rStyle w:val="s1"/>
                <w:rFonts w:ascii="Palatino Linotype" w:hAnsi="Palatino Linotype"/>
                <w:i w:val="0"/>
                <w:iCs w:val="0"/>
                <w:sz w:val="20"/>
                <w:szCs w:val="20"/>
              </w:rPr>
              <w:t>an</w:t>
            </w:r>
            <w:r w:rsidRPr="008F7D3D">
              <w:rPr>
                <w:rStyle w:val="s1"/>
                <w:rFonts w:ascii="Palatino Linotype" w:hAnsi="Palatino Linotype"/>
                <w:i w:val="0"/>
                <w:iCs w:val="0"/>
                <w:sz w:val="20"/>
                <w:szCs w:val="20"/>
              </w:rPr>
              <w:t>d</w:t>
            </w:r>
            <w:r w:rsidR="00292F30">
              <w:rPr>
                <w:rStyle w:val="s1"/>
                <w:rFonts w:ascii="Palatino Linotype" w:hAnsi="Palatino Linotype"/>
                <w:i w:val="0"/>
                <w:iCs w:val="0"/>
                <w:sz w:val="20"/>
                <w:szCs w:val="20"/>
              </w:rPr>
              <w:t xml:space="preserve"> </w:t>
            </w:r>
            <w:r w:rsidRPr="008F7D3D">
              <w:rPr>
                <w:rStyle w:val="s1"/>
                <w:rFonts w:ascii="Palatino Linotype" w:hAnsi="Palatino Linotype"/>
                <w:i w:val="0"/>
                <w:iCs w:val="0"/>
                <w:sz w:val="20"/>
                <w:szCs w:val="20"/>
              </w:rPr>
              <w:t>ata time series dari tahun 2017-2024. Dengan data panel dari 23 kabupaten/kota dari BPS Provinsi Aceh. dan menggunak</w:t>
            </w:r>
            <w:r w:rsidR="00292F30">
              <w:rPr>
                <w:rStyle w:val="s1"/>
                <w:rFonts w:ascii="Palatino Linotype" w:hAnsi="Palatino Linotype"/>
                <w:i w:val="0"/>
                <w:iCs w:val="0"/>
                <w:sz w:val="20"/>
                <w:szCs w:val="20"/>
              </w:rPr>
              <w:t xml:space="preserve">an EViews 13, dengan pendekatan </w:t>
            </w:r>
            <w:r w:rsidRPr="008F7D3D">
              <w:rPr>
                <w:rStyle w:val="s1"/>
                <w:rFonts w:ascii="Palatino Linotype" w:hAnsi="Palatino Linotype"/>
                <w:i w:val="0"/>
                <w:iCs w:val="0"/>
                <w:sz w:val="20"/>
                <w:szCs w:val="20"/>
              </w:rPr>
              <w:t>Common Effect Model, yang dipilih berdasarkan hasil uji Chow dan Lagrange Multiplier. Hasil analisis menunjukkan bahwa Angkatan   Kerja dan IPM Secara simultan memiliki peng</w:t>
            </w:r>
            <w:r w:rsidR="00292F30">
              <w:rPr>
                <w:rStyle w:val="s1"/>
                <w:rFonts w:ascii="Palatino Linotype" w:hAnsi="Palatino Linotype"/>
                <w:i w:val="0"/>
                <w:iCs w:val="0"/>
                <w:sz w:val="20"/>
                <w:szCs w:val="20"/>
              </w:rPr>
              <w:t xml:space="preserve">aruh yang signifikan terhadap </w:t>
            </w:r>
            <w:r w:rsidRPr="008F7D3D">
              <w:rPr>
                <w:rStyle w:val="s1"/>
                <w:rFonts w:ascii="Palatino Linotype" w:hAnsi="Palatino Linotype"/>
                <w:i w:val="0"/>
                <w:iCs w:val="0"/>
                <w:sz w:val="20"/>
                <w:szCs w:val="20"/>
              </w:rPr>
              <w:t xml:space="preserve">Pertumbuhan Ekonomi di Provinsi Aceh. Model regresi menunjukkan bahwa kedua variabel independen ini mampu menjelaskan sebagian besar variasi dalam Pertumbuhan Ekonomi. Nilai koefesien determinasi (R-square) sebesar 0.619226 menunjukkan bahwa 61.92% variasi Pertumbuhan Ekonomi dapat dijelaskan oleh Angkatan Kerja dan IPM. Secara parsial, peningkatan jumlah Angkatan Kerja menunjukkan hubungan positif yang kuat, menegaskan peran ketersediaan tenaga kerja sebagai pendorong utama produksi. </w:t>
            </w:r>
          </w:p>
          <w:p w14:paraId="1B324763" w14:textId="651D8CC3" w:rsidR="001249A6" w:rsidRPr="008F7D3D" w:rsidRDefault="00C51217" w:rsidP="008F7D3D">
            <w:pPr>
              <w:pStyle w:val="p1"/>
              <w:jc w:val="both"/>
              <w:divId w:val="1926069376"/>
              <w:rPr>
                <w:rFonts w:ascii="Palatino Linotype" w:hAnsi="Palatino Linotype"/>
                <w:sz w:val="20"/>
                <w:szCs w:val="20"/>
              </w:rPr>
            </w:pPr>
            <w:r w:rsidRPr="008F7D3D">
              <w:rPr>
                <w:rFonts w:ascii="Palatino Linotype" w:hAnsi="Palatino Linotype"/>
                <w:b/>
                <w:i/>
                <w:sz w:val="20"/>
                <w:szCs w:val="20"/>
                <w:lang w:val="id-ID"/>
              </w:rPr>
              <w:t>Kata</w:t>
            </w:r>
            <w:r w:rsidR="005E1F7E" w:rsidRPr="008F7D3D">
              <w:rPr>
                <w:rFonts w:ascii="Palatino Linotype" w:hAnsi="Palatino Linotype"/>
                <w:b/>
                <w:i/>
                <w:sz w:val="20"/>
                <w:szCs w:val="20"/>
                <w:lang w:val="id-ID"/>
              </w:rPr>
              <w:t>-kata</w:t>
            </w:r>
            <w:r w:rsidR="00357B7D" w:rsidRPr="008F7D3D">
              <w:rPr>
                <w:rFonts w:ascii="Palatino Linotype" w:hAnsi="Palatino Linotype"/>
                <w:b/>
                <w:i/>
                <w:sz w:val="20"/>
                <w:szCs w:val="20"/>
              </w:rPr>
              <w:t xml:space="preserve"> </w:t>
            </w:r>
            <w:r w:rsidRPr="008F7D3D">
              <w:rPr>
                <w:rFonts w:ascii="Palatino Linotype" w:hAnsi="Palatino Linotype"/>
                <w:b/>
                <w:i/>
                <w:sz w:val="20"/>
                <w:szCs w:val="20"/>
                <w:lang w:val="id-ID"/>
              </w:rPr>
              <w:t>kunci</w:t>
            </w:r>
            <w:r w:rsidRPr="008F7D3D">
              <w:rPr>
                <w:rFonts w:ascii="Palatino Linotype" w:hAnsi="Palatino Linotype"/>
                <w:i/>
                <w:sz w:val="20"/>
                <w:szCs w:val="20"/>
              </w:rPr>
              <w:t>:</w:t>
            </w:r>
            <w:r w:rsidR="00E3489D" w:rsidRPr="008F7D3D">
              <w:rPr>
                <w:rFonts w:ascii="Palatino Linotype" w:eastAsia="Times New Roman" w:hAnsi="Palatino Linotype"/>
                <w:sz w:val="20"/>
                <w:szCs w:val="20"/>
              </w:rPr>
              <w:t xml:space="preserve"> </w:t>
            </w:r>
            <w:r w:rsidR="00A1072A" w:rsidRPr="008F7D3D">
              <w:rPr>
                <w:rStyle w:val="s1"/>
                <w:rFonts w:ascii="Palatino Linotype" w:hAnsi="Palatino Linotype"/>
                <w:i w:val="0"/>
                <w:iCs w:val="0"/>
                <w:sz w:val="20"/>
                <w:szCs w:val="20"/>
              </w:rPr>
              <w:t>Pertumbuhan Ekonomi, Angkatan Kerja, IPM, Data Panel, Aceh.</w:t>
            </w:r>
          </w:p>
        </w:tc>
      </w:tr>
      <w:tr w:rsidR="004C760C" w14:paraId="345AB36E" w14:textId="77777777" w:rsidTr="00EA3D40">
        <w:tblPrEx>
          <w:tblBorders>
            <w:top w:val="single" w:sz="4" w:space="0" w:color="auto"/>
            <w:bottom w:val="single" w:sz="4" w:space="0" w:color="auto"/>
          </w:tblBorders>
        </w:tblPrEx>
        <w:tc>
          <w:tcPr>
            <w:tcW w:w="1313" w:type="dxa"/>
            <w:gridSpan w:val="2"/>
          </w:tcPr>
          <w:p w14:paraId="42517AFA" w14:textId="77777777" w:rsidR="004C760C" w:rsidRDefault="004C760C" w:rsidP="00966AD7">
            <w:pPr>
              <w:tabs>
                <w:tab w:val="left" w:pos="3132"/>
              </w:tabs>
              <w:spacing w:line="360" w:lineRule="auto"/>
              <w:rPr>
                <w:rFonts w:ascii="Palatino Linotype" w:hAnsi="Palatino Linotype" w:cs="Times New Roman"/>
              </w:rPr>
            </w:pPr>
            <w:r>
              <w:rPr>
                <w:rFonts w:ascii="Palatino Linotype" w:hAnsi="Palatino Linotype" w:cs="Times New Roman"/>
                <w:noProof/>
              </w:rPr>
              <w:drawing>
                <wp:anchor distT="0" distB="0" distL="114300" distR="114300" simplePos="0" relativeHeight="251671552" behindDoc="0" locked="0" layoutInCell="1" allowOverlap="1" wp14:anchorId="1E2BDD5A" wp14:editId="13D79712">
                  <wp:simplePos x="0" y="0"/>
                  <wp:positionH relativeFrom="column">
                    <wp:posOffset>-31527</wp:posOffset>
                  </wp:positionH>
                  <wp:positionV relativeFrom="paragraph">
                    <wp:posOffset>19685</wp:posOffset>
                  </wp:positionV>
                  <wp:extent cx="825911" cy="290946"/>
                  <wp:effectExtent l="0" t="0" r="0" b="0"/>
                  <wp:wrapNone/>
                  <wp:docPr id="3" name="Picture 3" descr="C:\Users\Asus\Pictures\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Pictures\88x3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5911" cy="29094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185" w:type="dxa"/>
          </w:tcPr>
          <w:p w14:paraId="4AE7A967" w14:textId="77777777" w:rsidR="004C760C" w:rsidRPr="004C760C" w:rsidRDefault="007A1E38" w:rsidP="00966AD7">
            <w:pPr>
              <w:tabs>
                <w:tab w:val="left" w:pos="3132"/>
              </w:tabs>
              <w:jc w:val="both"/>
              <w:rPr>
                <w:rFonts w:ascii="Palatino Linotype" w:hAnsi="Palatino Linotype" w:cs="Times New Roman"/>
                <w:b/>
                <w:sz w:val="20"/>
                <w:szCs w:val="20"/>
                <w:lang w:val="id-ID"/>
              </w:rPr>
            </w:pPr>
            <w:hyperlink r:id="rId16" w:history="1">
              <w:r w:rsidR="004C760C" w:rsidRPr="004C760C">
                <w:rPr>
                  <w:rStyle w:val="Hyperlink"/>
                  <w:rFonts w:ascii="Palatino Linotype" w:hAnsi="Palatino Linotype" w:cs="Times New Roman"/>
                  <w:sz w:val="20"/>
                  <w:szCs w:val="20"/>
                </w:rPr>
                <w:t>This work is licensed under a Creative Commons Attribution-NonCommercial 4.0 International License.</w:t>
              </w:r>
            </w:hyperlink>
            <w:r w:rsidR="004C760C">
              <w:rPr>
                <w:rFonts w:ascii="Palatino Linotype" w:hAnsi="Palatino Linotype" w:cs="Times New Roman"/>
                <w:b/>
                <w:sz w:val="20"/>
                <w:szCs w:val="20"/>
                <w:lang w:val="id-ID"/>
              </w:rPr>
              <w:t xml:space="preserve"> </w:t>
            </w:r>
          </w:p>
        </w:tc>
      </w:tr>
    </w:tbl>
    <w:p w14:paraId="38612CCE" w14:textId="0098823D" w:rsidR="007713C0" w:rsidRPr="00F81765" w:rsidRDefault="00A73FDF" w:rsidP="00951462">
      <w:pPr>
        <w:pStyle w:val="Heading1"/>
        <w:spacing w:before="0" w:line="360" w:lineRule="auto"/>
        <w:ind w:left="0" w:right="96"/>
        <w:jc w:val="left"/>
        <w:rPr>
          <w:rFonts w:ascii="Palatino Linotype" w:hAnsi="Palatino Linotype"/>
          <w:color w:val="000000" w:themeColor="text1"/>
          <w:sz w:val="22"/>
          <w:szCs w:val="22"/>
        </w:rPr>
      </w:pPr>
      <w:r>
        <w:rPr>
          <w:rFonts w:ascii="Palatino Linotype" w:hAnsi="Palatino Linotype"/>
          <w:color w:val="000000" w:themeColor="text1"/>
          <w:sz w:val="22"/>
          <w:szCs w:val="22"/>
          <w:lang w:val="id-ID"/>
        </w:rPr>
        <w:lastRenderedPageBreak/>
        <w:t>PENDAHULUAN</w:t>
      </w:r>
      <w:r w:rsidR="00E14847" w:rsidRPr="00F81765">
        <w:rPr>
          <w:rFonts w:ascii="Palatino Linotype" w:hAnsi="Palatino Linotype"/>
          <w:color w:val="000000" w:themeColor="text1"/>
          <w:sz w:val="22"/>
          <w:szCs w:val="22"/>
        </w:rPr>
        <w:t xml:space="preserve"> </w:t>
      </w:r>
    </w:p>
    <w:p w14:paraId="7D47EEF2" w14:textId="082CF7B9" w:rsidR="00E8751F" w:rsidRPr="00E8751F" w:rsidRDefault="00E8751F" w:rsidP="00E8751F">
      <w:pPr>
        <w:widowControl w:val="0"/>
        <w:autoSpaceDE w:val="0"/>
        <w:autoSpaceDN w:val="0"/>
        <w:spacing w:after="0" w:line="360" w:lineRule="auto"/>
        <w:ind w:firstLine="426"/>
        <w:jc w:val="both"/>
        <w:rPr>
          <w:rFonts w:ascii="Palatino Linotype" w:eastAsia="Times New Roman" w:hAnsi="Palatino Linotype" w:cs="Times New Roman"/>
          <w:lang w:val="id"/>
        </w:rPr>
      </w:pPr>
      <w:r w:rsidRPr="00E8751F">
        <w:rPr>
          <w:rFonts w:ascii="Palatino Linotype" w:eastAsia="Times New Roman" w:hAnsi="Palatino Linotype" w:cs="Times New Roman"/>
          <w:lang w:val="id"/>
        </w:rPr>
        <w:t xml:space="preserve">  Pertumbuhan penduduk dan pertumbuhan angkatan kerja yang bekerja secara tradisional dianggap sebagai salah satu faktor positif yang memacu pertumbuhan ekonomi. Semakin banyak angkatan kerja yang bekerja maka semakin besar tingkat produksi yang dihasilkan dan berdampak kepada naiknya pertumbuhan ekonomi. Teori neoklasik membagi tiga jenis input yang mempengaruhi pertumbuhan ekonomi yaitu pengaruh modal, teknologi, dan angkatan kerja yang bekerja terhadap pertumbuhan ekonomi (Mulyasari, 2016).</w:t>
      </w:r>
    </w:p>
    <w:p w14:paraId="1A820725" w14:textId="44E83693" w:rsidR="00E04B25" w:rsidRPr="00E04B25" w:rsidRDefault="00E04B25" w:rsidP="00E8751F">
      <w:pPr>
        <w:widowControl w:val="0"/>
        <w:autoSpaceDE w:val="0"/>
        <w:autoSpaceDN w:val="0"/>
        <w:spacing w:after="0" w:line="360" w:lineRule="auto"/>
        <w:ind w:firstLine="426"/>
        <w:jc w:val="both"/>
        <w:rPr>
          <w:rFonts w:ascii="Palatino Linotype" w:hAnsi="Palatino Linotype" w:cs="Times New Roman"/>
        </w:rPr>
      </w:pPr>
      <w:r w:rsidRPr="00E04B25">
        <w:rPr>
          <w:rFonts w:ascii="Palatino Linotype" w:hAnsi="Palatino Linotype" w:cs="Times New Roman"/>
        </w:rPr>
        <w:t xml:space="preserve">Angkatan kerja (labor force) adalah bagian penduduk yang mampu dan bersedia melakukan pekerjaan. Arti dari mampu adalah mampu secara fisik dan jasmani, kemampuan mental dan secara yuridis mampu serta tidak kehilangan kebebasan untuk memilih dan melakukan pekerjaan serta bersedia secara aktif maupun pasif melakukan dan mencari pekerjaan </w:t>
      </w:r>
      <w:r w:rsidRPr="00E04B25">
        <w:rPr>
          <w:rFonts w:ascii="Palatino Linotype" w:hAnsi="Palatino Linotype" w:cs="Times New Roman"/>
        </w:rPr>
        <w:fldChar w:fldCharType="begin" w:fldLock="1"/>
      </w:r>
      <w:r w:rsidRPr="00E04B25">
        <w:rPr>
          <w:rFonts w:ascii="Palatino Linotype" w:hAnsi="Palatino Linotype" w:cs="Times New Roman"/>
        </w:rPr>
        <w:instrText>ADDIN CSL_CITATION {"citationItems":[{"id":"ITEM-1","itemData":{"author":[{"dropping-particle":"","family":"Yulina Eliza","given":"","non-dropping-particle":"","parse-names":false,"suffix":""}],"id":"ITEM-1","issued":{"date-parts":[["2015"]]},"page":"200-210","title":"Pengaruh Investasi, Angkatan Kerja dan Pengeluaran Pemerintah terhadap Pertumbuhan Ekonomi di Sumatera Barat (Yulina Eliza)","type":"article-journal"},"uris":["http://www.mendeley.com/documents/?uuid=6cb4079a-46ed-487d-9f2a-acfca5cbeba0"]}],"mendeley":{"formattedCitation":"(Yulina Eliza, 2015)","plainTextFormattedCitation":"(Yulina Eliza, 2015)","previouslyFormattedCitation":"(Yulina Eliza, 2015)"},"properties":{"noteIndex":0},"schema":"https://github.com/citation-style-language/schema/raw/master/csl-citation.json"}</w:instrText>
      </w:r>
      <w:r w:rsidRPr="00E04B25">
        <w:rPr>
          <w:rFonts w:ascii="Palatino Linotype" w:hAnsi="Palatino Linotype" w:cs="Times New Roman"/>
        </w:rPr>
        <w:fldChar w:fldCharType="separate"/>
      </w:r>
      <w:r w:rsidRPr="00E04B25">
        <w:rPr>
          <w:rFonts w:ascii="Palatino Linotype" w:hAnsi="Palatino Linotype" w:cs="Times New Roman"/>
          <w:noProof/>
          <w:lang w:val="fi-FI"/>
        </w:rPr>
        <w:t>( Eliza, 2015)</w:t>
      </w:r>
      <w:r w:rsidRPr="00E04B25">
        <w:rPr>
          <w:rFonts w:ascii="Palatino Linotype" w:hAnsi="Palatino Linotype" w:cs="Times New Roman"/>
        </w:rPr>
        <w:fldChar w:fldCharType="end"/>
      </w:r>
    </w:p>
    <w:p w14:paraId="55D7674D" w14:textId="0958DE27" w:rsidR="00E8751F" w:rsidRPr="00E8751F" w:rsidRDefault="00E8751F" w:rsidP="00E8751F">
      <w:pPr>
        <w:widowControl w:val="0"/>
        <w:autoSpaceDE w:val="0"/>
        <w:autoSpaceDN w:val="0"/>
        <w:spacing w:after="0" w:line="360" w:lineRule="auto"/>
        <w:ind w:firstLine="426"/>
        <w:jc w:val="both"/>
        <w:rPr>
          <w:rFonts w:ascii="Palatino Linotype" w:eastAsia="Times New Roman" w:hAnsi="Palatino Linotype" w:cs="Times New Roman"/>
          <w:lang w:val="id"/>
        </w:rPr>
      </w:pPr>
      <w:r w:rsidRPr="00E8751F">
        <w:rPr>
          <w:rFonts w:ascii="Palatino Linotype" w:eastAsia="Times New Roman" w:hAnsi="Palatino Linotype" w:cs="Times New Roman"/>
          <w:lang w:val="id"/>
        </w:rPr>
        <w:t xml:space="preserve">Angkatan kerja Provinsi Aceh  dari tahun (2017-2024) yaitu sebesar 2.288,78 </w:t>
      </w:r>
      <w:r w:rsidR="00F67EDB">
        <w:rPr>
          <w:rFonts w:ascii="Times New Roman" w:eastAsia="Times New Roman" w:hAnsi="Times New Roman" w:cs="Times New Roman"/>
          <w:color w:val="000000" w:themeColor="text1"/>
          <w:sz w:val="24"/>
          <w:szCs w:val="24"/>
        </w:rPr>
        <w:t>miliaran</w:t>
      </w:r>
      <w:r w:rsidRPr="00E8751F">
        <w:rPr>
          <w:rFonts w:ascii="Palatino Linotype" w:eastAsia="Times New Roman" w:hAnsi="Palatino Linotype" w:cs="Times New Roman"/>
          <w:lang w:val="id"/>
        </w:rPr>
        <w:t xml:space="preserve"> jiwa pada tahun 2017, pada tahun 2018 sebesar 2.395,59 </w:t>
      </w:r>
      <w:r w:rsidR="00F67EDB">
        <w:rPr>
          <w:rFonts w:ascii="Times New Roman" w:eastAsia="Times New Roman" w:hAnsi="Times New Roman" w:cs="Times New Roman"/>
          <w:color w:val="000000" w:themeColor="text1"/>
          <w:sz w:val="24"/>
          <w:szCs w:val="24"/>
        </w:rPr>
        <w:t>miliaran</w:t>
      </w:r>
      <w:r w:rsidRPr="00E8751F">
        <w:rPr>
          <w:rFonts w:ascii="Palatino Linotype" w:eastAsia="Times New Roman" w:hAnsi="Palatino Linotype" w:cs="Times New Roman"/>
          <w:lang w:val="id"/>
        </w:rPr>
        <w:t xml:space="preserve"> jiwa, p</w:t>
      </w:r>
      <w:r w:rsidR="00F67EDB">
        <w:rPr>
          <w:rFonts w:ascii="Palatino Linotype" w:eastAsia="Times New Roman" w:hAnsi="Palatino Linotype" w:cs="Times New Roman"/>
          <w:lang w:val="id"/>
        </w:rPr>
        <w:t xml:space="preserve">ada tahun 2019 sebesar 2.405,21 </w:t>
      </w:r>
      <w:r w:rsidR="00F67EDB">
        <w:rPr>
          <w:rFonts w:ascii="Times New Roman" w:eastAsia="Times New Roman" w:hAnsi="Times New Roman" w:cs="Times New Roman"/>
          <w:color w:val="000000" w:themeColor="text1"/>
          <w:sz w:val="24"/>
          <w:szCs w:val="24"/>
        </w:rPr>
        <w:t>miliaran</w:t>
      </w:r>
      <w:r w:rsidRPr="00E8751F">
        <w:rPr>
          <w:rFonts w:ascii="Palatino Linotype" w:eastAsia="Times New Roman" w:hAnsi="Palatino Linotype" w:cs="Times New Roman"/>
          <w:lang w:val="id"/>
        </w:rPr>
        <w:t xml:space="preserve"> jiwa, pada tahun 2020 sebesar 2.526,51 </w:t>
      </w:r>
      <w:r w:rsidR="00F67EDB">
        <w:rPr>
          <w:rFonts w:ascii="Times New Roman" w:eastAsia="Times New Roman" w:hAnsi="Times New Roman" w:cs="Times New Roman"/>
          <w:color w:val="000000" w:themeColor="text1"/>
          <w:sz w:val="24"/>
          <w:szCs w:val="24"/>
        </w:rPr>
        <w:t>miliaran</w:t>
      </w:r>
      <w:r w:rsidRPr="00E8751F">
        <w:rPr>
          <w:rFonts w:ascii="Palatino Linotype" w:eastAsia="Times New Roman" w:hAnsi="Palatino Linotype" w:cs="Times New Roman"/>
          <w:lang w:val="id"/>
        </w:rPr>
        <w:t xml:space="preserve"> jiwa, pa</w:t>
      </w:r>
      <w:r w:rsidR="00F67EDB">
        <w:rPr>
          <w:rFonts w:ascii="Palatino Linotype" w:eastAsia="Times New Roman" w:hAnsi="Palatino Linotype" w:cs="Times New Roman"/>
          <w:lang w:val="id"/>
        </w:rPr>
        <w:t xml:space="preserve">da tahun 2021 sebesar 2.520,16 </w:t>
      </w:r>
      <w:r w:rsidR="00F67EDB">
        <w:rPr>
          <w:rFonts w:ascii="Times New Roman" w:eastAsia="Times New Roman" w:hAnsi="Times New Roman" w:cs="Times New Roman"/>
          <w:color w:val="000000" w:themeColor="text1"/>
          <w:sz w:val="24"/>
          <w:szCs w:val="24"/>
        </w:rPr>
        <w:t>miliaran</w:t>
      </w:r>
      <w:r w:rsidRPr="00E8751F">
        <w:rPr>
          <w:rFonts w:ascii="Palatino Linotype" w:eastAsia="Times New Roman" w:hAnsi="Palatino Linotype" w:cs="Times New Roman"/>
          <w:lang w:val="id"/>
        </w:rPr>
        <w:t xml:space="preserve"> jiwa, pada tahun 2022 sebesar 2.552,56 </w:t>
      </w:r>
      <w:r w:rsidR="00F67EDB">
        <w:rPr>
          <w:rFonts w:ascii="Times New Roman" w:eastAsia="Times New Roman" w:hAnsi="Times New Roman" w:cs="Times New Roman"/>
          <w:color w:val="000000" w:themeColor="text1"/>
          <w:sz w:val="24"/>
          <w:szCs w:val="24"/>
        </w:rPr>
        <w:t>miliaran</w:t>
      </w:r>
      <w:r w:rsidRPr="00E8751F">
        <w:rPr>
          <w:rFonts w:ascii="Palatino Linotype" w:eastAsia="Times New Roman" w:hAnsi="Palatino Linotype" w:cs="Times New Roman"/>
          <w:lang w:val="id"/>
        </w:rPr>
        <w:t xml:space="preserve"> jiwa, pa</w:t>
      </w:r>
      <w:r w:rsidR="00F67EDB">
        <w:rPr>
          <w:rFonts w:ascii="Palatino Linotype" w:eastAsia="Times New Roman" w:hAnsi="Palatino Linotype" w:cs="Times New Roman"/>
          <w:lang w:val="id"/>
        </w:rPr>
        <w:t xml:space="preserve">da tahun 2023 sebesar 2.604,45 </w:t>
      </w:r>
      <w:r w:rsidR="00F67EDB">
        <w:rPr>
          <w:rFonts w:ascii="Times New Roman" w:eastAsia="Times New Roman" w:hAnsi="Times New Roman" w:cs="Times New Roman"/>
          <w:color w:val="000000" w:themeColor="text1"/>
          <w:sz w:val="24"/>
          <w:szCs w:val="24"/>
        </w:rPr>
        <w:t>miliaran</w:t>
      </w:r>
      <w:r w:rsidRPr="00E8751F">
        <w:rPr>
          <w:rFonts w:ascii="Palatino Linotype" w:eastAsia="Times New Roman" w:hAnsi="Palatino Linotype" w:cs="Times New Roman"/>
          <w:lang w:val="id"/>
        </w:rPr>
        <w:t xml:space="preserve"> jiwa, pada tahun 2024 sebesar 2.661,28 </w:t>
      </w:r>
      <w:r w:rsidR="00F67EDB">
        <w:rPr>
          <w:rFonts w:ascii="Times New Roman" w:eastAsia="Times New Roman" w:hAnsi="Times New Roman" w:cs="Times New Roman"/>
          <w:color w:val="000000" w:themeColor="text1"/>
          <w:sz w:val="24"/>
          <w:szCs w:val="24"/>
        </w:rPr>
        <w:t>miliaran</w:t>
      </w:r>
      <w:r w:rsidRPr="00E8751F">
        <w:rPr>
          <w:rFonts w:ascii="Palatino Linotype" w:eastAsia="Times New Roman" w:hAnsi="Palatino Linotype" w:cs="Times New Roman"/>
          <w:lang w:val="id"/>
        </w:rPr>
        <w:t xml:space="preserve"> jiwa.</w:t>
      </w:r>
    </w:p>
    <w:p w14:paraId="43A2D03C" w14:textId="60C7F7A0" w:rsidR="00E8751F" w:rsidRPr="00E8751F" w:rsidRDefault="00E8751F" w:rsidP="00E8751F">
      <w:pPr>
        <w:widowControl w:val="0"/>
        <w:autoSpaceDE w:val="0"/>
        <w:autoSpaceDN w:val="0"/>
        <w:spacing w:after="0" w:line="360" w:lineRule="auto"/>
        <w:ind w:firstLine="426"/>
        <w:jc w:val="both"/>
        <w:rPr>
          <w:rFonts w:ascii="Palatino Linotype" w:eastAsia="Times New Roman" w:hAnsi="Palatino Linotype" w:cs="Times New Roman"/>
          <w:lang w:val="id"/>
        </w:rPr>
      </w:pPr>
      <w:r w:rsidRPr="00E8751F">
        <w:rPr>
          <w:rFonts w:ascii="Palatino Linotype" w:eastAsia="Times New Roman" w:hAnsi="Palatino Linotype" w:cs="Times New Roman"/>
          <w:lang w:val="id"/>
        </w:rPr>
        <w:t>Indeks Pembangunan Manusia (IPM) merupakan jumlah komposit indikator pendidikan, kesehatan, dan ekonomi. (Indah Pangesti, Rudy Susanto, 2018) Indeks Pembangunan Manusia (IPM) ini yang dinyatakan dapat dianggap sebagai Indeks Kesejahteraan Manusia</w:t>
      </w:r>
      <w:r w:rsidR="00F67EDB">
        <w:rPr>
          <w:rFonts w:ascii="Palatino Linotype" w:eastAsia="Times New Roman" w:hAnsi="Palatino Linotype" w:cs="Times New Roman"/>
          <w:lang w:val="id"/>
        </w:rPr>
        <w:t xml:space="preserve">. </w:t>
      </w:r>
      <w:r w:rsidRPr="00E8751F">
        <w:rPr>
          <w:rFonts w:ascii="Palatino Linotype" w:eastAsia="Times New Roman" w:hAnsi="Palatino Linotype" w:cs="Times New Roman"/>
          <w:lang w:val="id"/>
        </w:rPr>
        <w:t xml:space="preserve">Data mengenai Indeks Pembangunan Manusia (IPM) ini setiap tahun ada di Badan Pusat Statistik (BPS). </w:t>
      </w:r>
    </w:p>
    <w:p w14:paraId="581B70C7" w14:textId="77777777" w:rsidR="00E8751F" w:rsidRPr="00E8751F" w:rsidRDefault="00E8751F" w:rsidP="00E8751F">
      <w:pPr>
        <w:widowControl w:val="0"/>
        <w:autoSpaceDE w:val="0"/>
        <w:autoSpaceDN w:val="0"/>
        <w:spacing w:after="0" w:line="360" w:lineRule="auto"/>
        <w:ind w:firstLine="426"/>
        <w:jc w:val="both"/>
        <w:rPr>
          <w:rFonts w:ascii="Palatino Linotype" w:eastAsia="Times New Roman" w:hAnsi="Palatino Linotype" w:cs="Times New Roman"/>
          <w:lang w:val="id"/>
        </w:rPr>
      </w:pPr>
      <w:r w:rsidRPr="00E8751F">
        <w:rPr>
          <w:rFonts w:ascii="Palatino Linotype" w:eastAsia="Times New Roman" w:hAnsi="Palatino Linotype" w:cs="Times New Roman"/>
          <w:lang w:val="id"/>
        </w:rPr>
        <w:t>UNDP mendefinisikan pembangunan manusia sebagai suatu proses untuk memperluas pilihan-pilihan bagi penduduk dalam hal pendapatan, kesehatan, pendidikan, lingkungan fisik, dan sebagainya. Empat hal pokok yang perlu diperhatikan dalam pembangunan manusia adalah produktivitas, pemerataan, kesinambungan, pemberdayaan (Setiawan, dkk 2013).</w:t>
      </w:r>
    </w:p>
    <w:p w14:paraId="2FC25A1C" w14:textId="77777777" w:rsidR="00E8751F" w:rsidRDefault="00E8751F" w:rsidP="00E8751F">
      <w:pPr>
        <w:widowControl w:val="0"/>
        <w:autoSpaceDE w:val="0"/>
        <w:autoSpaceDN w:val="0"/>
        <w:spacing w:after="0" w:line="360" w:lineRule="auto"/>
        <w:ind w:firstLine="426"/>
        <w:jc w:val="both"/>
        <w:rPr>
          <w:rFonts w:ascii="Palatino Linotype" w:eastAsia="Times New Roman" w:hAnsi="Palatino Linotype" w:cs="Times New Roman"/>
          <w:lang w:val="id"/>
        </w:rPr>
      </w:pPr>
      <w:r w:rsidRPr="00E8751F">
        <w:rPr>
          <w:rFonts w:ascii="Palatino Linotype" w:eastAsia="Times New Roman" w:hAnsi="Palatino Linotype" w:cs="Times New Roman"/>
          <w:lang w:val="id"/>
        </w:rPr>
        <w:t>IPM Provinsi Aceh  dari tahun (2017-2024) yaitu sebesar 70,6 juta persen pada tahun 2017, pada tahun 2018 sebesar 71,19 juta persen, pada tahun 2019 sebesar 71,9 juta persen, pada tahun 2020 sebesar 71,99 juta persen, pada tahun 2021 sebesar 72,18 juta persen, pada tahun 2022 sebesar 72,8  juta persen, pada tahun 2023 sebesar 73,4 juta persen, pada tahun 2024 sebesar 74,3 juta persen.</w:t>
      </w:r>
    </w:p>
    <w:p w14:paraId="314F2B20" w14:textId="77777777" w:rsidR="00E04B25" w:rsidRPr="00E8751F" w:rsidRDefault="00E04B25" w:rsidP="00E8751F">
      <w:pPr>
        <w:widowControl w:val="0"/>
        <w:autoSpaceDE w:val="0"/>
        <w:autoSpaceDN w:val="0"/>
        <w:spacing w:after="0" w:line="360" w:lineRule="auto"/>
        <w:ind w:firstLine="426"/>
        <w:jc w:val="both"/>
        <w:rPr>
          <w:rFonts w:ascii="Palatino Linotype" w:eastAsia="Times New Roman" w:hAnsi="Palatino Linotype" w:cs="Times New Roman"/>
          <w:lang w:val="id"/>
        </w:rPr>
      </w:pPr>
    </w:p>
    <w:p w14:paraId="4E07B984" w14:textId="77777777" w:rsidR="00E8751F" w:rsidRPr="00E8751F" w:rsidRDefault="00E8751F" w:rsidP="00E8751F">
      <w:pPr>
        <w:widowControl w:val="0"/>
        <w:autoSpaceDE w:val="0"/>
        <w:autoSpaceDN w:val="0"/>
        <w:spacing w:after="0" w:line="360" w:lineRule="auto"/>
        <w:ind w:firstLine="426"/>
        <w:jc w:val="both"/>
        <w:rPr>
          <w:rFonts w:ascii="Palatino Linotype" w:eastAsia="Times New Roman" w:hAnsi="Palatino Linotype" w:cs="Times New Roman"/>
          <w:lang w:val="id"/>
        </w:rPr>
      </w:pPr>
      <w:r w:rsidRPr="00E8751F">
        <w:rPr>
          <w:rFonts w:ascii="Palatino Linotype" w:eastAsia="Times New Roman" w:hAnsi="Palatino Linotype" w:cs="Times New Roman"/>
          <w:lang w:val="id"/>
        </w:rPr>
        <w:t>Sepanjang periode 2017-2024, IPM Aceh terus meningkat setiap tahunnya. Ini menunjukkan adanyan perbaikan kualitas hidup masyarakat Aceh secara keseluruhan. meskipun kenaikan terjadi setiap tahun, terlihat adanya kecepatan kenaikan yang lebih signifikan pada beberapa tahun terakhir, terutama dari tahun 2022 ke 2023 dan 2023 ke 2024. Peningkatan IPM ini didukung oleh perbaikan pada dimensi penyusunnya, seperti umur harapan hidup adalah kesehatan mengalami peningkatan, pendidikan adalah rata-rata lama sekolah (RLS) dan harapan lama sekolah (HLS) menunjukkan meningkat, dan standar hidup layak adalah rata-rata pengeluaran rill per kapita pertahun juga mengalami peningkatan.</w:t>
      </w:r>
    </w:p>
    <w:p w14:paraId="1964D286" w14:textId="7E229C77" w:rsidR="00E8751F" w:rsidRPr="00E8751F" w:rsidRDefault="00E8751F" w:rsidP="00E8751F">
      <w:pPr>
        <w:widowControl w:val="0"/>
        <w:autoSpaceDE w:val="0"/>
        <w:autoSpaceDN w:val="0"/>
        <w:spacing w:after="0" w:line="360" w:lineRule="auto"/>
        <w:ind w:firstLine="426"/>
        <w:jc w:val="both"/>
        <w:rPr>
          <w:rFonts w:ascii="Palatino Linotype" w:eastAsia="Times New Roman" w:hAnsi="Palatino Linotype" w:cs="Times New Roman"/>
          <w:lang w:val="id"/>
        </w:rPr>
      </w:pPr>
      <w:r w:rsidRPr="00E8751F">
        <w:rPr>
          <w:rFonts w:ascii="Palatino Linotype" w:eastAsia="Times New Roman" w:hAnsi="Palatino Linotype" w:cs="Times New Roman"/>
          <w:lang w:val="id"/>
        </w:rPr>
        <w:t xml:space="preserve">Salah satu indikator yang digunakan untuk mengetahui perekonomian  suatu daerah adalah Produk Domestik Regional </w:t>
      </w:r>
      <w:r w:rsidR="00F67EDB">
        <w:rPr>
          <w:rFonts w:ascii="Palatino Linotype" w:eastAsia="Times New Roman" w:hAnsi="Palatino Linotype" w:cs="Times New Roman"/>
          <w:lang w:val="id"/>
        </w:rPr>
        <w:t xml:space="preserve">Bruto (PDRB), baik secara </w:t>
      </w:r>
      <w:r w:rsidRPr="00E8751F">
        <w:rPr>
          <w:rFonts w:ascii="Palatino Linotype" w:eastAsia="Times New Roman" w:hAnsi="Palatino Linotype" w:cs="Times New Roman"/>
          <w:lang w:val="id"/>
        </w:rPr>
        <w:t>nasional, provinsi maupun per kabupaten/kota</w:t>
      </w:r>
      <w:r w:rsidR="00F67EDB">
        <w:rPr>
          <w:rFonts w:ascii="Palatino Linotype" w:eastAsia="Times New Roman" w:hAnsi="Palatino Linotype" w:cs="Times New Roman"/>
          <w:lang w:val="id"/>
        </w:rPr>
        <w:t xml:space="preserve">. Pertumbuhan ekonomi atau </w:t>
      </w:r>
      <w:r w:rsidRPr="00E8751F">
        <w:rPr>
          <w:rFonts w:ascii="Palatino Linotype" w:eastAsia="Times New Roman" w:hAnsi="Palatino Linotype" w:cs="Times New Roman"/>
          <w:lang w:val="id"/>
        </w:rPr>
        <w:t>pertumbuhan PDRB (Produk Domestik Regional Bruto) merupakan salah satu ukuran dan indikasi yang sangat penting untuk menilai keberhasilan pembangunan ekonomi suatu d</w:t>
      </w:r>
      <w:r w:rsidR="00F67EDB">
        <w:rPr>
          <w:rFonts w:ascii="Palatino Linotype" w:eastAsia="Times New Roman" w:hAnsi="Palatino Linotype" w:cs="Times New Roman"/>
          <w:lang w:val="id"/>
        </w:rPr>
        <w:t xml:space="preserve">aerah menurut perekonomiannya. </w:t>
      </w:r>
      <w:r w:rsidRPr="00E8751F">
        <w:rPr>
          <w:rFonts w:ascii="Palatino Linotype" w:eastAsia="Times New Roman" w:hAnsi="Palatino Linotype" w:cs="Times New Roman"/>
          <w:lang w:val="id"/>
        </w:rPr>
        <w:t xml:space="preserve">Menurut Kusumawati, (2021) semakin tinggi pertumbuhan ekonomi, maka semakin tinggi kemungkinan    keberhasilan pembangunan dan perekonomian yang kuat pada negara tersebut (Rindiyani, </w:t>
      </w:r>
      <w:r w:rsidR="00292F30">
        <w:rPr>
          <w:rFonts w:ascii="Palatino Linotype" w:eastAsia="Times New Roman" w:hAnsi="Palatino Linotype" w:cs="Times New Roman"/>
          <w:lang w:val="id"/>
        </w:rPr>
        <w:t xml:space="preserve">dkk </w:t>
      </w:r>
      <w:r w:rsidRPr="00E8751F">
        <w:rPr>
          <w:rFonts w:ascii="Palatino Linotype" w:eastAsia="Times New Roman" w:hAnsi="Palatino Linotype" w:cs="Times New Roman"/>
          <w:lang w:val="id"/>
        </w:rPr>
        <w:t>2023).</w:t>
      </w:r>
    </w:p>
    <w:p w14:paraId="5A70039A" w14:textId="6A4FEB69" w:rsidR="0099343F" w:rsidRPr="0099343F" w:rsidRDefault="0099343F" w:rsidP="0099343F">
      <w:pPr>
        <w:spacing w:after="0" w:line="360" w:lineRule="auto"/>
        <w:ind w:firstLine="720"/>
        <w:jc w:val="both"/>
        <w:rPr>
          <w:rFonts w:ascii="Palatino Linotype" w:hAnsi="Palatino Linotype" w:cs="Times New Roman"/>
          <w:lang w:val="fi-FI"/>
        </w:rPr>
      </w:pPr>
      <w:r w:rsidRPr="0099343F">
        <w:rPr>
          <w:rFonts w:ascii="Palatino Linotype" w:hAnsi="Palatino Linotype" w:cs="Times New Roman"/>
          <w:lang w:val="fi-FI"/>
        </w:rPr>
        <w:t xml:space="preserve">Pertumbuhan ekonomi yang berkelanjutan merupakan salah satu cara signifikan dalam memperbaiki situasi kemiskinan karena meningkatkan pendapatan masyarakat (Perera &amp; Lee, 2013). Hal tersebut didukung oleh penemuan Feenyetal.(2021) yang menyatakan bahwa pertumbuhan ekonomi suatu negara akan merangsang sektor publik dan swasta dalam meningkatkan tingkat konsumsi, belanja, dan kualitas masyarakat sehingga memengaruhi pengentasan kemiskinan secara positif </w:t>
      </w:r>
      <w:r w:rsidRPr="0099343F">
        <w:rPr>
          <w:rFonts w:ascii="Palatino Linotype" w:hAnsi="Palatino Linotype" w:cs="Times New Roman"/>
          <w:lang w:val="fi-FI"/>
        </w:rPr>
        <w:fldChar w:fldCharType="begin" w:fldLock="1"/>
      </w:r>
      <w:r w:rsidRPr="0099343F">
        <w:rPr>
          <w:rFonts w:ascii="Palatino Linotype" w:hAnsi="Palatino Linotype" w:cs="Times New Roman"/>
          <w:lang w:val="fi-FI"/>
        </w:rPr>
        <w:instrText>ADDIN CSL_CITATION {"citationItems":[{"id":"ITEM-1","itemData":{"DOI":"10.21002/jepi.2024.11","author":[{"dropping-particle":"","family":"Isthafan Najmi","given":"Dkk","non-dropping-particle":"","parse-names":false,"suffix":""}],"id":"ITEM-1","issue":"2","issued":{"date-parts":[["2024"]]},"title":"Jurnal Ekonomi dan Pembangunan Indonesia Belanja Pemerintah , FDI , Pertumbuhan Ekonomi , Pertumbuhan Government Spending , FDI , Economic Growth , Industrial Growth , and Poverty Pendahuluan","type":"article-journal","volume":"24"},"uris":["http://www.mendeley.com/documents/?uuid=8b372fdc-8c71-4656-a0dd-6912e3e80d45"]}],"mendeley":{"formattedCitation":"(Isthafan Najmi, 2024)","plainTextFormattedCitation":"(Isthafan Najmi, 2024)","previouslyFormattedCitation":"(Isthafan Najmi, dkk, 2024)"},"properties":{"noteIndex":0},"schema":"https://github.com/citation-style-language/schema/raw/master/csl-citation.json"}</w:instrText>
      </w:r>
      <w:r w:rsidRPr="0099343F">
        <w:rPr>
          <w:rFonts w:ascii="Palatino Linotype" w:hAnsi="Palatino Linotype" w:cs="Times New Roman"/>
          <w:lang w:val="fi-FI"/>
        </w:rPr>
        <w:fldChar w:fldCharType="separate"/>
      </w:r>
      <w:r w:rsidRPr="0099343F">
        <w:rPr>
          <w:rFonts w:ascii="Palatino Linotype" w:hAnsi="Palatino Linotype" w:cs="Times New Roman"/>
          <w:noProof/>
          <w:lang w:val="fi-FI"/>
        </w:rPr>
        <w:t>(Najmi, 2024)</w:t>
      </w:r>
      <w:r w:rsidRPr="0099343F">
        <w:rPr>
          <w:rFonts w:ascii="Palatino Linotype" w:hAnsi="Palatino Linotype" w:cs="Times New Roman"/>
          <w:lang w:val="fi-FI"/>
        </w:rPr>
        <w:fldChar w:fldCharType="end"/>
      </w:r>
      <w:r w:rsidRPr="0099343F">
        <w:rPr>
          <w:rFonts w:ascii="Palatino Linotype" w:hAnsi="Palatino Linotype" w:cs="Times New Roman"/>
          <w:lang w:val="fi-FI"/>
        </w:rPr>
        <w:t>.</w:t>
      </w:r>
    </w:p>
    <w:p w14:paraId="1E9D81CC" w14:textId="08281226" w:rsidR="00E8751F" w:rsidRDefault="00E8751F" w:rsidP="00E8751F">
      <w:pPr>
        <w:widowControl w:val="0"/>
        <w:autoSpaceDE w:val="0"/>
        <w:autoSpaceDN w:val="0"/>
        <w:spacing w:after="0" w:line="360" w:lineRule="auto"/>
        <w:ind w:firstLine="426"/>
        <w:jc w:val="both"/>
        <w:rPr>
          <w:rFonts w:ascii="Palatino Linotype" w:eastAsia="Times New Roman" w:hAnsi="Palatino Linotype" w:cs="Times New Roman"/>
          <w:lang w:val="id"/>
        </w:rPr>
      </w:pPr>
      <w:r w:rsidRPr="00E8751F">
        <w:rPr>
          <w:rFonts w:ascii="Palatino Linotype" w:eastAsia="Times New Roman" w:hAnsi="Palatino Linotype" w:cs="Times New Roman"/>
          <w:lang w:val="id"/>
        </w:rPr>
        <w:t>Jumlah Laju Pertumbuhan PDRB Provinsi Aceh  dari tahun (2017-2023) yaitu sebesar 4,18 juta rupiah  pada tahun 2017, pada tahun 2018 sebesar 4,61  juta rupiah, pada tahun 2019 sebesar 4,14  juta rupiah, pada tahun 2020 sebesar</w:t>
      </w:r>
      <w:r w:rsidR="00F67EDB">
        <w:rPr>
          <w:rFonts w:ascii="Palatino Linotype" w:eastAsia="Times New Roman" w:hAnsi="Palatino Linotype" w:cs="Times New Roman"/>
          <w:lang w:val="id"/>
        </w:rPr>
        <w:t xml:space="preserve"> </w:t>
      </w:r>
      <w:r w:rsidRPr="00E8751F">
        <w:rPr>
          <w:rFonts w:ascii="Palatino Linotype" w:eastAsia="Times New Roman" w:hAnsi="Palatino Linotype" w:cs="Times New Roman"/>
          <w:lang w:val="id"/>
        </w:rPr>
        <w:t xml:space="preserve">-0,37  </w:t>
      </w:r>
      <w:r w:rsidR="00F67EDB">
        <w:rPr>
          <w:rFonts w:ascii="Palatino Linotype" w:eastAsia="Times New Roman" w:hAnsi="Palatino Linotype" w:cs="Times New Roman"/>
          <w:lang w:val="id"/>
        </w:rPr>
        <w:t xml:space="preserve">juta rupiah, pada tahun 2021 sebesar </w:t>
      </w:r>
      <w:r w:rsidRPr="00E8751F">
        <w:rPr>
          <w:rFonts w:ascii="Palatino Linotype" w:eastAsia="Times New Roman" w:hAnsi="Palatino Linotype" w:cs="Times New Roman"/>
          <w:lang w:val="id"/>
        </w:rPr>
        <w:t>2,79  juta rupiah, pada tahun 2022 sebesar 4,21 juta rupiah, pada tahun 2023 sebesar 4,23, pada tahun 2024 sebesar 4,66.</w:t>
      </w:r>
    </w:p>
    <w:p w14:paraId="5094F79E" w14:textId="77777777" w:rsidR="00E8751F" w:rsidRPr="00E8751F" w:rsidRDefault="00E8751F" w:rsidP="00E8751F">
      <w:pPr>
        <w:widowControl w:val="0"/>
        <w:autoSpaceDE w:val="0"/>
        <w:autoSpaceDN w:val="0"/>
        <w:spacing w:after="0" w:line="360" w:lineRule="auto"/>
        <w:ind w:firstLine="426"/>
        <w:jc w:val="both"/>
        <w:rPr>
          <w:rFonts w:ascii="Palatino Linotype" w:eastAsia="Times New Roman" w:hAnsi="Palatino Linotype" w:cs="Times New Roman"/>
          <w:lang w:val="id"/>
        </w:rPr>
      </w:pPr>
    </w:p>
    <w:p w14:paraId="1A5B0388" w14:textId="59D1B5FE" w:rsidR="0069374A" w:rsidRPr="00E1067A" w:rsidRDefault="00D57C86" w:rsidP="00E1067A">
      <w:pPr>
        <w:pStyle w:val="NoSpacing"/>
        <w:ind w:left="0" w:hanging="2"/>
        <w:rPr>
          <w:rFonts w:ascii="Palatino Linotype" w:hAnsi="Palatino Linotype"/>
          <w:b/>
          <w:sz w:val="22"/>
        </w:rPr>
      </w:pPr>
      <w:r w:rsidRPr="00E1067A">
        <w:rPr>
          <w:rFonts w:ascii="Palatino Linotype" w:hAnsi="Palatino Linotype"/>
          <w:b/>
          <w:sz w:val="22"/>
        </w:rPr>
        <w:t>DAFTAR PUSTAKA</w:t>
      </w:r>
    </w:p>
    <w:p w14:paraId="16BDCD04" w14:textId="77777777" w:rsidR="00675108" w:rsidRPr="00675108" w:rsidRDefault="00675108" w:rsidP="00675108">
      <w:pPr>
        <w:spacing w:after="0" w:line="360" w:lineRule="auto"/>
        <w:ind w:firstLine="720"/>
        <w:jc w:val="both"/>
        <w:rPr>
          <w:rFonts w:ascii="Palatino Linotype" w:hAnsi="Palatino Linotype" w:cs="Times New Roman"/>
        </w:rPr>
      </w:pPr>
      <w:r w:rsidRPr="00675108">
        <w:rPr>
          <w:rFonts w:ascii="Palatino Linotype" w:hAnsi="Palatino Linotype" w:cs="Times New Roman"/>
        </w:rPr>
        <w:t>Angkatan kerja (labor force) adalah penduduk yang bekerja dan penduduk yang belum bekerja, namun siap untuk bekerja atau sedang mencari pekerjaan   pada tingkat upah yang berlaku (Suryana, 2000). Penduduk yang bekerja adalah mereka yang melakukan pekerjaan guna menghasilkan barang atau jasa untuk memperoleh penghasilan, baik bekerja penuh maupun tidak bekerja penuh. Tenaga kerja ini adalah penduduk yang berusia antara 15 sampai 64 tahun. Angkatan kerja merupakan jumlah orang yang sedang bekerja dan orang yang menganggur. Tingkat pengangguran didefinisikan sebagai presentasi dari angkatan kerja yang tidak bekerja (Lumentut, 2023).</w:t>
      </w:r>
    </w:p>
    <w:p w14:paraId="66185248" w14:textId="03277FBF" w:rsidR="00E1067A" w:rsidRPr="00E1067A" w:rsidRDefault="00E1067A" w:rsidP="00E1067A">
      <w:pPr>
        <w:spacing w:after="0" w:line="360" w:lineRule="auto"/>
        <w:ind w:firstLine="720"/>
        <w:jc w:val="both"/>
        <w:rPr>
          <w:rFonts w:ascii="Palatino Linotype" w:hAnsi="Palatino Linotype" w:cs="Times New Roman"/>
        </w:rPr>
      </w:pPr>
      <w:r w:rsidRPr="00E1067A">
        <w:rPr>
          <w:rFonts w:ascii="Palatino Linotype" w:hAnsi="Palatino Linotype" w:cs="Times New Roman"/>
          <w:lang w:val="fi-FI"/>
        </w:rPr>
        <w:t xml:space="preserve">Pembangunan manusia merupakan salah satu indikator bagi kemajuan suatu negara. Suatu negara dikatakan maju bukan saja dihitung dari pendapatan domestic bruto saja tetapi juga mencakup aspek harapan hidup serta pendidikan masyarakatnya. </w:t>
      </w:r>
      <w:r w:rsidRPr="00E1067A">
        <w:rPr>
          <w:rFonts w:ascii="Palatino Linotype" w:hAnsi="Palatino Linotype" w:cs="Times New Roman"/>
        </w:rPr>
        <w:t>Salah satu tolok ukur yang digun</w:t>
      </w:r>
      <w:r>
        <w:rPr>
          <w:rFonts w:ascii="Palatino Linotype" w:hAnsi="Palatino Linotype" w:cs="Times New Roman"/>
        </w:rPr>
        <w:t xml:space="preserve">akan adalah Indeks </w:t>
      </w:r>
      <w:r w:rsidRPr="00E1067A">
        <w:rPr>
          <w:rFonts w:ascii="Palatino Linotype" w:hAnsi="Palatino Linotype" w:cs="Times New Roman"/>
        </w:rPr>
        <w:t>Pembangunan Manusia (IPM) atau Human Development Index (HDI) yang dikeluarkan oleh United Nations Development Programme (UNDP). IPM adalah sebuat metode dalam mengukur kualitas manusia untuk semua negara di dunia. IPM digunakan untuk mengklasifikasikan apakah sebuah negara adalah negara maju, negara berkembang atau negara terbelakang dan juga untuk mengukur pengaruh dari kebijaksanaan ekonomi terhadap kuali</w:t>
      </w:r>
      <w:r>
        <w:rPr>
          <w:rFonts w:ascii="Palatino Linotype" w:hAnsi="Palatino Linotype" w:cs="Times New Roman"/>
        </w:rPr>
        <w:t>tas hidup</w:t>
      </w:r>
      <w:r w:rsidRPr="00E1067A">
        <w:rPr>
          <w:rFonts w:ascii="Palatino Linotype" w:hAnsi="Palatino Linotype" w:cs="Times New Roman"/>
        </w:rPr>
        <w:t xml:space="preserve"> </w:t>
      </w:r>
      <w:r w:rsidRPr="00E1067A">
        <w:rPr>
          <w:rFonts w:ascii="Palatino Linotype" w:hAnsi="Palatino Linotype" w:cs="Times New Roman"/>
        </w:rPr>
        <w:fldChar w:fldCharType="begin" w:fldLock="1"/>
      </w:r>
      <w:r w:rsidRPr="00E1067A">
        <w:rPr>
          <w:rFonts w:ascii="Palatino Linotype" w:hAnsi="Palatino Linotype" w:cs="Times New Roman"/>
        </w:rPr>
        <w:instrText>ADDIN CSL_CITATION {"citationItems":[{"id":"ITEM-1","itemData":{"author":[{"dropping-particle":"","family":"Andre Budihardjo","given":"Dkk","non-dropping-particle":"","parse-names":false,"suffix":""}],"id":"ITEM-1","issued":{"date-parts":[["2020"]]},"page":"1-9","title":"( Studi Kasus Kabupaten / Kota di Provinsi Jawa Tengah Tahun 2016-2018 )","type":"article-journal","volume":"9"},"uris":["http://www.mendeley.com/documents/?uuid=4dd8fcc6-c3a4-431b-8a0a-be06f4798af9"]}],"mendeley":{"formattedCitation":"(Andre Budihardjo, 2020)","plainTextFormattedCitation":"(Andre Budihardjo, 2020)","previouslyFormattedCitation":"(Andre Budihardjo, 2020)"},"properties":{"noteIndex":0},"schema":"https://github.com/citation-style-language/schema/raw/master/csl-citation.json"}</w:instrText>
      </w:r>
      <w:r w:rsidRPr="00E1067A">
        <w:rPr>
          <w:rFonts w:ascii="Palatino Linotype" w:hAnsi="Palatino Linotype" w:cs="Times New Roman"/>
        </w:rPr>
        <w:fldChar w:fldCharType="separate"/>
      </w:r>
      <w:r w:rsidRPr="00E1067A">
        <w:rPr>
          <w:rFonts w:ascii="Palatino Linotype" w:hAnsi="Palatino Linotype" w:cs="Times New Roman"/>
          <w:noProof/>
        </w:rPr>
        <w:t>(Budihardjo, 2020)</w:t>
      </w:r>
      <w:r w:rsidRPr="00E1067A">
        <w:rPr>
          <w:rFonts w:ascii="Palatino Linotype" w:hAnsi="Palatino Linotype" w:cs="Times New Roman"/>
        </w:rPr>
        <w:fldChar w:fldCharType="end"/>
      </w:r>
      <w:r w:rsidRPr="00E1067A">
        <w:rPr>
          <w:rFonts w:ascii="Palatino Linotype" w:hAnsi="Palatino Linotype" w:cs="Times New Roman"/>
        </w:rPr>
        <w:t>.</w:t>
      </w:r>
    </w:p>
    <w:p w14:paraId="1F44C26D" w14:textId="1D5C6F32" w:rsidR="00675108" w:rsidRDefault="00675108" w:rsidP="00022708">
      <w:pPr>
        <w:spacing w:after="0" w:line="360" w:lineRule="auto"/>
        <w:ind w:firstLine="720"/>
        <w:jc w:val="both"/>
        <w:rPr>
          <w:rFonts w:ascii="Palatino Linotype" w:hAnsi="Palatino Linotype" w:cs="Times New Roman"/>
        </w:rPr>
      </w:pPr>
      <w:r w:rsidRPr="00675108">
        <w:rPr>
          <w:rFonts w:ascii="Palatino Linotype" w:hAnsi="Palatino Linotype" w:cs="Times New Roman"/>
        </w:rPr>
        <w:t xml:space="preserve">Salah satu indikator yang digunakan untuk mengetahui perekonomian suatu daerah adalah Produk Domestik Regional Bruto (PDRB), baik secara nasional, provinsi maupun per kabupaten/kota. Pertumbuhan ekonomi atau pertumbuhan PDRB (Produk Domestik Regional Bruto) merupakan salah satu ukuran dan indikasi yang sangat penting untuk menilai keberhasilan pembangunan ekonomi suatu daerah menurut perekonomiannya. Dalam (Rindiyani, </w:t>
      </w:r>
      <w:r w:rsidR="00292F30">
        <w:rPr>
          <w:rFonts w:ascii="Palatino Linotype" w:hAnsi="Palatino Linotype" w:cs="Times New Roman"/>
        </w:rPr>
        <w:t xml:space="preserve">dkk </w:t>
      </w:r>
      <w:r w:rsidRPr="00675108">
        <w:rPr>
          <w:rFonts w:ascii="Palatino Linotype" w:hAnsi="Palatino Linotype" w:cs="Times New Roman"/>
        </w:rPr>
        <w:t>2023) semakin tinggi petumbuhan ekonomi, maka semakin tinggi kemungkinan keberhasilan pembangunan dan perekonomian yang kuat pada negara tersebut.</w:t>
      </w:r>
    </w:p>
    <w:p w14:paraId="2D9E73DE" w14:textId="77777777" w:rsidR="009B7A35" w:rsidRDefault="009B7A35" w:rsidP="00022708">
      <w:pPr>
        <w:spacing w:after="0" w:line="360" w:lineRule="auto"/>
        <w:ind w:firstLine="720"/>
        <w:jc w:val="both"/>
        <w:rPr>
          <w:rFonts w:ascii="Palatino Linotype" w:hAnsi="Palatino Linotype" w:cs="Times New Roman"/>
        </w:rPr>
      </w:pPr>
    </w:p>
    <w:p w14:paraId="32CFDE38" w14:textId="43A21B6E" w:rsidR="009B7A35" w:rsidRPr="00E1067A" w:rsidRDefault="009B7A35" w:rsidP="00E1067A">
      <w:pPr>
        <w:pStyle w:val="NoSpacing"/>
        <w:ind w:left="0" w:hanging="2"/>
        <w:rPr>
          <w:rFonts w:ascii="Palatino Linotype" w:hAnsi="Palatino Linotype"/>
          <w:b/>
          <w:sz w:val="22"/>
        </w:rPr>
      </w:pPr>
      <w:r w:rsidRPr="00E1067A">
        <w:rPr>
          <w:rFonts w:ascii="Palatino Linotype" w:hAnsi="Palatino Linotype"/>
          <w:b/>
          <w:sz w:val="22"/>
        </w:rPr>
        <w:t>TINJAUAN PUSTAKA</w:t>
      </w:r>
    </w:p>
    <w:p w14:paraId="431D14A3" w14:textId="77777777" w:rsidR="004D7286" w:rsidRDefault="004D7286" w:rsidP="004D7286">
      <w:pPr>
        <w:rPr>
          <w:rFonts w:ascii="Palatino Linotype" w:hAnsi="Palatino Linotype"/>
          <w:b/>
          <w:lang w:val="fi-FI"/>
        </w:rPr>
      </w:pPr>
      <w:bookmarkStart w:id="1" w:name="_Toc206493764"/>
      <w:r w:rsidRPr="004D7286">
        <w:rPr>
          <w:rFonts w:ascii="Palatino Linotype" w:hAnsi="Palatino Linotype"/>
          <w:b/>
          <w:lang w:val="fi-FI"/>
        </w:rPr>
        <w:t>Pengaruh Angkatan Kerja Terhadap Pertumbuhan Ekonomi</w:t>
      </w:r>
      <w:bookmarkEnd w:id="1"/>
    </w:p>
    <w:p w14:paraId="3067D564" w14:textId="4CB51464" w:rsidR="004D7286" w:rsidRPr="004D7286" w:rsidRDefault="004D7286" w:rsidP="004D7286">
      <w:pPr>
        <w:spacing w:line="360" w:lineRule="auto"/>
        <w:ind w:firstLine="720"/>
        <w:jc w:val="both"/>
        <w:rPr>
          <w:rFonts w:ascii="Palatino Linotype" w:hAnsi="Palatino Linotype" w:cs="Times New Roman"/>
          <w:color w:val="000000"/>
        </w:rPr>
      </w:pPr>
      <w:r w:rsidRPr="004D7286">
        <w:rPr>
          <w:rFonts w:ascii="Palatino Linotype" w:hAnsi="Palatino Linotype" w:cs="Times New Roman"/>
        </w:rPr>
        <w:t xml:space="preserve">Berdasarkan dari pengujian yang sudah dilakukan, probabilitas dari Angkatan kerja sebesar </w:t>
      </w:r>
      <w:r w:rsidRPr="004D7286">
        <w:rPr>
          <w:rFonts w:ascii="Palatino Linotype" w:hAnsi="Palatino Linotype" w:cs="Times New Roman"/>
          <w:color w:val="000000"/>
        </w:rPr>
        <w:t>0.0000 dengan koefesien 2.377154</w:t>
      </w:r>
      <w:r w:rsidRPr="004D7286">
        <w:rPr>
          <w:rFonts w:ascii="Palatino Linotype" w:hAnsi="Palatino Linotype" w:cs="Arial"/>
          <w:color w:val="000000"/>
        </w:rPr>
        <w:t xml:space="preserve"> </w:t>
      </w:r>
      <w:r>
        <w:rPr>
          <w:rFonts w:ascii="Palatino Linotype" w:hAnsi="Palatino Linotype" w:cs="Times New Roman"/>
          <w:color w:val="000000"/>
        </w:rPr>
        <w:t xml:space="preserve">dimana Angkatan  </w:t>
      </w:r>
      <w:r w:rsidRPr="004D7286">
        <w:rPr>
          <w:rFonts w:ascii="Palatino Linotype" w:hAnsi="Palatino Linotype" w:cs="Times New Roman"/>
          <w:color w:val="000000"/>
        </w:rPr>
        <w:t>Kerja memiliki pengaruh terhadap pertumbuhan ekonomi (laju pertumbuhan PDRB) Kab/Kota di Provinsi Aceh. Sehingga ap</w:t>
      </w:r>
      <w:r>
        <w:rPr>
          <w:rFonts w:ascii="Palatino Linotype" w:hAnsi="Palatino Linotype" w:cs="Times New Roman"/>
          <w:color w:val="000000"/>
        </w:rPr>
        <w:t xml:space="preserve">abila terjadi Angkatan Kerja </w:t>
      </w:r>
      <w:r w:rsidRPr="004D7286">
        <w:rPr>
          <w:rFonts w:ascii="Palatino Linotype" w:hAnsi="Palatino Linotype" w:cs="Times New Roman"/>
          <w:color w:val="000000"/>
        </w:rPr>
        <w:t xml:space="preserve">sebesar 2.377154 </w:t>
      </w:r>
      <w:r w:rsidRPr="004D7286">
        <w:rPr>
          <w:rFonts w:ascii="Palatino Linotype" w:eastAsia="Times New Roman" w:hAnsi="Palatino Linotype" w:cs="Times New Roman"/>
          <w:color w:val="000000" w:themeColor="text1"/>
        </w:rPr>
        <w:t>miliaran</w:t>
      </w:r>
      <w:r w:rsidRPr="004D7286">
        <w:rPr>
          <w:rFonts w:ascii="Palatino Linotype" w:hAnsi="Palatino Linotype" w:cs="Times New Roman"/>
          <w:color w:val="000000"/>
        </w:rPr>
        <w:t xml:space="preserve"> jiwa maka berpengaruh positif terhadap Pertumbuhan Ekonomi.</w:t>
      </w:r>
    </w:p>
    <w:p w14:paraId="5AD79060" w14:textId="354EC977" w:rsidR="004D7286" w:rsidRPr="004D7286" w:rsidRDefault="004D7286" w:rsidP="004D7286">
      <w:pPr>
        <w:spacing w:line="360" w:lineRule="auto"/>
        <w:ind w:firstLine="720"/>
        <w:jc w:val="both"/>
        <w:rPr>
          <w:rFonts w:ascii="Palatino Linotype" w:hAnsi="Palatino Linotype" w:cs="Times New Roman"/>
          <w:lang w:val="fi-FI"/>
        </w:rPr>
      </w:pPr>
      <w:r w:rsidRPr="004D7286">
        <w:rPr>
          <w:rFonts w:ascii="Palatino Linotype" w:hAnsi="Palatino Linotype" w:cs="Times New Roman"/>
          <w:color w:val="000000"/>
        </w:rPr>
        <w:t xml:space="preserve">Hasil dari penelitian ini sesuai dengan hipotesis sehingga Angkatan Kerja berpengaruh terhadap Pertumbuhan Ekonomi (Laju Pertumbuhan Ekonomi). Hal ini sesuai dengan penelitian yang dilakukan </w:t>
      </w:r>
      <w:r w:rsidRPr="004D7286">
        <w:rPr>
          <w:rFonts w:ascii="Palatino Linotype" w:hAnsi="Palatino Linotype" w:cs="Times New Roman"/>
        </w:rPr>
        <w:t>Yulina Eliza</w:t>
      </w:r>
      <w:r w:rsidRPr="004D7286">
        <w:rPr>
          <w:rFonts w:ascii="Palatino Linotype" w:hAnsi="Palatino Linotype"/>
        </w:rPr>
        <w:t xml:space="preserve"> </w:t>
      </w:r>
      <w:r w:rsidRPr="004D7286">
        <w:rPr>
          <w:rFonts w:ascii="Palatino Linotype" w:hAnsi="Palatino Linotype" w:cs="Times New Roman"/>
        </w:rPr>
        <w:t>(2015)</w:t>
      </w:r>
      <w:r w:rsidRPr="004D7286">
        <w:rPr>
          <w:rFonts w:ascii="Palatino Linotype" w:hAnsi="Palatino Linotype"/>
        </w:rPr>
        <w:t xml:space="preserve"> </w:t>
      </w:r>
      <w:r w:rsidRPr="004D7286">
        <w:rPr>
          <w:rFonts w:ascii="Palatino Linotype" w:hAnsi="Palatino Linotype" w:cs="Times New Roman"/>
        </w:rPr>
        <w:t>dengan judul ‘Pengaruh Investasi, Angkatan Kerja Dan Pen</w:t>
      </w:r>
      <w:r>
        <w:rPr>
          <w:rFonts w:ascii="Palatino Linotype" w:hAnsi="Palatino Linotype" w:cs="Times New Roman"/>
        </w:rPr>
        <w:t xml:space="preserve">geluaran Pemerintah Terhadap </w:t>
      </w:r>
      <w:r w:rsidRPr="004D7286">
        <w:rPr>
          <w:rFonts w:ascii="Palatino Linotype" w:hAnsi="Palatino Linotype" w:cs="Times New Roman"/>
        </w:rPr>
        <w:t>Pertumbuhan Ekonomi Di Sumatera Barat’ dimana Angkatan kerja berpengaruh positif terhadap pertumbuhan ekonomi terdapat</w:t>
      </w:r>
      <w:r>
        <w:rPr>
          <w:rFonts w:ascii="Palatino Linotype" w:hAnsi="Palatino Linotype" w:cs="Times New Roman"/>
        </w:rPr>
        <w:t xml:space="preserve"> penjelasan mengenai alasan </w:t>
      </w:r>
      <w:r w:rsidRPr="004D7286">
        <w:rPr>
          <w:rFonts w:ascii="Palatino Linotype" w:hAnsi="Palatino Linotype" w:cs="Times New Roman"/>
        </w:rPr>
        <w:t xml:space="preserve">mengapa angkatan kerja bisa memberikan dampak positif terhadap pertumbuhan ekonomi hal itu disebabkan oleh Jumlah tenaga kerja yang lebih besar akan menambah tingkat produksi. Jumlah tenaga kerja yang besar dapat berarti menambah jumlah tenaga produktif. </w:t>
      </w:r>
      <w:r w:rsidRPr="004D7286">
        <w:rPr>
          <w:rFonts w:ascii="Palatino Linotype" w:hAnsi="Palatino Linotype" w:cs="Times New Roman"/>
          <w:lang w:val="fi-FI"/>
        </w:rPr>
        <w:t xml:space="preserve">Input tenaga kerja melalui keterampilan, pengetahuan dan disiplin merupakan elemen penting dalam pertumbuhan ekonomi. </w:t>
      </w:r>
    </w:p>
    <w:p w14:paraId="30967CE9" w14:textId="77777777" w:rsidR="004D7286" w:rsidRPr="004D7286" w:rsidRDefault="004D7286" w:rsidP="004D7286">
      <w:pPr>
        <w:rPr>
          <w:rFonts w:ascii="Palatino Linotype" w:hAnsi="Palatino Linotype"/>
          <w:b/>
        </w:rPr>
      </w:pPr>
      <w:bookmarkStart w:id="2" w:name="_Toc206493765"/>
      <w:r w:rsidRPr="004D7286">
        <w:rPr>
          <w:rFonts w:ascii="Palatino Linotype" w:hAnsi="Palatino Linotype"/>
          <w:b/>
        </w:rPr>
        <w:t>Pengaruh Indeks Pembangunan Manusia Terhadap Pertumbuhan Ekonomi</w:t>
      </w:r>
      <w:bookmarkEnd w:id="2"/>
    </w:p>
    <w:p w14:paraId="13BF6C84" w14:textId="62D369CB" w:rsidR="004D7286" w:rsidRDefault="004D7286" w:rsidP="004D7286">
      <w:pPr>
        <w:spacing w:line="360" w:lineRule="auto"/>
        <w:ind w:firstLine="720"/>
        <w:jc w:val="both"/>
        <w:rPr>
          <w:rFonts w:ascii="Palatino Linotype" w:hAnsi="Palatino Linotype" w:cs="Times New Roman"/>
          <w:color w:val="000000"/>
        </w:rPr>
      </w:pPr>
      <w:r w:rsidRPr="004D7286">
        <w:rPr>
          <w:rFonts w:ascii="Palatino Linotype" w:hAnsi="Palatino Linotype" w:cs="Times New Roman"/>
        </w:rPr>
        <w:t>Berdasarkan dari pengujian yang sudah dila</w:t>
      </w:r>
      <w:r>
        <w:rPr>
          <w:rFonts w:ascii="Palatino Linotype" w:hAnsi="Palatino Linotype" w:cs="Times New Roman"/>
        </w:rPr>
        <w:t xml:space="preserve">kukan, probabilitas Dari </w:t>
      </w:r>
      <w:r w:rsidRPr="004D7286">
        <w:rPr>
          <w:rFonts w:ascii="Palatino Linotype" w:hAnsi="Palatino Linotype" w:cs="Times New Roman"/>
        </w:rPr>
        <w:t xml:space="preserve">Indeks Pembangunan Manusia sebesar </w:t>
      </w:r>
      <w:r w:rsidRPr="004D7286">
        <w:rPr>
          <w:rFonts w:ascii="Palatino Linotype" w:hAnsi="Palatino Linotype" w:cs="Times New Roman"/>
          <w:color w:val="000000"/>
        </w:rPr>
        <w:t>0.0000 dengan koefesien 39.62163</w:t>
      </w:r>
      <w:r w:rsidRPr="004D7286">
        <w:rPr>
          <w:rFonts w:ascii="Palatino Linotype" w:hAnsi="Palatino Linotype" w:cs="Arial"/>
          <w:color w:val="000000"/>
        </w:rPr>
        <w:t xml:space="preserve"> </w:t>
      </w:r>
      <w:r w:rsidRPr="004D7286">
        <w:rPr>
          <w:rFonts w:ascii="Palatino Linotype" w:hAnsi="Palatino Linotype" w:cs="Times New Roman"/>
          <w:color w:val="000000"/>
        </w:rPr>
        <w:t xml:space="preserve">dimana </w:t>
      </w:r>
      <w:r w:rsidRPr="004D7286">
        <w:rPr>
          <w:rFonts w:ascii="Palatino Linotype" w:hAnsi="Palatino Linotype" w:cs="Times New Roman"/>
        </w:rPr>
        <w:t xml:space="preserve">Dari Indeks Pembangunan Manusia </w:t>
      </w:r>
      <w:r w:rsidRPr="004D7286">
        <w:rPr>
          <w:rFonts w:ascii="Palatino Linotype" w:hAnsi="Palatino Linotype" w:cs="Times New Roman"/>
          <w:color w:val="000000"/>
        </w:rPr>
        <w:t xml:space="preserve">memiliki pengaruh terhadap Pertumbuhan Ekonomi (Laju Pertumbuhan PDRB) Kab/Kota di Provinsi Aceh. </w:t>
      </w:r>
    </w:p>
    <w:p w14:paraId="59FC9DE0" w14:textId="66F38797" w:rsidR="004D7286" w:rsidRPr="004D7286" w:rsidRDefault="004D7286" w:rsidP="004D7286">
      <w:pPr>
        <w:spacing w:line="360" w:lineRule="auto"/>
        <w:ind w:firstLine="720"/>
        <w:jc w:val="both"/>
        <w:rPr>
          <w:rFonts w:ascii="Palatino Linotype" w:hAnsi="Palatino Linotype" w:cs="Times New Roman"/>
          <w:lang w:val="fi-FI"/>
        </w:rPr>
      </w:pPr>
      <w:r w:rsidRPr="004D7286">
        <w:rPr>
          <w:rFonts w:ascii="Palatino Linotype" w:hAnsi="Palatino Linotype" w:cs="Times New Roman"/>
          <w:color w:val="000000"/>
        </w:rPr>
        <w:t xml:space="preserve">Hasil dari penelitian ini tidak sesuai dengan hipotesis sehingga </w:t>
      </w:r>
      <w:r w:rsidRPr="004D7286">
        <w:rPr>
          <w:rFonts w:ascii="Palatino Linotype" w:hAnsi="Palatino Linotype" w:cs="Times New Roman"/>
        </w:rPr>
        <w:t>Indeks Pembangunan Manusia</w:t>
      </w:r>
      <w:r w:rsidRPr="004D7286">
        <w:rPr>
          <w:rFonts w:ascii="Palatino Linotype" w:hAnsi="Palatino Linotype" w:cs="Times New Roman"/>
          <w:color w:val="000000"/>
        </w:rPr>
        <w:t xml:space="preserve"> berpengaruh terhadap </w:t>
      </w:r>
      <w:r>
        <w:rPr>
          <w:rFonts w:ascii="Palatino Linotype" w:hAnsi="Palatino Linotype" w:cs="Times New Roman"/>
          <w:color w:val="000000"/>
        </w:rPr>
        <w:t xml:space="preserve">pertumbuhan ekonomi (Laju </w:t>
      </w:r>
      <w:r w:rsidRPr="004D7286">
        <w:rPr>
          <w:rFonts w:ascii="Palatino Linotype" w:hAnsi="Palatino Linotype" w:cs="Times New Roman"/>
          <w:color w:val="000000"/>
        </w:rPr>
        <w:t xml:space="preserve">Pertumbuhan Ekonomi). Hal ini sesuai dengan penelitian yang dilakukan </w:t>
      </w:r>
      <w:r w:rsidRPr="004D7286">
        <w:rPr>
          <w:rFonts w:ascii="Palatino Linotype" w:hAnsi="Palatino Linotype" w:cs="Times New Roman"/>
        </w:rPr>
        <w:t>Aris Budi Susanto</w:t>
      </w:r>
      <w:r w:rsidRPr="004D7286">
        <w:rPr>
          <w:rFonts w:ascii="Palatino Linotype" w:hAnsi="Palatino Linotype"/>
        </w:rPr>
        <w:t xml:space="preserve"> </w:t>
      </w:r>
      <w:r w:rsidRPr="004D7286">
        <w:rPr>
          <w:rFonts w:ascii="Palatino Linotype" w:hAnsi="Palatino Linotype" w:cs="Times New Roman"/>
          <w:color w:val="000000"/>
        </w:rPr>
        <w:t>dkk (2011) demgan judul ‘</w:t>
      </w:r>
      <w:r w:rsidRPr="004D7286">
        <w:rPr>
          <w:rFonts w:ascii="Palatino Linotype" w:hAnsi="Palatino Linotype" w:cs="Times New Roman"/>
        </w:rPr>
        <w:t>Pengaruh Indeks Pembangunan Manusia (IPM) Dan Inflasi Terhadap Pertumbuhan Ekonomi Di Kabupaten Lamongan</w:t>
      </w:r>
      <w:r w:rsidRPr="004D7286">
        <w:rPr>
          <w:rFonts w:ascii="Palatino Linotype" w:hAnsi="Palatino Linotype" w:cs="Times New Roman"/>
          <w:color w:val="000000"/>
        </w:rPr>
        <w:t xml:space="preserve">’ Hasil penelitian menunjukkan bahwa indeks pembangunan manusia </w:t>
      </w:r>
      <w:r w:rsidRPr="004D7286">
        <w:rPr>
          <w:rFonts w:ascii="Palatino Linotype" w:hAnsi="Palatino Linotype" w:cs="Times New Roman"/>
        </w:rPr>
        <w:t>Hubungan yang positif dan signifikan ini sesuai dengan hipotesis di awal penelitian yang menyatakan bahwa variabel IPM mempunyai hubungan yang positif d</w:t>
      </w:r>
      <w:r>
        <w:rPr>
          <w:rFonts w:ascii="Palatino Linotype" w:hAnsi="Palatino Linotype" w:cs="Times New Roman"/>
        </w:rPr>
        <w:t xml:space="preserve">an </w:t>
      </w:r>
      <w:r w:rsidRPr="004D7286">
        <w:rPr>
          <w:rFonts w:ascii="Palatino Linotype" w:hAnsi="Palatino Linotype" w:cs="Times New Roman"/>
        </w:rPr>
        <w:t xml:space="preserve">signifikan terhadap pertumbuhan ekonomi. </w:t>
      </w:r>
      <w:r w:rsidRPr="004D7286">
        <w:rPr>
          <w:rFonts w:ascii="Palatino Linotype" w:hAnsi="Palatino Linotype" w:cs="Times New Roman"/>
          <w:lang w:val="fi-FI"/>
        </w:rPr>
        <w:t>Adanya hubungan yang positif dan signifikan antara IPM dengan pertumbuhan ekonomi dapat terjadi karena kenaikan IPM. Pembangunan IPM di Kabupaten Lamongan memang selalu mengalami peningkatan dari tahun ke tahun.</w:t>
      </w:r>
    </w:p>
    <w:p w14:paraId="79D3BB8C" w14:textId="77777777" w:rsidR="00705107" w:rsidRDefault="00705107" w:rsidP="004D7286">
      <w:pPr>
        <w:spacing w:after="0" w:line="360" w:lineRule="auto"/>
        <w:jc w:val="both"/>
        <w:rPr>
          <w:rFonts w:ascii="Palatino Linotype" w:hAnsi="Palatino Linotype" w:cs="Times New Roman"/>
        </w:rPr>
      </w:pPr>
    </w:p>
    <w:p w14:paraId="771B2410" w14:textId="17CEC3E9" w:rsidR="00C3101A" w:rsidRPr="00C3101A" w:rsidRDefault="00C3101A" w:rsidP="00C3101A">
      <w:pPr>
        <w:spacing w:after="0" w:line="360" w:lineRule="auto"/>
        <w:jc w:val="both"/>
        <w:rPr>
          <w:rFonts w:ascii="Palatino Linotype" w:hAnsi="Palatino Linotype" w:cs="Times New Roman"/>
          <w:b/>
          <w:color w:val="000000" w:themeColor="text1"/>
        </w:rPr>
      </w:pPr>
      <w:r w:rsidRPr="00C3101A">
        <w:rPr>
          <w:rFonts w:ascii="Palatino Linotype" w:hAnsi="Palatino Linotype" w:cs="Times New Roman"/>
          <w:b/>
          <w:color w:val="000000" w:themeColor="text1"/>
        </w:rPr>
        <w:t>METODE</w:t>
      </w:r>
      <w:r w:rsidR="00D57C86">
        <w:rPr>
          <w:rFonts w:ascii="Palatino Linotype" w:hAnsi="Palatino Linotype" w:cs="Times New Roman"/>
          <w:b/>
          <w:color w:val="000000" w:themeColor="text1"/>
        </w:rPr>
        <w:t xml:space="preserve"> PENELITIAN</w:t>
      </w:r>
    </w:p>
    <w:p w14:paraId="6743828E" w14:textId="198DC98B" w:rsidR="00C3101A" w:rsidRPr="00C3101A" w:rsidRDefault="00C15FA1" w:rsidP="00C3101A">
      <w:pPr>
        <w:spacing w:after="0" w:line="360" w:lineRule="auto"/>
        <w:jc w:val="both"/>
        <w:rPr>
          <w:rFonts w:ascii="Palatino Linotype" w:hAnsi="Palatino Linotype"/>
          <w:b/>
          <w:bCs/>
          <w:color w:val="000000" w:themeColor="text1"/>
        </w:rPr>
      </w:pPr>
      <w:r>
        <w:rPr>
          <w:rFonts w:ascii="Palatino Linotype" w:hAnsi="Palatino Linotype"/>
          <w:b/>
          <w:bCs/>
          <w:color w:val="000000" w:themeColor="text1"/>
        </w:rPr>
        <w:t>Pendekatan</w:t>
      </w:r>
      <w:r w:rsidR="00B31335" w:rsidRPr="00C3101A">
        <w:rPr>
          <w:rFonts w:ascii="Palatino Linotype" w:hAnsi="Palatino Linotype"/>
          <w:b/>
          <w:bCs/>
          <w:color w:val="000000" w:themeColor="text1"/>
        </w:rPr>
        <w:t xml:space="preserve"> </w:t>
      </w:r>
      <w:r w:rsidR="00C3101A" w:rsidRPr="00C3101A">
        <w:rPr>
          <w:rFonts w:ascii="Palatino Linotype" w:hAnsi="Palatino Linotype"/>
          <w:b/>
          <w:bCs/>
          <w:color w:val="000000" w:themeColor="text1"/>
        </w:rPr>
        <w:t>Penelitian</w:t>
      </w:r>
    </w:p>
    <w:p w14:paraId="5E5A3B6B" w14:textId="78C56E93" w:rsidR="00792FD6" w:rsidRDefault="00792FD6" w:rsidP="00792FD6">
      <w:pPr>
        <w:spacing w:after="0" w:line="360" w:lineRule="auto"/>
        <w:ind w:firstLine="720"/>
        <w:jc w:val="both"/>
        <w:rPr>
          <w:rStyle w:val="s1"/>
          <w:rFonts w:ascii="Palatino Linotype" w:hAnsi="Palatino Linotype"/>
          <w:i w:val="0"/>
          <w:iCs w:val="0"/>
          <w:sz w:val="22"/>
          <w:szCs w:val="22"/>
        </w:rPr>
      </w:pPr>
      <w:r w:rsidRPr="00792FD6">
        <w:rPr>
          <w:rStyle w:val="s1"/>
          <w:rFonts w:ascii="Palatino Linotype" w:hAnsi="Palatino Linotype"/>
          <w:i w:val="0"/>
          <w:iCs w:val="0"/>
          <w:sz w:val="22"/>
          <w:szCs w:val="22"/>
        </w:rPr>
        <w:t xml:space="preserve">penelitian yang digunakan adalah kuantitatif </w:t>
      </w:r>
      <w:r>
        <w:rPr>
          <w:rFonts w:ascii="Times New Roman" w:hAnsi="Times New Roman" w:cs="Times New Roman"/>
          <w:sz w:val="24"/>
          <w:szCs w:val="24"/>
        </w:rPr>
        <w:t xml:space="preserve">sumber data sekunder. </w:t>
      </w:r>
      <w:r w:rsidRPr="00792FD6">
        <w:rPr>
          <w:rStyle w:val="s1"/>
          <w:rFonts w:ascii="Palatino Linotype" w:hAnsi="Palatino Linotype"/>
          <w:i w:val="0"/>
          <w:iCs w:val="0"/>
          <w:sz w:val="22"/>
          <w:szCs w:val="22"/>
        </w:rPr>
        <w:t>dengan pendekatan regresi linier berganda, menggunakan data time series dari tahun 2017-2024. Dengan data panel dari 23 kabupa</w:t>
      </w:r>
      <w:r>
        <w:rPr>
          <w:rStyle w:val="s1"/>
          <w:rFonts w:ascii="Palatino Linotype" w:hAnsi="Palatino Linotype"/>
          <w:i w:val="0"/>
          <w:iCs w:val="0"/>
          <w:sz w:val="22"/>
          <w:szCs w:val="22"/>
        </w:rPr>
        <w:t xml:space="preserve">ten/kota dari  </w:t>
      </w:r>
      <w:r w:rsidRPr="00C22239">
        <w:rPr>
          <w:rFonts w:ascii="Palatino Linotype" w:eastAsia="Times New Roman" w:hAnsi="Palatino Linotype" w:cs="Times New Roman"/>
        </w:rPr>
        <w:t xml:space="preserve">Badan Pusat Statistik </w:t>
      </w:r>
      <w:r>
        <w:rPr>
          <w:rFonts w:ascii="Palatino Linotype" w:eastAsia="Times New Roman" w:hAnsi="Palatino Linotype" w:cs="Times New Roman"/>
        </w:rPr>
        <w:t>(</w:t>
      </w:r>
      <w:r>
        <w:rPr>
          <w:rStyle w:val="s1"/>
          <w:rFonts w:ascii="Palatino Linotype" w:hAnsi="Palatino Linotype"/>
          <w:i w:val="0"/>
          <w:iCs w:val="0"/>
          <w:sz w:val="22"/>
          <w:szCs w:val="22"/>
        </w:rPr>
        <w:t>BPS) Provinsi Aceh dan menggunakan EViews 13.</w:t>
      </w:r>
    </w:p>
    <w:p w14:paraId="27A5ABD6" w14:textId="77777777" w:rsidR="004D7286" w:rsidRDefault="004D7286" w:rsidP="00792FD6">
      <w:pPr>
        <w:spacing w:after="0" w:line="360" w:lineRule="auto"/>
        <w:ind w:firstLine="720"/>
        <w:jc w:val="both"/>
        <w:rPr>
          <w:rStyle w:val="s1"/>
          <w:rFonts w:ascii="Palatino Linotype" w:hAnsi="Palatino Linotype"/>
          <w:i w:val="0"/>
          <w:iCs w:val="0"/>
          <w:sz w:val="20"/>
          <w:szCs w:val="20"/>
        </w:rPr>
      </w:pPr>
    </w:p>
    <w:p w14:paraId="4F557DB9" w14:textId="46A6559B" w:rsidR="00112A9A" w:rsidRDefault="00792FD6" w:rsidP="00112A9A">
      <w:pPr>
        <w:spacing w:after="0" w:line="360" w:lineRule="auto"/>
        <w:jc w:val="both"/>
        <w:rPr>
          <w:rFonts w:ascii="Palatino Linotype" w:eastAsia="Times New Roman" w:hAnsi="Palatino Linotype" w:cs="Times New Roman"/>
          <w:b/>
          <w:bCs/>
        </w:rPr>
      </w:pPr>
      <w:r w:rsidRPr="008F7D3D">
        <w:rPr>
          <w:rStyle w:val="s1"/>
          <w:rFonts w:ascii="Palatino Linotype" w:hAnsi="Palatino Linotype"/>
          <w:i w:val="0"/>
          <w:iCs w:val="0"/>
          <w:sz w:val="20"/>
          <w:szCs w:val="20"/>
        </w:rPr>
        <w:t xml:space="preserve"> </w:t>
      </w:r>
      <w:r>
        <w:rPr>
          <w:rFonts w:ascii="Palatino Linotype" w:eastAsia="Times New Roman" w:hAnsi="Palatino Linotype" w:cs="Times New Roman"/>
          <w:b/>
          <w:bCs/>
        </w:rPr>
        <w:t xml:space="preserve">Jenis dan </w:t>
      </w:r>
      <w:r w:rsidR="000569D0" w:rsidRPr="000569D0">
        <w:rPr>
          <w:rFonts w:ascii="Palatino Linotype" w:eastAsia="Times New Roman" w:hAnsi="Palatino Linotype" w:cs="Times New Roman"/>
          <w:b/>
          <w:bCs/>
        </w:rPr>
        <w:t>Sumber Data</w:t>
      </w:r>
    </w:p>
    <w:p w14:paraId="48314DAE" w14:textId="2ECA44F3" w:rsidR="00C22239" w:rsidRDefault="00C22239" w:rsidP="00112A9A">
      <w:pPr>
        <w:spacing w:after="0" w:line="360" w:lineRule="auto"/>
        <w:ind w:firstLine="720"/>
        <w:jc w:val="both"/>
        <w:rPr>
          <w:rFonts w:ascii="Palatino Linotype" w:eastAsia="Times New Roman" w:hAnsi="Palatino Linotype" w:cs="Times New Roman"/>
        </w:rPr>
      </w:pPr>
      <w:r w:rsidRPr="00C22239">
        <w:rPr>
          <w:rFonts w:ascii="Palatino Linotype" w:eastAsia="Times New Roman" w:hAnsi="Palatino Linotype" w:cs="Times New Roman"/>
        </w:rPr>
        <w:t xml:space="preserve">Sumber data dalam penelitian ini adalah sumber data sekunder. Dalam bentuk data panel dari tahun 2017-2023. Data tersebut diperoleh dari Badan Pusat Statistik (BPS) di </w:t>
      </w:r>
      <w:r w:rsidR="00792FD6" w:rsidRPr="00C22239">
        <w:rPr>
          <w:rFonts w:ascii="Palatino Linotype" w:eastAsia="Times New Roman" w:hAnsi="Palatino Linotype" w:cs="Times New Roman"/>
        </w:rPr>
        <w:t>Provinsi Ace</w:t>
      </w:r>
      <w:r w:rsidR="00792FD6">
        <w:rPr>
          <w:rFonts w:ascii="Palatino Linotype" w:eastAsia="Times New Roman" w:hAnsi="Palatino Linotype" w:cs="Times New Roman"/>
        </w:rPr>
        <w:t xml:space="preserve">h. </w:t>
      </w:r>
    </w:p>
    <w:p w14:paraId="5344C891" w14:textId="77777777" w:rsidR="00B31335" w:rsidRPr="00112A9A" w:rsidRDefault="00B31335" w:rsidP="00112A9A">
      <w:pPr>
        <w:spacing w:after="0" w:line="360" w:lineRule="auto"/>
        <w:ind w:firstLine="720"/>
        <w:jc w:val="both"/>
        <w:rPr>
          <w:rFonts w:ascii="Palatino Linotype" w:eastAsia="Times New Roman" w:hAnsi="Palatino Linotype" w:cs="Times New Roman"/>
          <w:b/>
          <w:bCs/>
        </w:rPr>
      </w:pPr>
    </w:p>
    <w:p w14:paraId="2DEEC04F" w14:textId="56599036" w:rsidR="00C3101A" w:rsidRPr="00C3101A" w:rsidRDefault="00B31335" w:rsidP="00C3101A">
      <w:pPr>
        <w:keepNext/>
        <w:keepLines/>
        <w:spacing w:after="0" w:line="360" w:lineRule="auto"/>
        <w:jc w:val="both"/>
        <w:outlineLvl w:val="2"/>
        <w:rPr>
          <w:rFonts w:ascii="Palatino Linotype" w:eastAsiaTheme="majorEastAsia" w:hAnsi="Palatino Linotype" w:cstheme="majorBidi"/>
          <w:b/>
          <w:bCs/>
          <w:color w:val="000000" w:themeColor="text1"/>
        </w:rPr>
      </w:pPr>
      <w:r>
        <w:rPr>
          <w:rFonts w:ascii="Palatino Linotype" w:eastAsiaTheme="majorEastAsia" w:hAnsi="Palatino Linotype" w:cstheme="majorBidi"/>
          <w:b/>
          <w:bCs/>
          <w:color w:val="000000" w:themeColor="text1"/>
        </w:rPr>
        <w:t>Metode Analisis</w:t>
      </w:r>
    </w:p>
    <w:p w14:paraId="17A22944" w14:textId="15AC303A" w:rsidR="00112A9A" w:rsidRPr="00112A9A" w:rsidRDefault="00112A9A" w:rsidP="00112A9A">
      <w:pPr>
        <w:pStyle w:val="Heading2"/>
        <w:keepNext/>
        <w:keepLines/>
        <w:widowControl/>
        <w:autoSpaceDE/>
        <w:autoSpaceDN/>
        <w:spacing w:line="360" w:lineRule="auto"/>
        <w:ind w:left="0" w:firstLine="0"/>
        <w:jc w:val="left"/>
        <w:rPr>
          <w:rFonts w:ascii="Palatino Linotype" w:hAnsi="Palatino Linotype"/>
          <w:sz w:val="22"/>
          <w:szCs w:val="22"/>
        </w:rPr>
      </w:pPr>
      <w:bookmarkStart w:id="3" w:name="_Toc206493732"/>
      <w:r w:rsidRPr="00112A9A">
        <w:rPr>
          <w:rFonts w:ascii="Palatino Linotype" w:hAnsi="Palatino Linotype"/>
          <w:sz w:val="22"/>
          <w:szCs w:val="22"/>
        </w:rPr>
        <w:t>Analisis Regresi Data Panel</w:t>
      </w:r>
      <w:bookmarkEnd w:id="3"/>
      <w:r w:rsidRPr="00112A9A">
        <w:rPr>
          <w:rFonts w:ascii="Palatino Linotype" w:hAnsi="Palatino Linotype"/>
          <w:sz w:val="22"/>
          <w:szCs w:val="22"/>
        </w:rPr>
        <w:t xml:space="preserve"> </w:t>
      </w:r>
    </w:p>
    <w:p w14:paraId="4315C3DC" w14:textId="77777777" w:rsidR="00112A9A" w:rsidRPr="00112A9A" w:rsidRDefault="00112A9A" w:rsidP="00112A9A">
      <w:pPr>
        <w:tabs>
          <w:tab w:val="left" w:pos="420"/>
          <w:tab w:val="left" w:pos="7500"/>
        </w:tabs>
        <w:spacing w:line="360" w:lineRule="auto"/>
        <w:jc w:val="both"/>
        <w:rPr>
          <w:rFonts w:ascii="Palatino Linotype" w:hAnsi="Palatino Linotype" w:cs="Times New Roman"/>
          <w:b/>
          <w:bCs/>
        </w:rPr>
      </w:pPr>
      <w:r w:rsidRPr="00112A9A">
        <w:rPr>
          <w:rFonts w:ascii="Palatino Linotype" w:hAnsi="Palatino Linotype" w:cs="Times New Roman"/>
        </w:rPr>
        <w:tab/>
        <w:t>Menurut</w:t>
      </w:r>
      <w:r w:rsidRPr="00112A9A">
        <w:rPr>
          <w:rFonts w:ascii="Palatino Linotype" w:hAnsi="Palatino Linotype" w:cs="Times New Roman"/>
          <w:bCs/>
        </w:rPr>
        <w:t xml:space="preserve"> Basuki   (2016)   regresi  data   panel  merupakan  teknik  regresi   yang  menggabungkan data runtut waktu </w:t>
      </w:r>
      <w:r w:rsidRPr="00112A9A">
        <w:rPr>
          <w:rFonts w:ascii="Palatino Linotype" w:hAnsi="Palatino Linotype" w:cs="Times New Roman"/>
          <w:bCs/>
          <w:i/>
        </w:rPr>
        <w:t>(time series)</w:t>
      </w:r>
      <w:r w:rsidRPr="00112A9A">
        <w:rPr>
          <w:rFonts w:ascii="Palatino Linotype" w:hAnsi="Palatino Linotype" w:cs="Times New Roman"/>
          <w:bCs/>
        </w:rPr>
        <w:t xml:space="preserve"> dengan data silang </w:t>
      </w:r>
      <w:r w:rsidRPr="00112A9A">
        <w:rPr>
          <w:rFonts w:ascii="Palatino Linotype" w:hAnsi="Palatino Linotype" w:cs="Times New Roman"/>
          <w:bCs/>
          <w:i/>
        </w:rPr>
        <w:t>(cross section)</w:t>
      </w:r>
      <w:r w:rsidRPr="00112A9A">
        <w:rPr>
          <w:rFonts w:ascii="Palatino Linotype" w:hAnsi="Palatino Linotype" w:cs="Times New Roman"/>
          <w:bCs/>
        </w:rPr>
        <w:t xml:space="preserve"> maka suatu rumus dalam penelitian ini seperti berikut:</w:t>
      </w:r>
    </w:p>
    <w:p w14:paraId="3507A491" w14:textId="77777777" w:rsidR="00112A9A" w:rsidRPr="00112A9A" w:rsidRDefault="00112A9A" w:rsidP="00F201C4">
      <w:pPr>
        <w:tabs>
          <w:tab w:val="left" w:pos="420"/>
          <w:tab w:val="left" w:pos="7500"/>
        </w:tabs>
        <w:jc w:val="both"/>
        <w:rPr>
          <w:rFonts w:ascii="Palatino Linotype" w:hAnsi="Palatino Linotype" w:cs="Times New Roman"/>
        </w:rPr>
      </w:pPr>
      <w:r w:rsidRPr="00112A9A">
        <w:rPr>
          <w:rFonts w:ascii="Palatino Linotype" w:hAnsi="Palatino Linotype" w:cs="Times New Roman"/>
        </w:rPr>
        <w:t>Y</w:t>
      </w:r>
      <w:r w:rsidRPr="00112A9A">
        <w:rPr>
          <w:rFonts w:ascii="Palatino Linotype" w:hAnsi="Palatino Linotype" w:cs="Times New Roman"/>
          <w:vertAlign w:val="subscript"/>
        </w:rPr>
        <w:t>it</w:t>
      </w:r>
      <w:r w:rsidRPr="00112A9A">
        <w:rPr>
          <w:rFonts w:ascii="Palatino Linotype" w:hAnsi="Palatino Linotype" w:cs="Times New Roman"/>
        </w:rPr>
        <w:t xml:space="preserve"> = </w:t>
      </w:r>
      <w:r w:rsidRPr="00112A9A">
        <w:rPr>
          <w:rFonts w:ascii="Palatino Linotype" w:hAnsi="Palatino Linotype" w:cs="Times New Roman"/>
          <w:i/>
        </w:rPr>
        <w:t>a</w:t>
      </w:r>
      <w:r w:rsidRPr="00112A9A">
        <w:rPr>
          <w:rFonts w:ascii="Palatino Linotype" w:hAnsi="Palatino Linotype" w:cs="Times New Roman"/>
        </w:rPr>
        <w:t xml:space="preserve"> + β</w:t>
      </w:r>
      <w:r w:rsidRPr="00112A9A">
        <w:rPr>
          <w:rFonts w:ascii="Palatino Linotype" w:hAnsi="Palatino Linotype" w:cs="Times New Roman"/>
          <w:vertAlign w:val="subscript"/>
        </w:rPr>
        <w:t>1</w:t>
      </w:r>
      <w:r w:rsidRPr="00112A9A">
        <w:rPr>
          <w:rFonts w:ascii="Palatino Linotype" w:hAnsi="Palatino Linotype" w:cs="Times New Roman"/>
        </w:rPr>
        <w:t>X</w:t>
      </w:r>
      <w:r w:rsidRPr="00112A9A">
        <w:rPr>
          <w:rFonts w:ascii="Palatino Linotype" w:hAnsi="Palatino Linotype" w:cs="Times New Roman"/>
          <w:vertAlign w:val="subscript"/>
        </w:rPr>
        <w:t xml:space="preserve">1it </w:t>
      </w:r>
      <w:r w:rsidRPr="00112A9A">
        <w:rPr>
          <w:rFonts w:ascii="Palatino Linotype" w:hAnsi="Palatino Linotype" w:cs="Times New Roman"/>
        </w:rPr>
        <w:t>+ β</w:t>
      </w:r>
      <w:r w:rsidRPr="00112A9A">
        <w:rPr>
          <w:rFonts w:ascii="Palatino Linotype" w:hAnsi="Palatino Linotype" w:cs="Times New Roman"/>
          <w:vertAlign w:val="subscript"/>
        </w:rPr>
        <w:t>2</w:t>
      </w:r>
      <w:r w:rsidRPr="00112A9A">
        <w:rPr>
          <w:rFonts w:ascii="Palatino Linotype" w:hAnsi="Palatino Linotype" w:cs="Times New Roman"/>
        </w:rPr>
        <w:t>X</w:t>
      </w:r>
      <w:r w:rsidRPr="00112A9A">
        <w:rPr>
          <w:rFonts w:ascii="Palatino Linotype" w:hAnsi="Palatino Linotype" w:cs="Times New Roman"/>
          <w:vertAlign w:val="subscript"/>
        </w:rPr>
        <w:t>2it</w:t>
      </w:r>
      <w:r w:rsidRPr="00112A9A">
        <w:rPr>
          <w:rFonts w:ascii="Palatino Linotype" w:hAnsi="Palatino Linotype" w:cs="Times New Roman"/>
        </w:rPr>
        <w:t xml:space="preserve"> + </w:t>
      </w:r>
      <w:r w:rsidRPr="00112A9A">
        <w:rPr>
          <w:rFonts w:ascii="Times New Roman" w:hAnsi="Times New Roman" w:cs="Times New Roman"/>
        </w:rPr>
        <w:t>ϵ</w:t>
      </w:r>
      <w:r w:rsidRPr="00112A9A">
        <w:rPr>
          <w:rFonts w:ascii="Palatino Linotype" w:hAnsi="Palatino Linotype" w:cs="Times New Roman"/>
          <w:vertAlign w:val="subscript"/>
        </w:rPr>
        <w:t>it</w:t>
      </w:r>
      <w:r w:rsidRPr="00112A9A">
        <w:rPr>
          <w:rFonts w:ascii="Palatino Linotype" w:hAnsi="Palatino Linotype" w:cs="Times New Roman"/>
        </w:rPr>
        <w:t>………</w:t>
      </w:r>
    </w:p>
    <w:p w14:paraId="014119C2" w14:textId="77777777" w:rsidR="00112A9A" w:rsidRPr="00112A9A" w:rsidRDefault="00112A9A" w:rsidP="00F201C4">
      <w:pPr>
        <w:tabs>
          <w:tab w:val="left" w:pos="420"/>
          <w:tab w:val="left" w:pos="7500"/>
        </w:tabs>
        <w:spacing w:after="0"/>
        <w:jc w:val="both"/>
        <w:rPr>
          <w:rFonts w:ascii="Palatino Linotype" w:hAnsi="Palatino Linotype" w:cs="Times New Roman"/>
          <w:lang w:val="fi-FI"/>
        </w:rPr>
      </w:pPr>
      <w:r w:rsidRPr="00112A9A">
        <w:rPr>
          <w:rFonts w:ascii="Palatino Linotype" w:hAnsi="Palatino Linotype" w:cs="Times New Roman"/>
        </w:rPr>
        <w:t xml:space="preserve"> </w:t>
      </w:r>
      <w:r w:rsidRPr="00112A9A">
        <w:rPr>
          <w:rFonts w:ascii="Palatino Linotype" w:hAnsi="Palatino Linotype" w:cs="Times New Roman"/>
          <w:lang w:val="fi-FI"/>
        </w:rPr>
        <w:t xml:space="preserve">Keterangan : </w:t>
      </w:r>
    </w:p>
    <w:p w14:paraId="3985DB1A" w14:textId="77777777" w:rsidR="00112A9A" w:rsidRPr="00112A9A" w:rsidRDefault="00112A9A" w:rsidP="00F201C4">
      <w:pPr>
        <w:tabs>
          <w:tab w:val="left" w:pos="993"/>
          <w:tab w:val="left" w:pos="7500"/>
        </w:tabs>
        <w:spacing w:after="0"/>
        <w:ind w:left="993" w:hanging="993"/>
        <w:jc w:val="both"/>
        <w:rPr>
          <w:rFonts w:ascii="Palatino Linotype" w:hAnsi="Palatino Linotype" w:cs="Times New Roman"/>
          <w:lang w:val="fi-FI"/>
        </w:rPr>
      </w:pPr>
      <w:r w:rsidRPr="00112A9A">
        <w:rPr>
          <w:rFonts w:ascii="Palatino Linotype" w:hAnsi="Palatino Linotype" w:cs="Times New Roman"/>
          <w:lang w:val="fi-FI"/>
        </w:rPr>
        <w:t>Y</w:t>
      </w:r>
      <w:r w:rsidRPr="00112A9A">
        <w:rPr>
          <w:rFonts w:ascii="Palatino Linotype" w:hAnsi="Palatino Linotype" w:cs="Times New Roman"/>
          <w:lang w:val="fi-FI"/>
        </w:rPr>
        <w:tab/>
        <w:t>= Laju Pertumbuhan PDRB</w:t>
      </w:r>
    </w:p>
    <w:p w14:paraId="5F33540E" w14:textId="7606AAE5" w:rsidR="00112A9A" w:rsidRPr="00112A9A" w:rsidRDefault="00112A9A" w:rsidP="00F201C4">
      <w:pPr>
        <w:tabs>
          <w:tab w:val="left" w:pos="993"/>
          <w:tab w:val="left" w:pos="7500"/>
        </w:tabs>
        <w:spacing w:after="0"/>
        <w:ind w:left="993" w:hanging="993"/>
        <w:jc w:val="both"/>
        <w:rPr>
          <w:rFonts w:ascii="Palatino Linotype" w:hAnsi="Palatino Linotype" w:cs="Times New Roman"/>
          <w:lang w:val="fi-FI"/>
        </w:rPr>
      </w:pPr>
      <w:r>
        <w:rPr>
          <w:rFonts w:ascii="Palatino Linotype" w:hAnsi="Palatino Linotype" w:cs="Times New Roman"/>
          <w:i/>
          <w:lang w:val="fi-FI"/>
        </w:rPr>
        <w:t>a</w:t>
      </w:r>
      <w:r w:rsidRPr="00112A9A">
        <w:rPr>
          <w:rFonts w:ascii="Palatino Linotype" w:hAnsi="Palatino Linotype" w:cs="Times New Roman"/>
          <w:i/>
          <w:lang w:val="fi-FI"/>
        </w:rPr>
        <w:tab/>
      </w:r>
      <w:r w:rsidRPr="00112A9A">
        <w:rPr>
          <w:rFonts w:ascii="Palatino Linotype" w:hAnsi="Palatino Linotype" w:cs="Times New Roman"/>
          <w:lang w:val="fi-FI"/>
        </w:rPr>
        <w:t>= Konstanta</w:t>
      </w:r>
    </w:p>
    <w:p w14:paraId="4F2C79B2" w14:textId="77777777" w:rsidR="00112A9A" w:rsidRPr="00112A9A" w:rsidRDefault="00112A9A" w:rsidP="00F201C4">
      <w:pPr>
        <w:tabs>
          <w:tab w:val="left" w:pos="993"/>
          <w:tab w:val="left" w:pos="7500"/>
        </w:tabs>
        <w:spacing w:after="0"/>
        <w:ind w:left="993" w:hanging="993"/>
        <w:jc w:val="both"/>
        <w:rPr>
          <w:rFonts w:ascii="Palatino Linotype" w:hAnsi="Palatino Linotype" w:cs="Times New Roman"/>
          <w:lang w:val="fi-FI"/>
        </w:rPr>
      </w:pPr>
      <w:r w:rsidRPr="00112A9A">
        <w:rPr>
          <w:rFonts w:ascii="Palatino Linotype" w:hAnsi="Palatino Linotype" w:cs="Times New Roman"/>
          <w:lang w:val="fi-FI"/>
        </w:rPr>
        <w:t>X</w:t>
      </w:r>
      <w:r w:rsidRPr="00112A9A">
        <w:rPr>
          <w:rFonts w:ascii="Palatino Linotype" w:hAnsi="Palatino Linotype" w:cs="Times New Roman"/>
          <w:vertAlign w:val="subscript"/>
          <w:lang w:val="fi-FI"/>
        </w:rPr>
        <w:t>1</w:t>
      </w:r>
      <w:r w:rsidRPr="00112A9A">
        <w:rPr>
          <w:rFonts w:ascii="Palatino Linotype" w:hAnsi="Palatino Linotype" w:cs="Times New Roman"/>
          <w:lang w:val="fi-FI"/>
        </w:rPr>
        <w:tab/>
        <w:t>= Angkatan Kerja</w:t>
      </w:r>
    </w:p>
    <w:p w14:paraId="78458EFB" w14:textId="77777777" w:rsidR="00112A9A" w:rsidRPr="00112A9A" w:rsidRDefault="00112A9A" w:rsidP="00F201C4">
      <w:pPr>
        <w:tabs>
          <w:tab w:val="left" w:pos="993"/>
          <w:tab w:val="left" w:pos="7500"/>
        </w:tabs>
        <w:spacing w:after="0"/>
        <w:ind w:left="993" w:hanging="993"/>
        <w:jc w:val="both"/>
        <w:rPr>
          <w:rFonts w:ascii="Palatino Linotype" w:hAnsi="Palatino Linotype" w:cs="Times New Roman"/>
          <w:lang w:val="fi-FI"/>
        </w:rPr>
      </w:pPr>
      <w:r w:rsidRPr="00112A9A">
        <w:rPr>
          <w:rFonts w:ascii="Palatino Linotype" w:hAnsi="Palatino Linotype" w:cs="Times New Roman"/>
          <w:lang w:val="fi-FI"/>
        </w:rPr>
        <w:t>X</w:t>
      </w:r>
      <w:r w:rsidRPr="00112A9A">
        <w:rPr>
          <w:rFonts w:ascii="Palatino Linotype" w:hAnsi="Palatino Linotype" w:cs="Times New Roman"/>
          <w:vertAlign w:val="subscript"/>
          <w:lang w:val="fi-FI"/>
        </w:rPr>
        <w:t>2</w:t>
      </w:r>
      <w:r w:rsidRPr="00112A9A">
        <w:rPr>
          <w:rFonts w:ascii="Palatino Linotype" w:hAnsi="Palatino Linotype" w:cs="Times New Roman"/>
          <w:lang w:val="fi-FI"/>
        </w:rPr>
        <w:tab/>
        <w:t>= Indeks Pembangunan Manusia</w:t>
      </w:r>
    </w:p>
    <w:p w14:paraId="1F8B33EA" w14:textId="6F3ACDFC" w:rsidR="00112A9A" w:rsidRPr="00112A9A" w:rsidRDefault="00112A9A" w:rsidP="00F201C4">
      <w:pPr>
        <w:tabs>
          <w:tab w:val="left" w:pos="993"/>
          <w:tab w:val="left" w:pos="7500"/>
        </w:tabs>
        <w:spacing w:after="0"/>
        <w:ind w:left="993" w:hanging="993"/>
        <w:jc w:val="both"/>
        <w:rPr>
          <w:rFonts w:ascii="Palatino Linotype" w:hAnsi="Palatino Linotype" w:cs="Times New Roman"/>
        </w:rPr>
      </w:pPr>
      <w:r>
        <w:rPr>
          <w:rFonts w:ascii="Palatino Linotype" w:hAnsi="Palatino Linotype" w:cs="Times New Roman"/>
        </w:rPr>
        <w:t>i</w:t>
      </w:r>
      <w:r w:rsidRPr="00112A9A">
        <w:rPr>
          <w:rFonts w:ascii="Palatino Linotype" w:hAnsi="Palatino Linotype" w:cs="Times New Roman"/>
        </w:rPr>
        <w:tab/>
      </w:r>
      <w:r w:rsidRPr="00112A9A">
        <w:rPr>
          <w:rFonts w:ascii="Palatino Linotype" w:hAnsi="Palatino Linotype" w:cs="Times New Roman"/>
          <w:lang w:val="fi-FI"/>
        </w:rPr>
        <w:t>=</w:t>
      </w:r>
      <w:r w:rsidRPr="00112A9A">
        <w:rPr>
          <w:rFonts w:ascii="Palatino Linotype" w:hAnsi="Palatino Linotype" w:cs="Times New Roman"/>
        </w:rPr>
        <w:t xml:space="preserve"> Kabupaten/Kota</w:t>
      </w:r>
    </w:p>
    <w:p w14:paraId="3A534DBB" w14:textId="3710637F" w:rsidR="00112A9A" w:rsidRPr="00112A9A" w:rsidRDefault="00112A9A" w:rsidP="00F201C4">
      <w:pPr>
        <w:tabs>
          <w:tab w:val="left" w:pos="993"/>
          <w:tab w:val="left" w:pos="7500"/>
        </w:tabs>
        <w:spacing w:after="0"/>
        <w:ind w:left="993" w:hanging="993"/>
        <w:jc w:val="both"/>
        <w:rPr>
          <w:rFonts w:ascii="Palatino Linotype" w:hAnsi="Palatino Linotype" w:cs="Times New Roman"/>
        </w:rPr>
      </w:pPr>
      <w:r>
        <w:rPr>
          <w:rFonts w:ascii="Palatino Linotype" w:hAnsi="Palatino Linotype" w:cs="Times New Roman"/>
        </w:rPr>
        <w:t>t</w:t>
      </w:r>
      <w:r w:rsidRPr="00112A9A">
        <w:rPr>
          <w:rFonts w:ascii="Palatino Linotype" w:hAnsi="Palatino Linotype" w:cs="Times New Roman"/>
        </w:rPr>
        <w:tab/>
      </w:r>
      <w:r w:rsidRPr="00112A9A">
        <w:rPr>
          <w:rFonts w:ascii="Palatino Linotype" w:hAnsi="Palatino Linotype" w:cs="Times New Roman"/>
          <w:lang w:val="fi-FI"/>
        </w:rPr>
        <w:t>=</w:t>
      </w:r>
      <w:r w:rsidRPr="00112A9A">
        <w:rPr>
          <w:rFonts w:ascii="Palatino Linotype" w:hAnsi="Palatino Linotype" w:cs="Times New Roman"/>
        </w:rPr>
        <w:t xml:space="preserve"> Periode Waktu </w:t>
      </w:r>
    </w:p>
    <w:p w14:paraId="28D9E1D7" w14:textId="77777777" w:rsidR="00112A9A" w:rsidRPr="00112A9A" w:rsidRDefault="00112A9A" w:rsidP="00F201C4">
      <w:pPr>
        <w:tabs>
          <w:tab w:val="left" w:pos="993"/>
          <w:tab w:val="left" w:pos="7500"/>
        </w:tabs>
        <w:spacing w:after="0"/>
        <w:ind w:left="993" w:hanging="993"/>
        <w:jc w:val="both"/>
        <w:rPr>
          <w:rFonts w:ascii="Palatino Linotype" w:hAnsi="Palatino Linotype" w:cs="Times New Roman"/>
        </w:rPr>
      </w:pPr>
      <w:r w:rsidRPr="00112A9A">
        <w:rPr>
          <w:rFonts w:ascii="Palatino Linotype" w:hAnsi="Palatino Linotype" w:cs="Times New Roman"/>
        </w:rPr>
        <w:t>β</w:t>
      </w:r>
      <w:r w:rsidRPr="00112A9A">
        <w:rPr>
          <w:rFonts w:ascii="Palatino Linotype" w:hAnsi="Palatino Linotype" w:cs="Times New Roman"/>
          <w:vertAlign w:val="subscript"/>
        </w:rPr>
        <w:t xml:space="preserve">1 , </w:t>
      </w:r>
      <w:r w:rsidRPr="00112A9A">
        <w:rPr>
          <w:rFonts w:ascii="Palatino Linotype" w:hAnsi="Palatino Linotype" w:cs="Times New Roman"/>
        </w:rPr>
        <w:t>β</w:t>
      </w:r>
      <w:r w:rsidRPr="00112A9A">
        <w:rPr>
          <w:rFonts w:ascii="Palatino Linotype" w:hAnsi="Palatino Linotype" w:cs="Times New Roman"/>
          <w:vertAlign w:val="subscript"/>
        </w:rPr>
        <w:t>2</w:t>
      </w:r>
      <w:r w:rsidRPr="00112A9A">
        <w:rPr>
          <w:rFonts w:ascii="Palatino Linotype" w:hAnsi="Palatino Linotype" w:cs="Times New Roman"/>
          <w:vertAlign w:val="subscript"/>
        </w:rPr>
        <w:tab/>
      </w:r>
      <w:r w:rsidRPr="00112A9A">
        <w:rPr>
          <w:rFonts w:ascii="Palatino Linotype" w:hAnsi="Palatino Linotype" w:cs="Times New Roman"/>
          <w:lang w:val="fi-FI"/>
        </w:rPr>
        <w:t>=</w:t>
      </w:r>
      <w:r w:rsidRPr="00112A9A">
        <w:rPr>
          <w:rFonts w:ascii="Palatino Linotype" w:hAnsi="Palatino Linotype" w:cs="Times New Roman"/>
        </w:rPr>
        <w:t xml:space="preserve"> Koefisien </w:t>
      </w:r>
    </w:p>
    <w:p w14:paraId="49B9C5F4" w14:textId="77777777" w:rsidR="00112A9A" w:rsidRDefault="00112A9A" w:rsidP="00F201C4">
      <w:pPr>
        <w:tabs>
          <w:tab w:val="left" w:pos="993"/>
          <w:tab w:val="left" w:pos="7500"/>
        </w:tabs>
        <w:ind w:left="993" w:hanging="993"/>
        <w:jc w:val="both"/>
        <w:rPr>
          <w:rFonts w:ascii="Palatino Linotype" w:hAnsi="Palatino Linotype" w:cs="Times New Roman"/>
        </w:rPr>
      </w:pPr>
      <w:r w:rsidRPr="00112A9A">
        <w:rPr>
          <w:rFonts w:ascii="Times New Roman" w:hAnsi="Times New Roman" w:cs="Times New Roman"/>
        </w:rPr>
        <w:t>ϵ</w:t>
      </w:r>
      <w:r w:rsidRPr="00112A9A">
        <w:rPr>
          <w:rFonts w:ascii="Palatino Linotype" w:hAnsi="Palatino Linotype" w:cs="Times New Roman"/>
        </w:rPr>
        <w:tab/>
      </w:r>
      <w:r w:rsidRPr="00112A9A">
        <w:rPr>
          <w:rFonts w:ascii="Palatino Linotype" w:hAnsi="Palatino Linotype" w:cs="Times New Roman"/>
          <w:lang w:val="fi-FI"/>
        </w:rPr>
        <w:t>=</w:t>
      </w:r>
      <w:r w:rsidRPr="00112A9A">
        <w:rPr>
          <w:rFonts w:ascii="Palatino Linotype" w:hAnsi="Palatino Linotype" w:cs="Times New Roman"/>
        </w:rPr>
        <w:t xml:space="preserve"> Error Term</w:t>
      </w:r>
    </w:p>
    <w:p w14:paraId="3638CAD0" w14:textId="77777777" w:rsidR="00112A9A" w:rsidRPr="00112A9A" w:rsidRDefault="00112A9A" w:rsidP="00F201C4">
      <w:pPr>
        <w:jc w:val="both"/>
        <w:rPr>
          <w:rFonts w:ascii="Palatino Linotype" w:hAnsi="Palatino Linotype" w:cs="Times New Roman"/>
        </w:rPr>
      </w:pPr>
      <w:r w:rsidRPr="00112A9A">
        <w:rPr>
          <w:rFonts w:ascii="Palatino Linotype" w:hAnsi="Palatino Linotype" w:cs="Times New Roman"/>
        </w:rPr>
        <w:t>Dengan persamaan diatas maka dapat diformulasikan sebagai berikut :</w:t>
      </w:r>
    </w:p>
    <w:p w14:paraId="3BC96F45" w14:textId="77777777" w:rsidR="00112A9A" w:rsidRPr="00112A9A" w:rsidRDefault="00112A9A" w:rsidP="00F201C4">
      <w:pPr>
        <w:jc w:val="both"/>
        <w:rPr>
          <w:rFonts w:ascii="Palatino Linotype" w:hAnsi="Palatino Linotype" w:cs="Times New Roman"/>
        </w:rPr>
      </w:pPr>
      <w:r w:rsidRPr="00112A9A">
        <w:rPr>
          <w:rFonts w:ascii="Palatino Linotype" w:hAnsi="Palatino Linotype" w:cs="Times New Roman"/>
        </w:rPr>
        <w:t xml:space="preserve">PE = </w:t>
      </w:r>
      <w:r w:rsidRPr="00112A9A">
        <w:rPr>
          <w:rFonts w:ascii="Palatino Linotype" w:hAnsi="Palatino Linotype" w:cs="Times New Roman"/>
          <w:i/>
        </w:rPr>
        <w:t xml:space="preserve">a </w:t>
      </w:r>
      <w:r w:rsidRPr="00112A9A">
        <w:rPr>
          <w:rFonts w:ascii="Palatino Linotype" w:hAnsi="Palatino Linotype" w:cs="Times New Roman"/>
        </w:rPr>
        <w:t xml:space="preserve">+ βAKit + βIPMit + </w:t>
      </w:r>
      <w:r w:rsidRPr="00112A9A">
        <w:rPr>
          <w:rFonts w:ascii="Times New Roman" w:hAnsi="Times New Roman" w:cs="Times New Roman"/>
        </w:rPr>
        <w:t>ϵ</w:t>
      </w:r>
    </w:p>
    <w:p w14:paraId="39BE7E83" w14:textId="77777777" w:rsidR="00112A9A" w:rsidRPr="00112A9A" w:rsidRDefault="00112A9A" w:rsidP="00F201C4">
      <w:pPr>
        <w:jc w:val="both"/>
        <w:rPr>
          <w:rFonts w:ascii="Palatino Linotype" w:hAnsi="Palatino Linotype" w:cs="Times New Roman"/>
        </w:rPr>
      </w:pPr>
      <w:r w:rsidRPr="00112A9A">
        <w:rPr>
          <w:rFonts w:ascii="Palatino Linotype" w:hAnsi="Palatino Linotype" w:cs="Times New Roman"/>
        </w:rPr>
        <w:t xml:space="preserve">Keterangan : </w:t>
      </w:r>
    </w:p>
    <w:p w14:paraId="5C083643" w14:textId="77777777" w:rsidR="00112A9A" w:rsidRPr="00112A9A" w:rsidRDefault="00112A9A" w:rsidP="00F201C4">
      <w:pPr>
        <w:spacing w:after="0"/>
        <w:ind w:left="851" w:hanging="851"/>
        <w:jc w:val="both"/>
        <w:rPr>
          <w:rFonts w:ascii="Palatino Linotype" w:hAnsi="Palatino Linotype" w:cs="Times New Roman"/>
        </w:rPr>
      </w:pPr>
      <w:r w:rsidRPr="00112A9A">
        <w:rPr>
          <w:rFonts w:ascii="Palatino Linotype" w:hAnsi="Palatino Linotype" w:cs="Times New Roman"/>
        </w:rPr>
        <w:t>PE</w:t>
      </w:r>
      <w:r w:rsidRPr="00112A9A">
        <w:rPr>
          <w:rFonts w:ascii="Palatino Linotype" w:hAnsi="Palatino Linotype" w:cs="Times New Roman"/>
        </w:rPr>
        <w:tab/>
        <w:t>: Pertumbuhan Ekonomi</w:t>
      </w:r>
    </w:p>
    <w:p w14:paraId="42169DE7" w14:textId="77777777" w:rsidR="00112A9A" w:rsidRPr="00112A9A" w:rsidRDefault="00112A9A" w:rsidP="00F201C4">
      <w:pPr>
        <w:spacing w:after="0"/>
        <w:ind w:left="851" w:hanging="851"/>
        <w:jc w:val="both"/>
        <w:rPr>
          <w:rFonts w:ascii="Palatino Linotype" w:hAnsi="Palatino Linotype" w:cs="Times New Roman"/>
        </w:rPr>
      </w:pPr>
      <w:r w:rsidRPr="00112A9A">
        <w:rPr>
          <w:rFonts w:ascii="Palatino Linotype" w:hAnsi="Palatino Linotype" w:cs="Times New Roman"/>
        </w:rPr>
        <w:t>AK</w:t>
      </w:r>
      <w:r w:rsidRPr="00112A9A">
        <w:rPr>
          <w:rFonts w:ascii="Palatino Linotype" w:hAnsi="Palatino Linotype" w:cs="Times New Roman"/>
        </w:rPr>
        <w:tab/>
        <w:t>: Angkatan Kerja</w:t>
      </w:r>
    </w:p>
    <w:p w14:paraId="78B48087" w14:textId="77777777" w:rsidR="00112A9A" w:rsidRPr="00112A9A" w:rsidRDefault="00112A9A" w:rsidP="00F201C4">
      <w:pPr>
        <w:spacing w:after="0"/>
        <w:ind w:left="851" w:hanging="851"/>
        <w:jc w:val="both"/>
        <w:rPr>
          <w:rFonts w:ascii="Palatino Linotype" w:hAnsi="Palatino Linotype" w:cs="Times New Roman"/>
        </w:rPr>
      </w:pPr>
      <w:r w:rsidRPr="00112A9A">
        <w:rPr>
          <w:rFonts w:ascii="Palatino Linotype" w:hAnsi="Palatino Linotype" w:cs="Times New Roman"/>
        </w:rPr>
        <w:t>IPM</w:t>
      </w:r>
      <w:r w:rsidRPr="00112A9A">
        <w:rPr>
          <w:rFonts w:ascii="Palatino Linotype" w:hAnsi="Palatino Linotype" w:cs="Times New Roman"/>
        </w:rPr>
        <w:tab/>
        <w:t>: Indeks Pembangunan Manusia</w:t>
      </w:r>
    </w:p>
    <w:p w14:paraId="3FB3C489" w14:textId="77777777" w:rsidR="00112A9A" w:rsidRPr="00112A9A" w:rsidRDefault="00112A9A" w:rsidP="00F201C4">
      <w:pPr>
        <w:tabs>
          <w:tab w:val="left" w:pos="420"/>
          <w:tab w:val="left" w:pos="7500"/>
        </w:tabs>
        <w:spacing w:after="0"/>
        <w:ind w:left="851" w:hanging="851"/>
        <w:jc w:val="both"/>
        <w:rPr>
          <w:rFonts w:ascii="Palatino Linotype" w:hAnsi="Palatino Linotype" w:cs="Times New Roman"/>
          <w:lang w:val="fi-FI"/>
        </w:rPr>
      </w:pPr>
      <w:r w:rsidRPr="00112A9A">
        <w:rPr>
          <w:rFonts w:ascii="Palatino Linotype" w:hAnsi="Palatino Linotype" w:cs="Times New Roman"/>
          <w:i/>
        </w:rPr>
        <w:t>a</w:t>
      </w:r>
      <w:r w:rsidRPr="00112A9A">
        <w:rPr>
          <w:rFonts w:ascii="Palatino Linotype" w:hAnsi="Palatino Linotype" w:cs="Times New Roman"/>
          <w:i/>
        </w:rPr>
        <w:tab/>
      </w:r>
      <w:r w:rsidRPr="00112A9A">
        <w:rPr>
          <w:rFonts w:ascii="Palatino Linotype" w:hAnsi="Palatino Linotype" w:cs="Times New Roman"/>
          <w:i/>
        </w:rPr>
        <w:tab/>
      </w:r>
      <w:r w:rsidRPr="00112A9A">
        <w:rPr>
          <w:rFonts w:ascii="Palatino Linotype" w:hAnsi="Palatino Linotype" w:cs="Times New Roman"/>
        </w:rPr>
        <w:t xml:space="preserve">: </w:t>
      </w:r>
      <w:r w:rsidRPr="00112A9A">
        <w:rPr>
          <w:rFonts w:ascii="Palatino Linotype" w:hAnsi="Palatino Linotype" w:cs="Times New Roman"/>
          <w:lang w:val="fi-FI"/>
        </w:rPr>
        <w:t>Konstanta</w:t>
      </w:r>
    </w:p>
    <w:p w14:paraId="6E87A198" w14:textId="77777777" w:rsidR="00112A9A" w:rsidRPr="00112A9A" w:rsidRDefault="00112A9A" w:rsidP="00F201C4">
      <w:pPr>
        <w:tabs>
          <w:tab w:val="left" w:pos="420"/>
          <w:tab w:val="left" w:pos="7500"/>
        </w:tabs>
        <w:spacing w:after="0"/>
        <w:ind w:left="851" w:hanging="851"/>
        <w:jc w:val="both"/>
        <w:rPr>
          <w:rFonts w:ascii="Palatino Linotype" w:hAnsi="Palatino Linotype" w:cs="Times New Roman"/>
        </w:rPr>
      </w:pPr>
      <w:r w:rsidRPr="00112A9A">
        <w:rPr>
          <w:rFonts w:ascii="Palatino Linotype" w:hAnsi="Palatino Linotype" w:cs="Times New Roman"/>
        </w:rPr>
        <w:t>i</w:t>
      </w:r>
      <w:r w:rsidRPr="00112A9A">
        <w:rPr>
          <w:rFonts w:ascii="Palatino Linotype" w:hAnsi="Palatino Linotype" w:cs="Times New Roman"/>
        </w:rPr>
        <w:tab/>
      </w:r>
      <w:r w:rsidRPr="00112A9A">
        <w:rPr>
          <w:rFonts w:ascii="Palatino Linotype" w:hAnsi="Palatino Linotype" w:cs="Times New Roman"/>
        </w:rPr>
        <w:tab/>
        <w:t>: Kabupaten/Kota</w:t>
      </w:r>
    </w:p>
    <w:p w14:paraId="644F3EA6" w14:textId="77777777" w:rsidR="00112A9A" w:rsidRPr="00112A9A" w:rsidRDefault="00112A9A" w:rsidP="00F201C4">
      <w:pPr>
        <w:tabs>
          <w:tab w:val="left" w:pos="420"/>
          <w:tab w:val="left" w:pos="7500"/>
        </w:tabs>
        <w:spacing w:after="0"/>
        <w:ind w:left="851" w:hanging="851"/>
        <w:jc w:val="both"/>
        <w:rPr>
          <w:rFonts w:ascii="Palatino Linotype" w:hAnsi="Palatino Linotype" w:cs="Times New Roman"/>
        </w:rPr>
      </w:pPr>
      <w:r w:rsidRPr="00112A9A">
        <w:rPr>
          <w:rFonts w:ascii="Palatino Linotype" w:hAnsi="Palatino Linotype" w:cs="Times New Roman"/>
        </w:rPr>
        <w:t>t</w:t>
      </w:r>
      <w:r w:rsidRPr="00112A9A">
        <w:rPr>
          <w:rFonts w:ascii="Palatino Linotype" w:hAnsi="Palatino Linotype" w:cs="Times New Roman"/>
        </w:rPr>
        <w:tab/>
      </w:r>
      <w:r w:rsidRPr="00112A9A">
        <w:rPr>
          <w:rFonts w:ascii="Palatino Linotype" w:hAnsi="Palatino Linotype" w:cs="Times New Roman"/>
        </w:rPr>
        <w:tab/>
        <w:t xml:space="preserve">: Periode Waktu </w:t>
      </w:r>
    </w:p>
    <w:p w14:paraId="4F235EDD" w14:textId="77777777" w:rsidR="00112A9A" w:rsidRPr="00112A9A" w:rsidRDefault="00112A9A" w:rsidP="00F201C4">
      <w:pPr>
        <w:tabs>
          <w:tab w:val="left" w:pos="420"/>
          <w:tab w:val="left" w:pos="7500"/>
        </w:tabs>
        <w:spacing w:after="0"/>
        <w:ind w:left="851" w:hanging="851"/>
        <w:jc w:val="both"/>
        <w:rPr>
          <w:rFonts w:ascii="Palatino Linotype" w:hAnsi="Palatino Linotype" w:cs="Times New Roman"/>
        </w:rPr>
      </w:pPr>
      <w:r w:rsidRPr="00112A9A">
        <w:rPr>
          <w:rFonts w:ascii="Palatino Linotype" w:hAnsi="Palatino Linotype" w:cs="Times New Roman"/>
        </w:rPr>
        <w:t>β</w:t>
      </w:r>
      <w:r w:rsidRPr="00112A9A">
        <w:rPr>
          <w:rFonts w:ascii="Palatino Linotype" w:hAnsi="Palatino Linotype" w:cs="Times New Roman"/>
          <w:vertAlign w:val="subscript"/>
        </w:rPr>
        <w:tab/>
      </w:r>
      <w:r w:rsidRPr="00112A9A">
        <w:rPr>
          <w:rFonts w:ascii="Palatino Linotype" w:hAnsi="Palatino Linotype" w:cs="Times New Roman"/>
          <w:vertAlign w:val="subscript"/>
        </w:rPr>
        <w:tab/>
      </w:r>
      <w:r w:rsidRPr="00112A9A">
        <w:rPr>
          <w:rFonts w:ascii="Palatino Linotype" w:hAnsi="Palatino Linotype" w:cs="Times New Roman"/>
        </w:rPr>
        <w:t xml:space="preserve">: Koefisien </w:t>
      </w:r>
    </w:p>
    <w:p w14:paraId="14AC7145" w14:textId="787239F0" w:rsidR="00E3489D" w:rsidRDefault="00112A9A" w:rsidP="00F201C4">
      <w:pPr>
        <w:tabs>
          <w:tab w:val="left" w:pos="420"/>
          <w:tab w:val="left" w:pos="7500"/>
        </w:tabs>
        <w:spacing w:after="0"/>
        <w:ind w:left="851" w:hanging="851"/>
        <w:jc w:val="both"/>
        <w:rPr>
          <w:rFonts w:ascii="Palatino Linotype" w:hAnsi="Palatino Linotype" w:cs="Times New Roman"/>
        </w:rPr>
      </w:pPr>
      <w:r w:rsidRPr="00112A9A">
        <w:rPr>
          <w:rFonts w:ascii="Times New Roman" w:hAnsi="Times New Roman" w:cs="Times New Roman"/>
        </w:rPr>
        <w:t>ϵ</w:t>
      </w:r>
      <w:r w:rsidRPr="00112A9A">
        <w:rPr>
          <w:rFonts w:ascii="Palatino Linotype" w:hAnsi="Palatino Linotype" w:cs="Times New Roman"/>
        </w:rPr>
        <w:tab/>
      </w:r>
      <w:r w:rsidRPr="00112A9A">
        <w:rPr>
          <w:rFonts w:ascii="Palatino Linotype" w:hAnsi="Palatino Linotype" w:cs="Times New Roman"/>
        </w:rPr>
        <w:tab/>
        <w:t>: Error Term</w:t>
      </w:r>
    </w:p>
    <w:p w14:paraId="1A6C4C2A" w14:textId="77777777" w:rsidR="00F201C4" w:rsidRDefault="00F201C4" w:rsidP="00F201C4">
      <w:pPr>
        <w:tabs>
          <w:tab w:val="left" w:pos="420"/>
          <w:tab w:val="left" w:pos="7500"/>
        </w:tabs>
        <w:spacing w:after="0"/>
        <w:ind w:left="851" w:hanging="851"/>
        <w:jc w:val="both"/>
        <w:rPr>
          <w:rFonts w:ascii="Palatino Linotype" w:hAnsi="Palatino Linotype" w:cs="Times New Roman"/>
        </w:rPr>
      </w:pPr>
    </w:p>
    <w:p w14:paraId="47B2B15D" w14:textId="77777777" w:rsidR="00F201C4" w:rsidRDefault="00F201C4" w:rsidP="00F201C4">
      <w:pPr>
        <w:tabs>
          <w:tab w:val="left" w:pos="420"/>
          <w:tab w:val="left" w:pos="7500"/>
        </w:tabs>
        <w:spacing w:after="0"/>
        <w:ind w:left="851" w:hanging="851"/>
        <w:jc w:val="both"/>
        <w:rPr>
          <w:rFonts w:ascii="Palatino Linotype" w:hAnsi="Palatino Linotype" w:cs="Times New Roman"/>
        </w:rPr>
      </w:pPr>
    </w:p>
    <w:p w14:paraId="2D4B08EA" w14:textId="77777777" w:rsidR="00F201C4" w:rsidRPr="0099343F" w:rsidRDefault="00F201C4" w:rsidP="00F201C4">
      <w:pPr>
        <w:tabs>
          <w:tab w:val="left" w:pos="420"/>
          <w:tab w:val="left" w:pos="7500"/>
        </w:tabs>
        <w:spacing w:after="0"/>
        <w:ind w:left="851" w:hanging="851"/>
        <w:jc w:val="both"/>
        <w:rPr>
          <w:rFonts w:ascii="Palatino Linotype" w:hAnsi="Palatino Linotype" w:cs="Times New Roman"/>
        </w:rPr>
      </w:pPr>
    </w:p>
    <w:p w14:paraId="4CEF180E" w14:textId="265514B3" w:rsidR="00927211" w:rsidRPr="00927211" w:rsidRDefault="003943CF" w:rsidP="00927211">
      <w:pPr>
        <w:spacing w:after="0" w:line="360" w:lineRule="auto"/>
        <w:jc w:val="both"/>
        <w:rPr>
          <w:rFonts w:ascii="Palatino Linotype" w:hAnsi="Palatino Linotype" w:cs="Times New Roman"/>
          <w:color w:val="000000" w:themeColor="text1"/>
        </w:rPr>
      </w:pPr>
      <w:r w:rsidRPr="00F81765">
        <w:rPr>
          <w:rFonts w:ascii="Palatino Linotype" w:hAnsi="Palatino Linotype" w:cs="Times New Roman"/>
          <w:b/>
          <w:color w:val="000000" w:themeColor="text1"/>
        </w:rPr>
        <w:t>HASIL DAN PEMBAHASAN</w:t>
      </w:r>
    </w:p>
    <w:p w14:paraId="5CA9E8E6" w14:textId="77777777" w:rsidR="005857C4" w:rsidRPr="005857C4" w:rsidRDefault="005857C4" w:rsidP="005857C4">
      <w:pPr>
        <w:keepNext/>
        <w:keepLines/>
        <w:spacing w:after="0" w:line="360" w:lineRule="auto"/>
        <w:outlineLvl w:val="1"/>
        <w:rPr>
          <w:rFonts w:ascii="Palatino Linotype" w:eastAsiaTheme="majorEastAsia" w:hAnsi="Palatino Linotype" w:cstheme="majorBidi"/>
          <w:b/>
          <w:bCs/>
          <w:noProof/>
        </w:rPr>
      </w:pPr>
      <w:bookmarkStart w:id="4" w:name="_Toc206493749"/>
      <w:r w:rsidRPr="005857C4">
        <w:rPr>
          <w:rFonts w:ascii="Palatino Linotype" w:eastAsiaTheme="majorEastAsia" w:hAnsi="Palatino Linotype" w:cstheme="majorBidi"/>
          <w:b/>
          <w:bCs/>
        </w:rPr>
        <w:t>Uji Statistik Deskriptif</w:t>
      </w:r>
      <w:bookmarkEnd w:id="4"/>
    </w:p>
    <w:p w14:paraId="7D58B02B" w14:textId="77777777" w:rsidR="005857C4" w:rsidRPr="005857C4" w:rsidRDefault="005857C4" w:rsidP="005857C4">
      <w:pPr>
        <w:tabs>
          <w:tab w:val="left" w:pos="420"/>
          <w:tab w:val="left" w:pos="7500"/>
        </w:tabs>
        <w:spacing w:line="360" w:lineRule="auto"/>
        <w:jc w:val="both"/>
        <w:rPr>
          <w:rFonts w:ascii="Palatino Linotype" w:hAnsi="Palatino Linotype" w:cs="Times New Roman"/>
        </w:rPr>
      </w:pPr>
      <w:r w:rsidRPr="005857C4">
        <w:rPr>
          <w:rFonts w:ascii="Palatino Linotype" w:hAnsi="Palatino Linotype" w:cs="Times New Roman"/>
        </w:rPr>
        <w:tab/>
        <w:t xml:space="preserve">Statistik deskriptif menggunakan metode numerik dan grafis untuk mengenali pola sejumlah data, merangkum informasi yang terdapat dalam data tersebut, dan menyajikan informasi tersebut dalam bentuk yang diinginkan. Statistik deskriptif memberikan gambaran atau deskripsi suatu data yang dilihat dari nilai rata-rata </w:t>
      </w:r>
      <w:r w:rsidRPr="005857C4">
        <w:rPr>
          <w:rFonts w:ascii="Palatino Linotype" w:hAnsi="Palatino Linotype" w:cs="Times New Roman"/>
          <w:i/>
        </w:rPr>
        <w:t>(mean),</w:t>
      </w:r>
      <w:r w:rsidRPr="005857C4">
        <w:rPr>
          <w:rFonts w:ascii="Palatino Linotype" w:hAnsi="Palatino Linotype" w:cs="Times New Roman"/>
        </w:rPr>
        <w:t xml:space="preserve"> standar deviasi, </w:t>
      </w:r>
      <w:r w:rsidRPr="005857C4">
        <w:rPr>
          <w:rFonts w:ascii="Palatino Linotype" w:hAnsi="Palatino Linotype" w:cs="Times New Roman"/>
          <w:i/>
        </w:rPr>
        <w:t>maksimum, minimum</w:t>
      </w:r>
      <w:r w:rsidRPr="005857C4">
        <w:rPr>
          <w:rFonts w:ascii="Palatino Linotype" w:hAnsi="Palatino Linotype" w:cs="Times New Roman"/>
        </w:rPr>
        <w:t>. Artinya apakah suatu variabel independen bukan merupakan penjelas yang signifikan terhadap variabel dependen. Hipotesis alternatifnya (HA) parameter suatu variabel tidak sama dengan nol.</w:t>
      </w:r>
    </w:p>
    <w:p w14:paraId="4E6B620C" w14:textId="77777777" w:rsidR="005857C4" w:rsidRPr="005857C4" w:rsidRDefault="005857C4" w:rsidP="00F67EDB">
      <w:pPr>
        <w:tabs>
          <w:tab w:val="left" w:pos="420"/>
          <w:tab w:val="left" w:pos="7500"/>
        </w:tabs>
        <w:spacing w:after="0" w:line="240" w:lineRule="auto"/>
        <w:jc w:val="center"/>
        <w:rPr>
          <w:rFonts w:ascii="Palatino Linotype" w:hAnsi="Palatino Linotype" w:cs="Times New Roman"/>
          <w:b/>
          <w:bCs/>
        </w:rPr>
      </w:pPr>
      <w:bookmarkStart w:id="5" w:name="_Toc206494866"/>
      <w:r w:rsidRPr="005857C4">
        <w:rPr>
          <w:rFonts w:ascii="Palatino Linotype" w:hAnsi="Palatino Linotype" w:cs="Times New Roman"/>
          <w:b/>
          <w:bCs/>
        </w:rPr>
        <w:t>Tabel  Hasil Uji Statistik Deskriptif</w:t>
      </w:r>
      <w:bookmarkEnd w:id="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5"/>
        <w:gridCol w:w="1984"/>
        <w:gridCol w:w="1985"/>
        <w:gridCol w:w="1984"/>
      </w:tblGrid>
      <w:tr w:rsidR="005857C4" w:rsidRPr="005857C4" w14:paraId="3C394210" w14:textId="77777777" w:rsidTr="00B40080">
        <w:trPr>
          <w:trHeight w:val="220"/>
          <w:jc w:val="center"/>
        </w:trPr>
        <w:tc>
          <w:tcPr>
            <w:tcW w:w="1985" w:type="dxa"/>
            <w:vAlign w:val="bottom"/>
          </w:tcPr>
          <w:p w14:paraId="089D4CF1"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p>
        </w:tc>
        <w:tc>
          <w:tcPr>
            <w:tcW w:w="1984" w:type="dxa"/>
            <w:vAlign w:val="bottom"/>
          </w:tcPr>
          <w:p w14:paraId="159D6037"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PDRB</w:t>
            </w:r>
          </w:p>
        </w:tc>
        <w:tc>
          <w:tcPr>
            <w:tcW w:w="1985" w:type="dxa"/>
            <w:vAlign w:val="bottom"/>
          </w:tcPr>
          <w:p w14:paraId="5180ED54"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AK</w:t>
            </w:r>
          </w:p>
        </w:tc>
        <w:tc>
          <w:tcPr>
            <w:tcW w:w="1984" w:type="dxa"/>
            <w:vAlign w:val="bottom"/>
          </w:tcPr>
          <w:p w14:paraId="5A1D9711"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IPM</w:t>
            </w:r>
          </w:p>
        </w:tc>
      </w:tr>
      <w:tr w:rsidR="005857C4" w:rsidRPr="005857C4" w14:paraId="42B233CA" w14:textId="77777777" w:rsidTr="00B40080">
        <w:trPr>
          <w:trHeight w:val="220"/>
          <w:jc w:val="center"/>
        </w:trPr>
        <w:tc>
          <w:tcPr>
            <w:tcW w:w="1985" w:type="dxa"/>
            <w:vAlign w:val="bottom"/>
          </w:tcPr>
          <w:p w14:paraId="7BA84650" w14:textId="77777777" w:rsidR="005857C4" w:rsidRPr="005857C4" w:rsidRDefault="005857C4" w:rsidP="00F67EDB">
            <w:pPr>
              <w:autoSpaceDE w:val="0"/>
              <w:autoSpaceDN w:val="0"/>
              <w:adjustRightInd w:val="0"/>
              <w:spacing w:after="0" w:line="240" w:lineRule="auto"/>
              <w:rPr>
                <w:rFonts w:ascii="Palatino Linotype" w:hAnsi="Palatino Linotype" w:cs="Arial"/>
                <w:color w:val="000000"/>
              </w:rPr>
            </w:pPr>
            <w:r w:rsidRPr="005857C4">
              <w:rPr>
                <w:rFonts w:ascii="Palatino Linotype" w:hAnsi="Palatino Linotype" w:cs="Arial"/>
                <w:color w:val="000000"/>
              </w:rPr>
              <w:t> Mean</w:t>
            </w:r>
          </w:p>
        </w:tc>
        <w:tc>
          <w:tcPr>
            <w:tcW w:w="1984" w:type="dxa"/>
            <w:vAlign w:val="bottom"/>
          </w:tcPr>
          <w:p w14:paraId="019E577D"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3.308587</w:t>
            </w:r>
          </w:p>
        </w:tc>
        <w:tc>
          <w:tcPr>
            <w:tcW w:w="1985" w:type="dxa"/>
            <w:vAlign w:val="bottom"/>
          </w:tcPr>
          <w:p w14:paraId="328F0398"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108.4485</w:t>
            </w:r>
          </w:p>
        </w:tc>
        <w:tc>
          <w:tcPr>
            <w:tcW w:w="1984" w:type="dxa"/>
            <w:vAlign w:val="bottom"/>
          </w:tcPr>
          <w:p w14:paraId="3389A601"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71.99310</w:t>
            </w:r>
          </w:p>
        </w:tc>
      </w:tr>
      <w:tr w:rsidR="005857C4" w:rsidRPr="005857C4" w14:paraId="28276EAE" w14:textId="77777777" w:rsidTr="00B40080">
        <w:trPr>
          <w:trHeight w:val="220"/>
          <w:jc w:val="center"/>
        </w:trPr>
        <w:tc>
          <w:tcPr>
            <w:tcW w:w="1985" w:type="dxa"/>
            <w:vAlign w:val="bottom"/>
          </w:tcPr>
          <w:p w14:paraId="2908C090" w14:textId="77777777" w:rsidR="005857C4" w:rsidRPr="005857C4" w:rsidRDefault="005857C4" w:rsidP="00F67EDB">
            <w:pPr>
              <w:autoSpaceDE w:val="0"/>
              <w:autoSpaceDN w:val="0"/>
              <w:adjustRightInd w:val="0"/>
              <w:spacing w:after="0" w:line="240" w:lineRule="auto"/>
              <w:rPr>
                <w:rFonts w:ascii="Palatino Linotype" w:hAnsi="Palatino Linotype" w:cs="Arial"/>
                <w:color w:val="000000"/>
              </w:rPr>
            </w:pPr>
            <w:r w:rsidRPr="005857C4">
              <w:rPr>
                <w:rFonts w:ascii="Palatino Linotype" w:hAnsi="Palatino Linotype" w:cs="Arial"/>
                <w:color w:val="000000"/>
              </w:rPr>
              <w:t> Maximum</w:t>
            </w:r>
          </w:p>
        </w:tc>
        <w:tc>
          <w:tcPr>
            <w:tcW w:w="1984" w:type="dxa"/>
            <w:vAlign w:val="bottom"/>
          </w:tcPr>
          <w:p w14:paraId="4FD029CE"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8.500000</w:t>
            </w:r>
          </w:p>
        </w:tc>
        <w:tc>
          <w:tcPr>
            <w:tcW w:w="1985" w:type="dxa"/>
            <w:vAlign w:val="bottom"/>
          </w:tcPr>
          <w:p w14:paraId="7FE0A756"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274.1210</w:t>
            </w:r>
          </w:p>
        </w:tc>
        <w:tc>
          <w:tcPr>
            <w:tcW w:w="1984" w:type="dxa"/>
            <w:vAlign w:val="bottom"/>
          </w:tcPr>
          <w:p w14:paraId="688096D6"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87.17000</w:t>
            </w:r>
          </w:p>
        </w:tc>
      </w:tr>
      <w:tr w:rsidR="005857C4" w:rsidRPr="005857C4" w14:paraId="4ED1E595" w14:textId="77777777" w:rsidTr="00B40080">
        <w:trPr>
          <w:trHeight w:val="220"/>
          <w:jc w:val="center"/>
        </w:trPr>
        <w:tc>
          <w:tcPr>
            <w:tcW w:w="1985" w:type="dxa"/>
            <w:vAlign w:val="bottom"/>
          </w:tcPr>
          <w:p w14:paraId="0BCDC203" w14:textId="77777777" w:rsidR="005857C4" w:rsidRPr="005857C4" w:rsidRDefault="005857C4" w:rsidP="00F67EDB">
            <w:pPr>
              <w:autoSpaceDE w:val="0"/>
              <w:autoSpaceDN w:val="0"/>
              <w:adjustRightInd w:val="0"/>
              <w:spacing w:after="0" w:line="240" w:lineRule="auto"/>
              <w:rPr>
                <w:rFonts w:ascii="Palatino Linotype" w:hAnsi="Palatino Linotype" w:cs="Arial"/>
                <w:color w:val="000000"/>
              </w:rPr>
            </w:pPr>
            <w:r w:rsidRPr="005857C4">
              <w:rPr>
                <w:rFonts w:ascii="Palatino Linotype" w:hAnsi="Palatino Linotype" w:cs="Arial"/>
                <w:color w:val="000000"/>
              </w:rPr>
              <w:t> Minimum</w:t>
            </w:r>
          </w:p>
        </w:tc>
        <w:tc>
          <w:tcPr>
            <w:tcW w:w="1984" w:type="dxa"/>
            <w:vAlign w:val="bottom"/>
          </w:tcPr>
          <w:p w14:paraId="6F98946D"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-4.870000</w:t>
            </w:r>
          </w:p>
        </w:tc>
        <w:tc>
          <w:tcPr>
            <w:tcW w:w="1985" w:type="dxa"/>
            <w:vAlign w:val="bottom"/>
          </w:tcPr>
          <w:p w14:paraId="4B83014C"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16.08300</w:t>
            </w:r>
          </w:p>
        </w:tc>
        <w:tc>
          <w:tcPr>
            <w:tcW w:w="1984" w:type="dxa"/>
            <w:vAlign w:val="bottom"/>
          </w:tcPr>
          <w:p w14:paraId="7BD5A96E"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62.88000</w:t>
            </w:r>
          </w:p>
        </w:tc>
      </w:tr>
      <w:tr w:rsidR="005857C4" w:rsidRPr="005857C4" w14:paraId="5B21AC5E" w14:textId="77777777" w:rsidTr="00B40080">
        <w:trPr>
          <w:trHeight w:val="220"/>
          <w:jc w:val="center"/>
        </w:trPr>
        <w:tc>
          <w:tcPr>
            <w:tcW w:w="1985" w:type="dxa"/>
            <w:vAlign w:val="bottom"/>
          </w:tcPr>
          <w:p w14:paraId="6561724C" w14:textId="77777777" w:rsidR="005857C4" w:rsidRPr="005857C4" w:rsidRDefault="005857C4" w:rsidP="00F67EDB">
            <w:pPr>
              <w:autoSpaceDE w:val="0"/>
              <w:autoSpaceDN w:val="0"/>
              <w:adjustRightInd w:val="0"/>
              <w:spacing w:after="0" w:line="240" w:lineRule="auto"/>
              <w:rPr>
                <w:rFonts w:ascii="Palatino Linotype" w:hAnsi="Palatino Linotype" w:cs="Arial"/>
                <w:color w:val="000000"/>
              </w:rPr>
            </w:pPr>
            <w:r w:rsidRPr="005857C4">
              <w:rPr>
                <w:rFonts w:ascii="Palatino Linotype" w:hAnsi="Palatino Linotype" w:cs="Arial"/>
                <w:color w:val="000000"/>
              </w:rPr>
              <w:t> Std. Dev.</w:t>
            </w:r>
          </w:p>
        </w:tc>
        <w:tc>
          <w:tcPr>
            <w:tcW w:w="1984" w:type="dxa"/>
            <w:vAlign w:val="bottom"/>
          </w:tcPr>
          <w:p w14:paraId="666AC066"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2.271056</w:t>
            </w:r>
          </w:p>
        </w:tc>
        <w:tc>
          <w:tcPr>
            <w:tcW w:w="1985" w:type="dxa"/>
            <w:vAlign w:val="bottom"/>
          </w:tcPr>
          <w:p w14:paraId="2863ED63"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64.75103</w:t>
            </w:r>
          </w:p>
        </w:tc>
        <w:tc>
          <w:tcPr>
            <w:tcW w:w="1984" w:type="dxa"/>
            <w:vAlign w:val="bottom"/>
          </w:tcPr>
          <w:p w14:paraId="1C96AAC3"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5.737915</w:t>
            </w:r>
          </w:p>
        </w:tc>
      </w:tr>
      <w:tr w:rsidR="005857C4" w:rsidRPr="005857C4" w14:paraId="1A043CBF" w14:textId="77777777" w:rsidTr="00B40080">
        <w:trPr>
          <w:trHeight w:val="220"/>
          <w:jc w:val="center"/>
        </w:trPr>
        <w:tc>
          <w:tcPr>
            <w:tcW w:w="1985" w:type="dxa"/>
            <w:vAlign w:val="bottom"/>
          </w:tcPr>
          <w:p w14:paraId="3C8E7D17" w14:textId="77777777" w:rsidR="005857C4" w:rsidRPr="005857C4" w:rsidRDefault="005857C4" w:rsidP="00F67EDB">
            <w:pPr>
              <w:autoSpaceDE w:val="0"/>
              <w:autoSpaceDN w:val="0"/>
              <w:adjustRightInd w:val="0"/>
              <w:spacing w:after="0" w:line="240" w:lineRule="auto"/>
              <w:rPr>
                <w:rFonts w:ascii="Palatino Linotype" w:hAnsi="Palatino Linotype" w:cs="Arial"/>
                <w:color w:val="000000"/>
              </w:rPr>
            </w:pPr>
            <w:r w:rsidRPr="005857C4">
              <w:rPr>
                <w:rFonts w:ascii="Palatino Linotype" w:hAnsi="Palatino Linotype" w:cs="Arial"/>
                <w:color w:val="000000"/>
              </w:rPr>
              <w:t> Observations</w:t>
            </w:r>
          </w:p>
        </w:tc>
        <w:tc>
          <w:tcPr>
            <w:tcW w:w="1984" w:type="dxa"/>
            <w:vAlign w:val="bottom"/>
          </w:tcPr>
          <w:p w14:paraId="4161C15F"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184</w:t>
            </w:r>
          </w:p>
        </w:tc>
        <w:tc>
          <w:tcPr>
            <w:tcW w:w="1985" w:type="dxa"/>
            <w:vAlign w:val="bottom"/>
          </w:tcPr>
          <w:p w14:paraId="5E443752"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184</w:t>
            </w:r>
          </w:p>
        </w:tc>
        <w:tc>
          <w:tcPr>
            <w:tcW w:w="1984" w:type="dxa"/>
            <w:vAlign w:val="bottom"/>
          </w:tcPr>
          <w:p w14:paraId="7A0B2E82" w14:textId="77777777" w:rsidR="005857C4" w:rsidRPr="005857C4" w:rsidRDefault="005857C4" w:rsidP="00F67EDB">
            <w:pPr>
              <w:autoSpaceDE w:val="0"/>
              <w:autoSpaceDN w:val="0"/>
              <w:adjustRightInd w:val="0"/>
              <w:spacing w:after="0" w:line="240" w:lineRule="auto"/>
              <w:jc w:val="center"/>
              <w:rPr>
                <w:rFonts w:ascii="Palatino Linotype" w:hAnsi="Palatino Linotype" w:cs="Arial"/>
                <w:color w:val="000000"/>
              </w:rPr>
            </w:pPr>
            <w:r w:rsidRPr="005857C4">
              <w:rPr>
                <w:rFonts w:ascii="Palatino Linotype" w:hAnsi="Palatino Linotype" w:cs="Arial"/>
                <w:color w:val="000000"/>
              </w:rPr>
              <w:t> 184</w:t>
            </w:r>
          </w:p>
        </w:tc>
      </w:tr>
    </w:tbl>
    <w:p w14:paraId="6E3807BB" w14:textId="53988ADB" w:rsidR="005857C4" w:rsidRPr="005857C4" w:rsidRDefault="005857C4" w:rsidP="00F67EDB">
      <w:pPr>
        <w:spacing w:after="0" w:line="360" w:lineRule="auto"/>
        <w:ind w:firstLine="720"/>
        <w:rPr>
          <w:rFonts w:ascii="Palatino Linotype" w:hAnsi="Palatino Linotype" w:cs="Times New Roman"/>
          <w:i/>
        </w:rPr>
      </w:pPr>
      <w:r w:rsidRPr="005857C4">
        <w:rPr>
          <w:rFonts w:ascii="Palatino Linotype" w:hAnsi="Palatino Linotype" w:cs="Times New Roman"/>
          <w:i/>
        </w:rPr>
        <w:t>Sumber : Hasil Pengelohan Data Eviews 13 (2025)</w:t>
      </w:r>
    </w:p>
    <w:p w14:paraId="768D715D" w14:textId="24798840" w:rsidR="005857C4" w:rsidRDefault="005857C4" w:rsidP="005857C4">
      <w:pPr>
        <w:spacing w:after="0" w:line="360" w:lineRule="auto"/>
        <w:jc w:val="both"/>
        <w:rPr>
          <w:rFonts w:ascii="Palatino Linotype" w:hAnsi="Palatino Linotype" w:cs="Times New Roman"/>
          <w:color w:val="000000"/>
        </w:rPr>
      </w:pPr>
      <w:r w:rsidRPr="005857C4">
        <w:rPr>
          <w:rFonts w:ascii="Palatino Linotype" w:hAnsi="Palatino Linotype" w:cs="Times New Roman"/>
        </w:rPr>
        <w:tab/>
        <w:t xml:space="preserve">Hasil analisis untuk tiga variabel dari rentang tahun 2017 hingga 2024. Variabel yang diamati meliputi AK (Angkatan Kerja), IPM (Indeks Pembangunan Manusia) dan Pertumbuhan Ekonomi (Laju Pertumbuhan PDRB)  uji statistik deskriptif diatas, nilai rata-rata </w:t>
      </w:r>
      <w:r w:rsidRPr="005857C4">
        <w:rPr>
          <w:rFonts w:ascii="Palatino Linotype" w:hAnsi="Palatino Linotype" w:cs="Times New Roman"/>
          <w:i/>
        </w:rPr>
        <w:t>(mean)</w:t>
      </w:r>
      <w:r w:rsidR="00F67EDB">
        <w:rPr>
          <w:rFonts w:ascii="Palatino Linotype" w:hAnsi="Palatino Linotype" w:cs="Times New Roman"/>
        </w:rPr>
        <w:t xml:space="preserve"> dari  dari variabel Laju Pertumbuhan PDRB adalah </w:t>
      </w:r>
      <w:r w:rsidRPr="005857C4">
        <w:rPr>
          <w:rFonts w:ascii="Palatino Linotype" w:hAnsi="Palatino Linotype" w:cs="Times New Roman"/>
          <w:color w:val="000000"/>
        </w:rPr>
        <w:t>3.308587</w:t>
      </w:r>
      <w:r w:rsidRPr="005857C4">
        <w:rPr>
          <w:rFonts w:ascii="Palatino Linotype" w:hAnsi="Palatino Linotype" w:cs="Times New Roman"/>
        </w:rPr>
        <w:t xml:space="preserve">, sementara nilai </w:t>
      </w:r>
      <w:r w:rsidRPr="005857C4">
        <w:rPr>
          <w:rFonts w:ascii="Palatino Linotype" w:hAnsi="Palatino Linotype" w:cs="Times New Roman"/>
          <w:i/>
        </w:rPr>
        <w:t>maksimum</w:t>
      </w:r>
      <w:r w:rsidRPr="005857C4">
        <w:rPr>
          <w:rFonts w:ascii="Palatino Linotype" w:hAnsi="Palatino Linotype" w:cs="Times New Roman"/>
        </w:rPr>
        <w:t xml:space="preserve"> adalah </w:t>
      </w:r>
      <w:r w:rsidRPr="005857C4">
        <w:rPr>
          <w:rFonts w:ascii="Palatino Linotype" w:hAnsi="Palatino Linotype" w:cs="Times New Roman"/>
          <w:color w:val="000000"/>
        </w:rPr>
        <w:t> 8.500000</w:t>
      </w:r>
      <w:r w:rsidRPr="005857C4">
        <w:rPr>
          <w:rFonts w:ascii="Palatino Linotype" w:hAnsi="Palatino Linotype" w:cs="Times New Roman"/>
        </w:rPr>
        <w:t xml:space="preserve">, nilai </w:t>
      </w:r>
      <w:r w:rsidRPr="005857C4">
        <w:rPr>
          <w:rFonts w:ascii="Palatino Linotype" w:hAnsi="Palatino Linotype" w:cs="Times New Roman"/>
          <w:i/>
        </w:rPr>
        <w:t>minimum</w:t>
      </w:r>
      <w:r w:rsidRPr="005857C4">
        <w:rPr>
          <w:rFonts w:ascii="Palatino Linotype" w:hAnsi="Palatino Linotype" w:cs="Times New Roman"/>
        </w:rPr>
        <w:t xml:space="preserve"> yang tercatat adalah </w:t>
      </w:r>
      <w:r w:rsidRPr="005857C4">
        <w:rPr>
          <w:rFonts w:ascii="Palatino Linotype" w:hAnsi="Palatino Linotype" w:cs="Times New Roman"/>
          <w:color w:val="000000"/>
        </w:rPr>
        <w:t>-4.870000, dengan stan</w:t>
      </w:r>
      <w:r w:rsidR="00F67EDB">
        <w:rPr>
          <w:rFonts w:ascii="Palatino Linotype" w:hAnsi="Palatino Linotype" w:cs="Times New Roman"/>
          <w:color w:val="000000"/>
        </w:rPr>
        <w:t xml:space="preserve"> dar deviasi sebesar</w:t>
      </w:r>
      <w:bookmarkStart w:id="6" w:name="_GoBack"/>
      <w:bookmarkEnd w:id="6"/>
      <w:r w:rsidR="00F67EDB">
        <w:rPr>
          <w:rFonts w:ascii="Palatino Linotype" w:hAnsi="Palatino Linotype" w:cs="Times New Roman"/>
          <w:color w:val="000000"/>
        </w:rPr>
        <w:t xml:space="preserve">  2.271056, </w:t>
      </w:r>
      <w:r w:rsidRPr="005857C4">
        <w:rPr>
          <w:rFonts w:ascii="Palatino Linotype" w:hAnsi="Palatino Linotype" w:cs="Times New Roman"/>
          <w:color w:val="000000"/>
        </w:rPr>
        <w:t xml:space="preserve">AK memiliki variasi yang signifikan dengan nilai </w:t>
      </w:r>
      <w:r w:rsidRPr="005857C4">
        <w:rPr>
          <w:rFonts w:ascii="Palatino Linotype" w:hAnsi="Palatino Linotype" w:cs="Times New Roman"/>
          <w:i/>
          <w:color w:val="000000"/>
        </w:rPr>
        <w:t>maksimum</w:t>
      </w:r>
      <w:r w:rsidRPr="005857C4">
        <w:rPr>
          <w:rFonts w:ascii="Palatino Linotype" w:hAnsi="Palatino Linotype" w:cs="Times New Roman"/>
          <w:color w:val="000000"/>
        </w:rPr>
        <w:t xml:space="preserve"> mencapai </w:t>
      </w:r>
      <w:r w:rsidRPr="005857C4">
        <w:rPr>
          <w:rFonts w:ascii="Palatino Linotype" w:hAnsi="Palatino Linotype" w:cs="Arial"/>
          <w:color w:val="000000"/>
        </w:rPr>
        <w:t>  </w:t>
      </w:r>
      <w:r w:rsidRPr="005857C4">
        <w:rPr>
          <w:rFonts w:ascii="Palatino Linotype" w:hAnsi="Palatino Linotype" w:cs="Times New Roman"/>
          <w:color w:val="000000"/>
        </w:rPr>
        <w:t xml:space="preserve">274.1210, </w:t>
      </w:r>
      <w:r w:rsidRPr="005857C4">
        <w:rPr>
          <w:rFonts w:ascii="Palatino Linotype" w:hAnsi="Palatino Linotype" w:cs="Times New Roman"/>
          <w:i/>
          <w:color w:val="000000"/>
        </w:rPr>
        <w:t>mean</w:t>
      </w:r>
      <w:r w:rsidRPr="005857C4">
        <w:rPr>
          <w:rFonts w:ascii="Palatino Linotype" w:hAnsi="Palatino Linotype" w:cs="Times New Roman"/>
          <w:color w:val="000000"/>
        </w:rPr>
        <w:t xml:space="preserve"> sebesar</w:t>
      </w:r>
      <w:r w:rsidRPr="005857C4">
        <w:rPr>
          <w:rFonts w:ascii="Palatino Linotype" w:hAnsi="Palatino Linotype" w:cs="Arial"/>
          <w:color w:val="000000"/>
        </w:rPr>
        <w:t> </w:t>
      </w:r>
      <w:r w:rsidRPr="005857C4">
        <w:rPr>
          <w:rFonts w:ascii="Palatino Linotype" w:hAnsi="Palatino Linotype" w:cs="Times New Roman"/>
          <w:color w:val="000000"/>
        </w:rPr>
        <w:t xml:space="preserve">108.4485, dengan nilai deviasi sebesar </w:t>
      </w:r>
      <w:r w:rsidRPr="005857C4">
        <w:rPr>
          <w:rFonts w:ascii="Palatino Linotype" w:hAnsi="Palatino Linotype" w:cs="Arial"/>
          <w:color w:val="000000"/>
        </w:rPr>
        <w:t> </w:t>
      </w:r>
      <w:r w:rsidRPr="005857C4">
        <w:rPr>
          <w:rFonts w:ascii="Palatino Linotype" w:hAnsi="Palatino Linotype" w:cs="Times New Roman"/>
          <w:color w:val="000000"/>
        </w:rPr>
        <w:t xml:space="preserve">64.75103, sedangkan nilai </w:t>
      </w:r>
      <w:r w:rsidRPr="005857C4">
        <w:rPr>
          <w:rFonts w:ascii="Palatino Linotype" w:hAnsi="Palatino Linotype" w:cs="Times New Roman"/>
          <w:i/>
          <w:color w:val="000000"/>
        </w:rPr>
        <w:t>minimum</w:t>
      </w:r>
      <w:r w:rsidRPr="005857C4">
        <w:rPr>
          <w:rFonts w:ascii="Palatino Linotype" w:hAnsi="Palatino Linotype" w:cs="Times New Roman"/>
          <w:color w:val="000000"/>
        </w:rPr>
        <w:t xml:space="preserve"> 16.08300, IPM nilai rata-rata 71.99310, menunjukkan nilai terbesar 87.17000, dengan nilai terkecil 62.88000, dan nilai standar deviasi 5.737915.</w:t>
      </w:r>
    </w:p>
    <w:p w14:paraId="03B32FFB" w14:textId="77777777" w:rsidR="008221D4" w:rsidRPr="005857C4" w:rsidRDefault="008221D4" w:rsidP="005857C4">
      <w:pPr>
        <w:spacing w:after="0" w:line="360" w:lineRule="auto"/>
        <w:jc w:val="both"/>
        <w:rPr>
          <w:rFonts w:ascii="Palatino Linotype" w:hAnsi="Palatino Linotype" w:cs="Times New Roman"/>
          <w:color w:val="000000"/>
        </w:rPr>
      </w:pPr>
    </w:p>
    <w:p w14:paraId="2F8C0E5C" w14:textId="77777777" w:rsidR="005857C4" w:rsidRPr="005857C4" w:rsidRDefault="005857C4" w:rsidP="005857C4">
      <w:pPr>
        <w:keepNext/>
        <w:keepLines/>
        <w:spacing w:after="0" w:line="360" w:lineRule="auto"/>
        <w:outlineLvl w:val="1"/>
        <w:rPr>
          <w:rFonts w:ascii="Palatino Linotype" w:eastAsiaTheme="majorEastAsia" w:hAnsi="Palatino Linotype" w:cstheme="majorBidi"/>
          <w:b/>
          <w:bCs/>
        </w:rPr>
      </w:pPr>
      <w:bookmarkStart w:id="7" w:name="_Toc206493756"/>
      <w:r w:rsidRPr="005857C4">
        <w:rPr>
          <w:rFonts w:ascii="Palatino Linotype" w:eastAsiaTheme="majorEastAsia" w:hAnsi="Palatino Linotype" w:cstheme="majorBidi"/>
          <w:b/>
          <w:bCs/>
        </w:rPr>
        <w:t>Pemilihan Model Terbaik</w:t>
      </w:r>
      <w:bookmarkEnd w:id="7"/>
      <w:r w:rsidRPr="005857C4">
        <w:rPr>
          <w:rFonts w:ascii="Palatino Linotype" w:eastAsiaTheme="majorEastAsia" w:hAnsi="Palatino Linotype" w:cstheme="majorBidi"/>
          <w:b/>
          <w:bCs/>
        </w:rPr>
        <w:t xml:space="preserve"> </w:t>
      </w:r>
    </w:p>
    <w:p w14:paraId="11DB1E92" w14:textId="32A1C177" w:rsidR="00B31335" w:rsidRPr="005857C4" w:rsidRDefault="005857C4" w:rsidP="00F201C4">
      <w:pPr>
        <w:spacing w:after="0" w:line="360" w:lineRule="auto"/>
        <w:ind w:firstLine="720"/>
        <w:jc w:val="both"/>
        <w:rPr>
          <w:rFonts w:ascii="Palatino Linotype" w:hAnsi="Palatino Linotype" w:cs="Times New Roman"/>
        </w:rPr>
      </w:pPr>
      <w:r w:rsidRPr="005857C4">
        <w:rPr>
          <w:rFonts w:ascii="Palatino Linotype" w:hAnsi="Palatino Linotype" w:cs="Times New Roman"/>
        </w:rPr>
        <w:t>Langkah kedua adalah menentukan metode terbaik diantara ketiga metode perhitungan yang sudah dilakukan. Berikut hasil pengujian model :</w:t>
      </w:r>
    </w:p>
    <w:p w14:paraId="1488396C" w14:textId="77777777" w:rsidR="005857C4" w:rsidRDefault="005857C4" w:rsidP="00B31335">
      <w:pPr>
        <w:spacing w:after="0" w:line="240" w:lineRule="auto"/>
        <w:jc w:val="center"/>
        <w:rPr>
          <w:rFonts w:ascii="Palatino Linotype" w:hAnsi="Palatino Linotype" w:cs="Times New Roman"/>
          <w:b/>
          <w:bCs/>
        </w:rPr>
      </w:pPr>
      <w:bookmarkStart w:id="8" w:name="_Toc206494873"/>
      <w:r w:rsidRPr="005857C4">
        <w:rPr>
          <w:rFonts w:ascii="Palatino Linotype" w:hAnsi="Palatino Linotype" w:cs="Times New Roman"/>
          <w:b/>
          <w:bCs/>
        </w:rPr>
        <w:t>Tabel Hasil Uji Chow Redundant Fixed Effect Equation FEM</w:t>
      </w:r>
      <w:bookmarkEnd w:id="8"/>
    </w:p>
    <w:tbl>
      <w:tblPr>
        <w:tblW w:w="0" w:type="auto"/>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77"/>
        <w:gridCol w:w="1559"/>
        <w:gridCol w:w="1751"/>
        <w:gridCol w:w="1651"/>
      </w:tblGrid>
      <w:tr w:rsidR="009A04C6" w:rsidRPr="00040C03" w14:paraId="20155911" w14:textId="77777777" w:rsidTr="009B7A35">
        <w:trPr>
          <w:trHeight w:val="220"/>
        </w:trPr>
        <w:tc>
          <w:tcPr>
            <w:tcW w:w="2977" w:type="dxa"/>
            <w:vAlign w:val="bottom"/>
          </w:tcPr>
          <w:p w14:paraId="2E251E16" w14:textId="77777777" w:rsidR="009A04C6" w:rsidRPr="00040C03" w:rsidRDefault="009A04C6" w:rsidP="00991B3B">
            <w:pPr>
              <w:autoSpaceDE w:val="0"/>
              <w:autoSpaceDN w:val="0"/>
              <w:adjustRightInd w:val="0"/>
              <w:spacing w:after="0" w:line="240" w:lineRule="auto"/>
              <w:rPr>
                <w:rFonts w:ascii="Palatino Linotype" w:hAnsi="Palatino Linotype" w:cs="Arial"/>
                <w:color w:val="000000"/>
              </w:rPr>
            </w:pPr>
            <w:r w:rsidRPr="00040C03">
              <w:rPr>
                <w:rFonts w:ascii="Palatino Linotype" w:hAnsi="Palatino Linotype" w:cs="Arial"/>
                <w:color w:val="000000"/>
              </w:rPr>
              <w:t>Effects Test</w:t>
            </w:r>
          </w:p>
        </w:tc>
        <w:tc>
          <w:tcPr>
            <w:tcW w:w="1559" w:type="dxa"/>
            <w:vAlign w:val="bottom"/>
          </w:tcPr>
          <w:p w14:paraId="610003D0" w14:textId="77777777" w:rsidR="009A04C6" w:rsidRPr="00040C03"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040C03">
              <w:rPr>
                <w:rFonts w:ascii="Palatino Linotype" w:hAnsi="Palatino Linotype" w:cs="Arial"/>
                <w:color w:val="000000"/>
              </w:rPr>
              <w:t>Statistic  </w:t>
            </w:r>
          </w:p>
        </w:tc>
        <w:tc>
          <w:tcPr>
            <w:tcW w:w="1751" w:type="dxa"/>
            <w:vAlign w:val="bottom"/>
          </w:tcPr>
          <w:p w14:paraId="589F29E3" w14:textId="77777777" w:rsidR="009A04C6" w:rsidRPr="00040C03"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040C03">
              <w:rPr>
                <w:rFonts w:ascii="Palatino Linotype" w:hAnsi="Palatino Linotype" w:cs="Arial"/>
                <w:color w:val="000000"/>
              </w:rPr>
              <w:t>d.f. </w:t>
            </w:r>
          </w:p>
        </w:tc>
        <w:tc>
          <w:tcPr>
            <w:tcW w:w="1651" w:type="dxa"/>
            <w:vAlign w:val="bottom"/>
          </w:tcPr>
          <w:p w14:paraId="6D16D5CF" w14:textId="77777777" w:rsidR="009A04C6" w:rsidRPr="00040C03"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040C03">
              <w:rPr>
                <w:rFonts w:ascii="Palatino Linotype" w:hAnsi="Palatino Linotype" w:cs="Arial"/>
                <w:color w:val="000000"/>
              </w:rPr>
              <w:t>Prob. </w:t>
            </w:r>
          </w:p>
        </w:tc>
      </w:tr>
      <w:tr w:rsidR="009A04C6" w:rsidRPr="00040C03" w14:paraId="38E7B862" w14:textId="77777777" w:rsidTr="009B7A35">
        <w:trPr>
          <w:trHeight w:val="220"/>
        </w:trPr>
        <w:tc>
          <w:tcPr>
            <w:tcW w:w="2977" w:type="dxa"/>
            <w:vAlign w:val="bottom"/>
          </w:tcPr>
          <w:p w14:paraId="6E06A62F" w14:textId="77777777" w:rsidR="009A04C6" w:rsidRPr="00040C03" w:rsidRDefault="009A04C6" w:rsidP="00991B3B">
            <w:pPr>
              <w:autoSpaceDE w:val="0"/>
              <w:autoSpaceDN w:val="0"/>
              <w:adjustRightInd w:val="0"/>
              <w:spacing w:after="0" w:line="240" w:lineRule="auto"/>
              <w:rPr>
                <w:rFonts w:ascii="Palatino Linotype" w:hAnsi="Palatino Linotype" w:cs="Arial"/>
                <w:color w:val="000000"/>
              </w:rPr>
            </w:pPr>
            <w:r w:rsidRPr="00040C03">
              <w:rPr>
                <w:rFonts w:ascii="Palatino Linotype" w:hAnsi="Palatino Linotype" w:cs="Arial"/>
                <w:color w:val="000000"/>
              </w:rPr>
              <w:t>Cross-section F</w:t>
            </w:r>
          </w:p>
        </w:tc>
        <w:tc>
          <w:tcPr>
            <w:tcW w:w="1559" w:type="dxa"/>
            <w:vAlign w:val="bottom"/>
          </w:tcPr>
          <w:p w14:paraId="10223E15" w14:textId="77777777" w:rsidR="009A04C6" w:rsidRPr="00040C03"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040C03">
              <w:rPr>
                <w:rFonts w:ascii="Palatino Linotype" w:hAnsi="Palatino Linotype" w:cs="Arial"/>
                <w:color w:val="000000"/>
              </w:rPr>
              <w:t>0.950429</w:t>
            </w:r>
          </w:p>
        </w:tc>
        <w:tc>
          <w:tcPr>
            <w:tcW w:w="1751" w:type="dxa"/>
            <w:vAlign w:val="bottom"/>
          </w:tcPr>
          <w:p w14:paraId="0CB4596A" w14:textId="77777777" w:rsidR="009A04C6" w:rsidRPr="00040C03"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040C03">
              <w:rPr>
                <w:rFonts w:ascii="Palatino Linotype" w:hAnsi="Palatino Linotype" w:cs="Arial"/>
                <w:color w:val="000000"/>
              </w:rPr>
              <w:t>(22,159)</w:t>
            </w:r>
          </w:p>
        </w:tc>
        <w:tc>
          <w:tcPr>
            <w:tcW w:w="1651" w:type="dxa"/>
            <w:vAlign w:val="bottom"/>
          </w:tcPr>
          <w:p w14:paraId="7DD6EA4E" w14:textId="77777777" w:rsidR="009A04C6" w:rsidRPr="00040C03"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040C03">
              <w:rPr>
                <w:rFonts w:ascii="Palatino Linotype" w:hAnsi="Palatino Linotype" w:cs="Arial"/>
                <w:color w:val="000000"/>
              </w:rPr>
              <w:t>0.5299</w:t>
            </w:r>
          </w:p>
        </w:tc>
      </w:tr>
    </w:tbl>
    <w:p w14:paraId="202BB82F" w14:textId="2DC536B4" w:rsidR="005857C4" w:rsidRPr="005857C4" w:rsidRDefault="005857C4" w:rsidP="009B7A35">
      <w:pPr>
        <w:spacing w:after="0" w:line="360" w:lineRule="auto"/>
        <w:ind w:firstLine="720"/>
        <w:rPr>
          <w:rFonts w:ascii="Palatino Linotype" w:hAnsi="Palatino Linotype" w:cs="Times New Roman"/>
          <w:i/>
        </w:rPr>
      </w:pPr>
      <w:r w:rsidRPr="005857C4">
        <w:rPr>
          <w:rFonts w:ascii="Palatino Linotype" w:hAnsi="Palatino Linotype" w:cs="Times New Roman"/>
          <w:i/>
        </w:rPr>
        <w:t>sumber : hasil pengelohan data eviews 13 (2025)</w:t>
      </w:r>
    </w:p>
    <w:p w14:paraId="4845B9B1" w14:textId="77777777" w:rsidR="005857C4" w:rsidRDefault="005857C4" w:rsidP="005857C4">
      <w:pPr>
        <w:spacing w:after="0" w:line="360" w:lineRule="auto"/>
        <w:ind w:firstLine="720"/>
        <w:rPr>
          <w:rFonts w:ascii="Palatino Linotype" w:hAnsi="Palatino Linotype" w:cs="Times New Roman"/>
          <w:color w:val="000000"/>
        </w:rPr>
      </w:pPr>
      <w:r w:rsidRPr="005857C4">
        <w:rPr>
          <w:rFonts w:ascii="Palatino Linotype" w:hAnsi="Palatino Linotype" w:cs="Times New Roman"/>
        </w:rPr>
        <w:t xml:space="preserve">Probabilitas dari </w:t>
      </w:r>
      <w:r w:rsidRPr="005857C4">
        <w:rPr>
          <w:rFonts w:ascii="Palatino Linotype" w:hAnsi="Palatino Linotype" w:cs="Times New Roman"/>
          <w:i/>
        </w:rPr>
        <w:t>uji chow</w:t>
      </w:r>
      <w:r w:rsidRPr="005857C4">
        <w:rPr>
          <w:rFonts w:ascii="Palatino Linotype" w:hAnsi="Palatino Linotype" w:cs="Times New Roman"/>
        </w:rPr>
        <w:t xml:space="preserve"> sebesar </w:t>
      </w:r>
      <w:r w:rsidRPr="005857C4">
        <w:rPr>
          <w:rFonts w:ascii="Palatino Linotype" w:hAnsi="Palatino Linotype" w:cs="Times New Roman"/>
          <w:color w:val="000000"/>
        </w:rPr>
        <w:t xml:space="preserve">0.5299, lebih besar dari </w:t>
      </w:r>
      <w:r w:rsidRPr="005857C4">
        <w:rPr>
          <w:rFonts w:ascii="Palatino Linotype" w:hAnsi="Palatino Linotype" w:cs="Times New Roman"/>
          <w:i/>
          <w:color w:val="000000"/>
        </w:rPr>
        <w:t xml:space="preserve">a </w:t>
      </w:r>
      <w:r w:rsidRPr="005857C4">
        <w:rPr>
          <w:rFonts w:ascii="Palatino Linotype" w:hAnsi="Palatino Linotype" w:cs="Times New Roman"/>
          <w:color w:val="000000"/>
        </w:rPr>
        <w:t xml:space="preserve"> 0.05, dengan demikian model terbaik dari </w:t>
      </w:r>
      <w:r w:rsidRPr="005857C4">
        <w:rPr>
          <w:rFonts w:ascii="Palatino Linotype" w:hAnsi="Palatino Linotype" w:cs="Times New Roman"/>
          <w:i/>
          <w:color w:val="000000"/>
        </w:rPr>
        <w:t>uji chow</w:t>
      </w:r>
      <w:r w:rsidRPr="005857C4">
        <w:rPr>
          <w:rFonts w:ascii="Palatino Linotype" w:hAnsi="Palatino Linotype" w:cs="Times New Roman"/>
          <w:color w:val="000000"/>
        </w:rPr>
        <w:t xml:space="preserve"> adalah  </w:t>
      </w:r>
      <w:r w:rsidRPr="005857C4">
        <w:rPr>
          <w:rFonts w:ascii="Palatino Linotype" w:hAnsi="Palatino Linotype" w:cs="Times New Roman"/>
          <w:i/>
          <w:color w:val="000000"/>
        </w:rPr>
        <w:t>Common Effect</w:t>
      </w:r>
      <w:r w:rsidRPr="005857C4">
        <w:rPr>
          <w:rFonts w:ascii="Palatino Linotype" w:hAnsi="Palatino Linotype" w:cs="Times New Roman"/>
          <w:color w:val="000000"/>
        </w:rPr>
        <w:t>.</w:t>
      </w:r>
    </w:p>
    <w:p w14:paraId="7E6E91C8" w14:textId="1093EEA5" w:rsidR="00707878" w:rsidRPr="00707878" w:rsidRDefault="00707878" w:rsidP="00707878">
      <w:pPr>
        <w:pStyle w:val="Caption"/>
        <w:rPr>
          <w:rFonts w:ascii="Palatino Linotype" w:hAnsi="Palatino Linotype"/>
          <w:b/>
          <w:bCs/>
          <w:i w:val="0"/>
          <w:iCs w:val="0"/>
          <w:sz w:val="22"/>
          <w:szCs w:val="22"/>
        </w:rPr>
      </w:pPr>
      <w:r>
        <w:rPr>
          <w:rFonts w:ascii="Palatino Linotype" w:hAnsi="Palatino Linotype"/>
          <w:b/>
          <w:bCs/>
          <w:i w:val="0"/>
          <w:iCs w:val="0"/>
          <w:sz w:val="22"/>
          <w:szCs w:val="22"/>
        </w:rPr>
        <w:t xml:space="preserve">Tabel </w:t>
      </w:r>
      <w:r w:rsidRPr="00707878">
        <w:rPr>
          <w:rFonts w:ascii="Palatino Linotype" w:hAnsi="Palatino Linotype"/>
          <w:b/>
          <w:bCs/>
          <w:i w:val="0"/>
          <w:iCs w:val="0"/>
          <w:sz w:val="22"/>
          <w:szCs w:val="22"/>
        </w:rPr>
        <w:t>Hasil Uji Hausman</w:t>
      </w:r>
    </w:p>
    <w:tbl>
      <w:tblPr>
        <w:tblW w:w="0" w:type="auto"/>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52"/>
        <w:gridCol w:w="1984"/>
        <w:gridCol w:w="1791"/>
        <w:gridCol w:w="1611"/>
      </w:tblGrid>
      <w:tr w:rsidR="00707878" w:rsidRPr="00707878" w14:paraId="194E1B22" w14:textId="77777777" w:rsidTr="009B7A35">
        <w:trPr>
          <w:trHeight w:val="220"/>
        </w:trPr>
        <w:tc>
          <w:tcPr>
            <w:tcW w:w="2552" w:type="dxa"/>
            <w:vAlign w:val="bottom"/>
          </w:tcPr>
          <w:p w14:paraId="72DBA063" w14:textId="77777777" w:rsidR="00707878" w:rsidRPr="00707878" w:rsidRDefault="00707878" w:rsidP="00662915">
            <w:pPr>
              <w:autoSpaceDE w:val="0"/>
              <w:autoSpaceDN w:val="0"/>
              <w:adjustRightInd w:val="0"/>
              <w:spacing w:after="0" w:line="240" w:lineRule="auto"/>
              <w:rPr>
                <w:rFonts w:ascii="Palatino Linotype" w:hAnsi="Palatino Linotype" w:cs="Arial"/>
                <w:color w:val="000000"/>
              </w:rPr>
            </w:pPr>
            <w:r w:rsidRPr="00707878">
              <w:rPr>
                <w:rFonts w:ascii="Palatino Linotype" w:hAnsi="Palatino Linotype" w:cs="Arial"/>
                <w:color w:val="000000"/>
              </w:rPr>
              <w:t>Test Summary</w:t>
            </w:r>
          </w:p>
        </w:tc>
        <w:tc>
          <w:tcPr>
            <w:tcW w:w="1984" w:type="dxa"/>
            <w:vAlign w:val="bottom"/>
          </w:tcPr>
          <w:p w14:paraId="6EA4E408" w14:textId="77777777" w:rsidR="00707878" w:rsidRPr="00707878" w:rsidRDefault="00707878" w:rsidP="00662915">
            <w:pPr>
              <w:autoSpaceDE w:val="0"/>
              <w:autoSpaceDN w:val="0"/>
              <w:adjustRightInd w:val="0"/>
              <w:spacing w:after="0" w:line="240" w:lineRule="auto"/>
              <w:ind w:right="20"/>
              <w:jc w:val="right"/>
              <w:rPr>
                <w:rFonts w:ascii="Palatino Linotype" w:hAnsi="Palatino Linotype" w:cs="Arial"/>
                <w:color w:val="000000"/>
              </w:rPr>
            </w:pPr>
            <w:r w:rsidRPr="00707878">
              <w:rPr>
                <w:rFonts w:ascii="Palatino Linotype" w:hAnsi="Palatino Linotype" w:cs="Arial"/>
                <w:color w:val="000000"/>
              </w:rPr>
              <w:t>Chi-Sq. Statistic</w:t>
            </w:r>
          </w:p>
        </w:tc>
        <w:tc>
          <w:tcPr>
            <w:tcW w:w="1791" w:type="dxa"/>
            <w:vAlign w:val="bottom"/>
          </w:tcPr>
          <w:p w14:paraId="46CD00AA" w14:textId="77777777" w:rsidR="00707878" w:rsidRPr="00707878" w:rsidRDefault="00707878" w:rsidP="00662915">
            <w:pPr>
              <w:autoSpaceDE w:val="0"/>
              <w:autoSpaceDN w:val="0"/>
              <w:adjustRightInd w:val="0"/>
              <w:spacing w:after="0" w:line="240" w:lineRule="auto"/>
              <w:ind w:right="20"/>
              <w:jc w:val="right"/>
              <w:rPr>
                <w:rFonts w:ascii="Palatino Linotype" w:hAnsi="Palatino Linotype" w:cs="Arial"/>
                <w:color w:val="000000"/>
              </w:rPr>
            </w:pPr>
            <w:r w:rsidRPr="00707878">
              <w:rPr>
                <w:rFonts w:ascii="Palatino Linotype" w:hAnsi="Palatino Linotype" w:cs="Arial"/>
                <w:color w:val="000000"/>
              </w:rPr>
              <w:t>Chi-Sq. d.f.</w:t>
            </w:r>
          </w:p>
        </w:tc>
        <w:tc>
          <w:tcPr>
            <w:tcW w:w="1611" w:type="dxa"/>
            <w:vAlign w:val="bottom"/>
          </w:tcPr>
          <w:p w14:paraId="419F5A0A" w14:textId="77777777" w:rsidR="00707878" w:rsidRPr="00707878" w:rsidRDefault="00707878" w:rsidP="00662915">
            <w:pPr>
              <w:autoSpaceDE w:val="0"/>
              <w:autoSpaceDN w:val="0"/>
              <w:adjustRightInd w:val="0"/>
              <w:spacing w:after="0" w:line="240" w:lineRule="auto"/>
              <w:ind w:right="20"/>
              <w:jc w:val="right"/>
              <w:rPr>
                <w:rFonts w:ascii="Palatino Linotype" w:hAnsi="Palatino Linotype" w:cs="Arial"/>
                <w:color w:val="000000"/>
              </w:rPr>
            </w:pPr>
            <w:r w:rsidRPr="00707878">
              <w:rPr>
                <w:rFonts w:ascii="Palatino Linotype" w:hAnsi="Palatino Linotype" w:cs="Arial"/>
                <w:color w:val="000000"/>
              </w:rPr>
              <w:t>Prob. </w:t>
            </w:r>
          </w:p>
        </w:tc>
      </w:tr>
      <w:tr w:rsidR="00707878" w:rsidRPr="00707878" w14:paraId="3BC40F79" w14:textId="77777777" w:rsidTr="009B7A35">
        <w:trPr>
          <w:trHeight w:val="220"/>
        </w:trPr>
        <w:tc>
          <w:tcPr>
            <w:tcW w:w="2552" w:type="dxa"/>
            <w:vAlign w:val="bottom"/>
          </w:tcPr>
          <w:p w14:paraId="6473B799" w14:textId="77777777" w:rsidR="00707878" w:rsidRPr="00707878" w:rsidRDefault="00707878" w:rsidP="00662915">
            <w:pPr>
              <w:autoSpaceDE w:val="0"/>
              <w:autoSpaceDN w:val="0"/>
              <w:adjustRightInd w:val="0"/>
              <w:spacing w:after="0" w:line="240" w:lineRule="auto"/>
              <w:rPr>
                <w:rFonts w:ascii="Palatino Linotype" w:hAnsi="Palatino Linotype" w:cs="Arial"/>
                <w:color w:val="000000"/>
              </w:rPr>
            </w:pPr>
            <w:r w:rsidRPr="00707878">
              <w:rPr>
                <w:rFonts w:ascii="Palatino Linotype" w:hAnsi="Palatino Linotype" w:cs="Arial"/>
                <w:color w:val="000000"/>
              </w:rPr>
              <w:t>Cross-section random</w:t>
            </w:r>
          </w:p>
        </w:tc>
        <w:tc>
          <w:tcPr>
            <w:tcW w:w="1984" w:type="dxa"/>
            <w:vAlign w:val="bottom"/>
          </w:tcPr>
          <w:p w14:paraId="46575707" w14:textId="77777777" w:rsidR="00707878" w:rsidRPr="00707878" w:rsidRDefault="00707878" w:rsidP="00662915">
            <w:pPr>
              <w:autoSpaceDE w:val="0"/>
              <w:autoSpaceDN w:val="0"/>
              <w:adjustRightInd w:val="0"/>
              <w:spacing w:after="0" w:line="240" w:lineRule="auto"/>
              <w:ind w:right="20"/>
              <w:jc w:val="right"/>
              <w:rPr>
                <w:rFonts w:ascii="Palatino Linotype" w:hAnsi="Palatino Linotype" w:cs="Arial"/>
                <w:color w:val="000000"/>
              </w:rPr>
            </w:pPr>
            <w:r w:rsidRPr="00707878">
              <w:rPr>
                <w:rFonts w:ascii="Palatino Linotype" w:hAnsi="Palatino Linotype" w:cs="Arial"/>
                <w:color w:val="000000"/>
              </w:rPr>
              <w:t>1.528356</w:t>
            </w:r>
          </w:p>
        </w:tc>
        <w:tc>
          <w:tcPr>
            <w:tcW w:w="1791" w:type="dxa"/>
            <w:vAlign w:val="bottom"/>
          </w:tcPr>
          <w:p w14:paraId="1FB27758" w14:textId="77777777" w:rsidR="00707878" w:rsidRPr="00707878" w:rsidRDefault="00707878" w:rsidP="00662915">
            <w:pPr>
              <w:autoSpaceDE w:val="0"/>
              <w:autoSpaceDN w:val="0"/>
              <w:adjustRightInd w:val="0"/>
              <w:spacing w:after="0" w:line="240" w:lineRule="auto"/>
              <w:ind w:right="20"/>
              <w:jc w:val="right"/>
              <w:rPr>
                <w:rFonts w:ascii="Palatino Linotype" w:hAnsi="Palatino Linotype" w:cs="Arial"/>
                <w:color w:val="000000"/>
              </w:rPr>
            </w:pPr>
            <w:r w:rsidRPr="00707878">
              <w:rPr>
                <w:rFonts w:ascii="Palatino Linotype" w:hAnsi="Palatino Linotype" w:cs="Arial"/>
                <w:color w:val="000000"/>
              </w:rPr>
              <w:t>2</w:t>
            </w:r>
          </w:p>
        </w:tc>
        <w:tc>
          <w:tcPr>
            <w:tcW w:w="1611" w:type="dxa"/>
            <w:vAlign w:val="bottom"/>
          </w:tcPr>
          <w:p w14:paraId="1C992F9B" w14:textId="77777777" w:rsidR="00707878" w:rsidRPr="00707878" w:rsidRDefault="00707878" w:rsidP="00662915">
            <w:pPr>
              <w:autoSpaceDE w:val="0"/>
              <w:autoSpaceDN w:val="0"/>
              <w:adjustRightInd w:val="0"/>
              <w:spacing w:after="0" w:line="240" w:lineRule="auto"/>
              <w:ind w:right="20"/>
              <w:jc w:val="right"/>
              <w:rPr>
                <w:rFonts w:ascii="Palatino Linotype" w:hAnsi="Palatino Linotype" w:cs="Arial"/>
                <w:color w:val="000000"/>
              </w:rPr>
            </w:pPr>
            <w:r w:rsidRPr="00707878">
              <w:rPr>
                <w:rFonts w:ascii="Palatino Linotype" w:hAnsi="Palatino Linotype" w:cs="Arial"/>
                <w:color w:val="000000"/>
              </w:rPr>
              <w:t>0.4657</w:t>
            </w:r>
          </w:p>
        </w:tc>
      </w:tr>
    </w:tbl>
    <w:p w14:paraId="6B925757" w14:textId="77777777" w:rsidR="00707878" w:rsidRPr="00707878" w:rsidRDefault="00707878" w:rsidP="009B7A35">
      <w:pPr>
        <w:spacing w:after="0" w:line="240" w:lineRule="auto"/>
        <w:ind w:firstLine="720"/>
        <w:rPr>
          <w:rFonts w:ascii="Palatino Linotype" w:hAnsi="Palatino Linotype" w:cs="Times New Roman"/>
          <w:i/>
        </w:rPr>
      </w:pPr>
      <w:r w:rsidRPr="00707878">
        <w:rPr>
          <w:rFonts w:ascii="Palatino Linotype" w:hAnsi="Palatino Linotype" w:cs="Times New Roman"/>
          <w:i/>
        </w:rPr>
        <w:t>Sumber : Hasil Pengelohan Data Eviews 13 (2025)</w:t>
      </w:r>
    </w:p>
    <w:p w14:paraId="682DA242" w14:textId="77777777" w:rsidR="00707878" w:rsidRPr="00707878" w:rsidRDefault="00707878" w:rsidP="00707878">
      <w:pPr>
        <w:spacing w:after="0" w:line="240" w:lineRule="auto"/>
        <w:rPr>
          <w:rFonts w:ascii="Palatino Linotype" w:hAnsi="Palatino Linotype" w:cs="Times New Roman"/>
        </w:rPr>
      </w:pPr>
    </w:p>
    <w:p w14:paraId="0BE8D636" w14:textId="0D0A5C29" w:rsidR="00707878" w:rsidRPr="00707878" w:rsidRDefault="00707878" w:rsidP="009B7A35">
      <w:pPr>
        <w:spacing w:line="360" w:lineRule="auto"/>
        <w:ind w:firstLine="720"/>
        <w:rPr>
          <w:rFonts w:ascii="Palatino Linotype" w:hAnsi="Palatino Linotype" w:cs="Times New Roman"/>
          <w:color w:val="000000"/>
        </w:rPr>
      </w:pPr>
      <w:r w:rsidRPr="00707878">
        <w:rPr>
          <w:rFonts w:ascii="Palatino Linotype" w:hAnsi="Palatino Linotype" w:cs="Times New Roman"/>
        </w:rPr>
        <w:t xml:space="preserve">Probabilitas dari </w:t>
      </w:r>
      <w:r w:rsidRPr="00707878">
        <w:rPr>
          <w:rFonts w:ascii="Palatino Linotype" w:hAnsi="Palatino Linotype" w:cs="Times New Roman"/>
          <w:i/>
        </w:rPr>
        <w:t>uji hausman</w:t>
      </w:r>
      <w:r w:rsidRPr="00707878">
        <w:rPr>
          <w:rFonts w:ascii="Palatino Linotype" w:hAnsi="Palatino Linotype" w:cs="Times New Roman"/>
        </w:rPr>
        <w:t xml:space="preserve"> sebesar </w:t>
      </w:r>
      <w:r w:rsidRPr="00707878">
        <w:rPr>
          <w:rFonts w:ascii="Palatino Linotype" w:hAnsi="Palatino Linotype" w:cs="Times New Roman"/>
          <w:color w:val="000000"/>
        </w:rPr>
        <w:t xml:space="preserve">0.4657,  lebih besar dari </w:t>
      </w:r>
      <w:r w:rsidRPr="00707878">
        <w:rPr>
          <w:rFonts w:ascii="Palatino Linotype" w:hAnsi="Palatino Linotype" w:cs="Times New Roman"/>
          <w:i/>
          <w:color w:val="000000"/>
        </w:rPr>
        <w:t xml:space="preserve">a </w:t>
      </w:r>
      <w:r w:rsidRPr="00707878">
        <w:rPr>
          <w:rFonts w:ascii="Palatino Linotype" w:hAnsi="Palatino Linotype" w:cs="Times New Roman"/>
          <w:color w:val="000000"/>
        </w:rPr>
        <w:t xml:space="preserve"> 0.05, dengan demikian model terbaik adalah  </w:t>
      </w:r>
      <w:r w:rsidRPr="00707878">
        <w:rPr>
          <w:rFonts w:ascii="Palatino Linotype" w:hAnsi="Palatino Linotype" w:cs="Times New Roman"/>
          <w:i/>
          <w:color w:val="000000"/>
        </w:rPr>
        <w:t>Common Effect</w:t>
      </w:r>
      <w:r w:rsidRPr="00707878">
        <w:rPr>
          <w:rFonts w:ascii="Palatino Linotype" w:hAnsi="Palatino Linotype" w:cs="Times New Roman"/>
          <w:color w:val="000000"/>
        </w:rPr>
        <w:t>.</w:t>
      </w:r>
    </w:p>
    <w:p w14:paraId="54D10F6F" w14:textId="77777777" w:rsidR="005857C4" w:rsidRPr="005857C4" w:rsidRDefault="005857C4" w:rsidP="005857C4">
      <w:pPr>
        <w:keepNext/>
        <w:keepLines/>
        <w:spacing w:before="120" w:after="0" w:line="360" w:lineRule="auto"/>
        <w:outlineLvl w:val="2"/>
        <w:rPr>
          <w:rFonts w:ascii="Palatino Linotype" w:eastAsiaTheme="majorEastAsia" w:hAnsi="Palatino Linotype" w:cstheme="majorBidi"/>
          <w:b/>
        </w:rPr>
      </w:pPr>
      <w:bookmarkStart w:id="9" w:name="_Toc206493758"/>
      <w:r w:rsidRPr="005857C4">
        <w:rPr>
          <w:rFonts w:ascii="Palatino Linotype" w:eastAsiaTheme="majorEastAsia" w:hAnsi="Palatino Linotype" w:cstheme="majorBidi"/>
          <w:b/>
        </w:rPr>
        <w:t>Uji Lagrange Multiplier</w:t>
      </w:r>
      <w:bookmarkEnd w:id="9"/>
      <w:r w:rsidRPr="005857C4">
        <w:rPr>
          <w:rFonts w:ascii="Palatino Linotype" w:eastAsiaTheme="majorEastAsia" w:hAnsi="Palatino Linotype" w:cstheme="majorBidi"/>
          <w:b/>
        </w:rPr>
        <w:t xml:space="preserve"> </w:t>
      </w:r>
    </w:p>
    <w:p w14:paraId="7349F933" w14:textId="77777777" w:rsidR="005857C4" w:rsidRDefault="005857C4" w:rsidP="00B31335">
      <w:pPr>
        <w:spacing w:after="0" w:line="240" w:lineRule="auto"/>
        <w:jc w:val="center"/>
        <w:rPr>
          <w:rFonts w:ascii="Palatino Linotype" w:hAnsi="Palatino Linotype" w:cs="Times New Roman"/>
          <w:b/>
        </w:rPr>
      </w:pPr>
      <w:bookmarkStart w:id="10" w:name="_Toc206494875"/>
      <w:r w:rsidRPr="005857C4">
        <w:rPr>
          <w:rFonts w:ascii="Palatino Linotype" w:hAnsi="Palatino Linotype" w:cs="Times New Roman"/>
          <w:b/>
          <w:bCs/>
        </w:rPr>
        <w:t xml:space="preserve">Tabel </w:t>
      </w:r>
      <w:r w:rsidRPr="005857C4">
        <w:rPr>
          <w:rFonts w:ascii="Palatino Linotype" w:hAnsi="Palatino Linotype" w:cs="Times New Roman"/>
          <w:b/>
        </w:rPr>
        <w:t xml:space="preserve"> Hasil Uji Lagrange Multiplier</w:t>
      </w:r>
      <w:bookmarkEnd w:id="10"/>
    </w:p>
    <w:tbl>
      <w:tblPr>
        <w:tblW w:w="0" w:type="auto"/>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7"/>
        <w:gridCol w:w="1852"/>
        <w:gridCol w:w="1975"/>
        <w:gridCol w:w="1984"/>
      </w:tblGrid>
      <w:tr w:rsidR="009A04C6" w:rsidRPr="00040C03" w14:paraId="224C8E82" w14:textId="77777777" w:rsidTr="009B7A35">
        <w:trPr>
          <w:trHeight w:val="450"/>
        </w:trPr>
        <w:tc>
          <w:tcPr>
            <w:tcW w:w="2127" w:type="dxa"/>
            <w:vAlign w:val="bottom"/>
          </w:tcPr>
          <w:p w14:paraId="72BC5A3E" w14:textId="77777777" w:rsidR="009A04C6" w:rsidRPr="00040C03" w:rsidRDefault="009A04C6" w:rsidP="00991B3B">
            <w:pPr>
              <w:autoSpaceDE w:val="0"/>
              <w:autoSpaceDN w:val="0"/>
              <w:adjustRightInd w:val="0"/>
              <w:spacing w:after="0" w:line="240" w:lineRule="auto"/>
              <w:rPr>
                <w:rFonts w:ascii="Palatino Linotype" w:hAnsi="Palatino Linotype" w:cs="Arial"/>
                <w:color w:val="000000"/>
              </w:rPr>
            </w:pPr>
            <w:r w:rsidRPr="00040C03">
              <w:rPr>
                <w:rFonts w:ascii="Palatino Linotype" w:hAnsi="Palatino Linotype" w:cs="Arial"/>
                <w:color w:val="000000"/>
              </w:rPr>
              <w:t>Null (no rand. effect)</w:t>
            </w:r>
          </w:p>
          <w:p w14:paraId="3EDEF77B" w14:textId="77777777" w:rsidR="009A04C6" w:rsidRPr="00040C03" w:rsidRDefault="009A04C6" w:rsidP="00991B3B">
            <w:pPr>
              <w:autoSpaceDE w:val="0"/>
              <w:autoSpaceDN w:val="0"/>
              <w:adjustRightInd w:val="0"/>
              <w:spacing w:after="0" w:line="240" w:lineRule="auto"/>
              <w:rPr>
                <w:rFonts w:ascii="Palatino Linotype" w:hAnsi="Palatino Linotype" w:cs="Arial"/>
                <w:color w:val="000000"/>
              </w:rPr>
            </w:pPr>
            <w:r w:rsidRPr="00040C03">
              <w:rPr>
                <w:rFonts w:ascii="Palatino Linotype" w:hAnsi="Palatino Linotype" w:cs="Arial"/>
                <w:color w:val="000000"/>
              </w:rPr>
              <w:t>Alternative</w:t>
            </w:r>
          </w:p>
        </w:tc>
        <w:tc>
          <w:tcPr>
            <w:tcW w:w="1852" w:type="dxa"/>
            <w:vAlign w:val="bottom"/>
          </w:tcPr>
          <w:p w14:paraId="0AC90660" w14:textId="77777777" w:rsidR="009A04C6" w:rsidRPr="00040C03" w:rsidRDefault="009A04C6" w:rsidP="00991B3B">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Cross-section</w:t>
            </w:r>
          </w:p>
          <w:p w14:paraId="5D063870" w14:textId="77777777" w:rsidR="009A04C6" w:rsidRPr="00040C03" w:rsidRDefault="009A04C6" w:rsidP="00991B3B">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One-sided</w:t>
            </w:r>
          </w:p>
        </w:tc>
        <w:tc>
          <w:tcPr>
            <w:tcW w:w="1975" w:type="dxa"/>
            <w:vAlign w:val="bottom"/>
          </w:tcPr>
          <w:p w14:paraId="52AFF6EE" w14:textId="77777777" w:rsidR="009A04C6" w:rsidRPr="00040C03" w:rsidRDefault="009A04C6" w:rsidP="00991B3B">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Period</w:t>
            </w:r>
          </w:p>
          <w:p w14:paraId="43A0E4EC" w14:textId="77777777" w:rsidR="009A04C6" w:rsidRPr="00040C03" w:rsidRDefault="009A04C6" w:rsidP="00991B3B">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One-sided</w:t>
            </w:r>
          </w:p>
        </w:tc>
        <w:tc>
          <w:tcPr>
            <w:tcW w:w="1984" w:type="dxa"/>
            <w:vAlign w:val="bottom"/>
          </w:tcPr>
          <w:p w14:paraId="0E7B111F" w14:textId="77777777" w:rsidR="009A04C6" w:rsidRPr="00040C03" w:rsidRDefault="009A04C6" w:rsidP="00991B3B">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Both</w:t>
            </w:r>
          </w:p>
        </w:tc>
      </w:tr>
      <w:tr w:rsidR="009A04C6" w:rsidRPr="00040C03" w14:paraId="4A9D2508" w14:textId="77777777" w:rsidTr="009B7A35">
        <w:trPr>
          <w:trHeight w:val="220"/>
        </w:trPr>
        <w:tc>
          <w:tcPr>
            <w:tcW w:w="2127" w:type="dxa"/>
            <w:vAlign w:val="bottom"/>
          </w:tcPr>
          <w:p w14:paraId="6E03C633" w14:textId="77777777" w:rsidR="009A04C6" w:rsidRPr="00040C03" w:rsidRDefault="009A04C6" w:rsidP="00991B3B">
            <w:pPr>
              <w:autoSpaceDE w:val="0"/>
              <w:autoSpaceDN w:val="0"/>
              <w:adjustRightInd w:val="0"/>
              <w:spacing w:after="0" w:line="240" w:lineRule="auto"/>
              <w:rPr>
                <w:rFonts w:ascii="Palatino Linotype" w:hAnsi="Palatino Linotype" w:cs="Arial"/>
                <w:color w:val="000000"/>
              </w:rPr>
            </w:pPr>
            <w:r w:rsidRPr="00040C03">
              <w:rPr>
                <w:rFonts w:ascii="Palatino Linotype" w:hAnsi="Palatino Linotype" w:cs="Arial"/>
                <w:color w:val="000000"/>
              </w:rPr>
              <w:t>Honda</w:t>
            </w:r>
          </w:p>
        </w:tc>
        <w:tc>
          <w:tcPr>
            <w:tcW w:w="1852" w:type="dxa"/>
            <w:vAlign w:val="bottom"/>
          </w:tcPr>
          <w:p w14:paraId="21D77C7A" w14:textId="77777777" w:rsidR="009A04C6" w:rsidRPr="00040C03" w:rsidRDefault="009A04C6" w:rsidP="00991B3B">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-0.324314</w:t>
            </w:r>
          </w:p>
        </w:tc>
        <w:tc>
          <w:tcPr>
            <w:tcW w:w="1975" w:type="dxa"/>
            <w:vAlign w:val="bottom"/>
          </w:tcPr>
          <w:p w14:paraId="62CF2803" w14:textId="77777777" w:rsidR="009A04C6" w:rsidRPr="00040C03" w:rsidRDefault="009A04C6" w:rsidP="00991B3B">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-1.262663</w:t>
            </w:r>
          </w:p>
        </w:tc>
        <w:tc>
          <w:tcPr>
            <w:tcW w:w="1984" w:type="dxa"/>
            <w:vAlign w:val="bottom"/>
          </w:tcPr>
          <w:p w14:paraId="403EF72C" w14:textId="77777777" w:rsidR="009A04C6" w:rsidRPr="00040C03" w:rsidRDefault="009A04C6" w:rsidP="00991B3B">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-1.122162</w:t>
            </w:r>
          </w:p>
        </w:tc>
      </w:tr>
      <w:tr w:rsidR="009A04C6" w:rsidRPr="00040C03" w14:paraId="7EA83A12" w14:textId="77777777" w:rsidTr="009B7A35">
        <w:trPr>
          <w:trHeight w:val="220"/>
        </w:trPr>
        <w:tc>
          <w:tcPr>
            <w:tcW w:w="2127" w:type="dxa"/>
            <w:vAlign w:val="bottom"/>
          </w:tcPr>
          <w:p w14:paraId="09A279C7" w14:textId="77777777" w:rsidR="009A04C6" w:rsidRPr="00040C03" w:rsidRDefault="009A04C6" w:rsidP="00991B3B">
            <w:pPr>
              <w:autoSpaceDE w:val="0"/>
              <w:autoSpaceDN w:val="0"/>
              <w:adjustRightInd w:val="0"/>
              <w:spacing w:after="0" w:line="240" w:lineRule="auto"/>
              <w:rPr>
                <w:rFonts w:ascii="Palatino Linotype" w:hAnsi="Palatino Linotype" w:cs="Arial"/>
                <w:color w:val="000000"/>
              </w:rPr>
            </w:pPr>
          </w:p>
        </w:tc>
        <w:tc>
          <w:tcPr>
            <w:tcW w:w="1852" w:type="dxa"/>
            <w:vAlign w:val="bottom"/>
          </w:tcPr>
          <w:p w14:paraId="392680EA" w14:textId="77777777" w:rsidR="009A04C6" w:rsidRPr="00040C03" w:rsidRDefault="009A04C6" w:rsidP="00991B3B">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(0.6271)</w:t>
            </w:r>
          </w:p>
        </w:tc>
        <w:tc>
          <w:tcPr>
            <w:tcW w:w="1975" w:type="dxa"/>
            <w:vAlign w:val="bottom"/>
          </w:tcPr>
          <w:p w14:paraId="152C5EA3" w14:textId="77777777" w:rsidR="009A04C6" w:rsidRPr="00040C03" w:rsidRDefault="009A04C6" w:rsidP="00991B3B">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(0.8966)</w:t>
            </w:r>
          </w:p>
        </w:tc>
        <w:tc>
          <w:tcPr>
            <w:tcW w:w="1984" w:type="dxa"/>
            <w:vAlign w:val="bottom"/>
          </w:tcPr>
          <w:p w14:paraId="62374D95" w14:textId="77777777" w:rsidR="009A04C6" w:rsidRPr="00040C03" w:rsidRDefault="009A04C6" w:rsidP="00991B3B">
            <w:pPr>
              <w:autoSpaceDE w:val="0"/>
              <w:autoSpaceDN w:val="0"/>
              <w:adjustRightInd w:val="0"/>
              <w:spacing w:after="0" w:line="240" w:lineRule="auto"/>
              <w:jc w:val="center"/>
              <w:rPr>
                <w:rFonts w:ascii="Palatino Linotype" w:hAnsi="Palatino Linotype" w:cs="Arial"/>
                <w:color w:val="000000"/>
              </w:rPr>
            </w:pPr>
            <w:r w:rsidRPr="00040C03">
              <w:rPr>
                <w:rFonts w:ascii="Palatino Linotype" w:hAnsi="Palatino Linotype" w:cs="Arial"/>
                <w:color w:val="000000"/>
              </w:rPr>
              <w:t>(0.8691)</w:t>
            </w:r>
          </w:p>
        </w:tc>
      </w:tr>
    </w:tbl>
    <w:p w14:paraId="583576A0" w14:textId="0DBA62D8" w:rsidR="005857C4" w:rsidRPr="005857C4" w:rsidRDefault="009B7A35" w:rsidP="009B7A35">
      <w:pPr>
        <w:spacing w:after="0" w:line="360" w:lineRule="auto"/>
        <w:ind w:firstLine="567"/>
        <w:rPr>
          <w:rFonts w:ascii="Palatino Linotype" w:hAnsi="Palatino Linotype" w:cs="Times New Roman"/>
          <w:i/>
        </w:rPr>
      </w:pPr>
      <w:r>
        <w:rPr>
          <w:rFonts w:ascii="Palatino Linotype" w:hAnsi="Palatino Linotype" w:cs="Times New Roman"/>
          <w:i/>
        </w:rPr>
        <w:t xml:space="preserve">  </w:t>
      </w:r>
      <w:r w:rsidR="005857C4" w:rsidRPr="005857C4">
        <w:rPr>
          <w:rFonts w:ascii="Palatino Linotype" w:hAnsi="Palatino Linotype" w:cs="Times New Roman"/>
          <w:i/>
        </w:rPr>
        <w:t>Sumber : Hasil Pengelohan Data Eviews 13 (2025)</w:t>
      </w:r>
    </w:p>
    <w:p w14:paraId="1EBCDCFA" w14:textId="1AE88B75" w:rsidR="009A04C6" w:rsidRPr="005857C4" w:rsidRDefault="005857C4" w:rsidP="0039319A">
      <w:pPr>
        <w:spacing w:after="0" w:line="360" w:lineRule="auto"/>
        <w:ind w:firstLine="567"/>
        <w:jc w:val="both"/>
        <w:rPr>
          <w:rFonts w:ascii="Palatino Linotype" w:hAnsi="Palatino Linotype" w:cs="Times New Roman"/>
          <w:i/>
          <w:color w:val="000000"/>
        </w:rPr>
      </w:pPr>
      <w:r w:rsidRPr="005857C4">
        <w:rPr>
          <w:rFonts w:ascii="Palatino Linotype" w:hAnsi="Palatino Linotype" w:cs="Times New Roman"/>
        </w:rPr>
        <w:tab/>
        <w:t xml:space="preserve">Dari hasil pengujian LM diatas menunjukkan bahwa nilai LM adalah </w:t>
      </w:r>
      <w:r w:rsidRPr="005857C4">
        <w:rPr>
          <w:rFonts w:ascii="Palatino Linotype" w:hAnsi="Palatino Linotype" w:cs="Times New Roman"/>
          <w:color w:val="000000"/>
        </w:rPr>
        <w:t xml:space="preserve">0.6271. sehingga dapat kita simpulkan bahwa nilai 0.6271 &gt; </w:t>
      </w:r>
      <w:r w:rsidRPr="005857C4">
        <w:rPr>
          <w:rFonts w:ascii="Palatino Linotype" w:hAnsi="Palatino Linotype" w:cs="Times New Roman"/>
          <w:i/>
          <w:color w:val="000000"/>
        </w:rPr>
        <w:t xml:space="preserve">chi square </w:t>
      </w:r>
      <w:r w:rsidRPr="005857C4">
        <w:rPr>
          <w:rFonts w:ascii="Palatino Linotype" w:hAnsi="Palatino Linotype" w:cs="Times New Roman"/>
          <w:color w:val="000000"/>
        </w:rPr>
        <w:t xml:space="preserve">(0.6271&gt; 0.05), itu artinya model regresi yang paling tepat digunakan dalam penelitian ini adalah </w:t>
      </w:r>
      <w:r w:rsidRPr="005857C4">
        <w:rPr>
          <w:rFonts w:ascii="Palatino Linotype" w:hAnsi="Palatino Linotype" w:cs="Times New Roman"/>
          <w:i/>
          <w:color w:val="000000"/>
        </w:rPr>
        <w:t>common effect.</w:t>
      </w:r>
    </w:p>
    <w:p w14:paraId="3204ED87" w14:textId="77777777" w:rsidR="005857C4" w:rsidRDefault="005857C4" w:rsidP="00B31335">
      <w:pPr>
        <w:spacing w:after="0" w:line="240" w:lineRule="auto"/>
        <w:jc w:val="center"/>
        <w:rPr>
          <w:rFonts w:ascii="Palatino Linotype" w:hAnsi="Palatino Linotype" w:cs="Times New Roman"/>
          <w:b/>
          <w:bCs/>
        </w:rPr>
      </w:pPr>
      <w:bookmarkStart w:id="11" w:name="_Toc206494876"/>
      <w:r w:rsidRPr="005857C4">
        <w:rPr>
          <w:rFonts w:ascii="Palatino Linotype" w:hAnsi="Palatino Linotype" w:cs="Times New Roman"/>
          <w:b/>
          <w:bCs/>
        </w:rPr>
        <w:t>Tabel Hasil Pengujian Metode Common Effect</w:t>
      </w:r>
      <w:bookmarkEnd w:id="11"/>
    </w:p>
    <w:tbl>
      <w:tblPr>
        <w:tblW w:w="0" w:type="auto"/>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68"/>
        <w:gridCol w:w="1560"/>
        <w:gridCol w:w="1417"/>
        <w:gridCol w:w="1276"/>
        <w:gridCol w:w="1417"/>
      </w:tblGrid>
      <w:tr w:rsidR="009A04C6" w:rsidRPr="009447EF" w14:paraId="4ECCDBBF" w14:textId="77777777" w:rsidTr="009B7A35">
        <w:trPr>
          <w:trHeight w:val="220"/>
        </w:trPr>
        <w:tc>
          <w:tcPr>
            <w:tcW w:w="2268" w:type="dxa"/>
            <w:vAlign w:val="bottom"/>
          </w:tcPr>
          <w:p w14:paraId="48705F1A" w14:textId="77777777" w:rsidR="009A04C6" w:rsidRPr="009447EF" w:rsidRDefault="009A04C6" w:rsidP="00991B3B">
            <w:pPr>
              <w:autoSpaceDE w:val="0"/>
              <w:autoSpaceDN w:val="0"/>
              <w:adjustRightInd w:val="0"/>
              <w:spacing w:after="0" w:line="240" w:lineRule="auto"/>
              <w:jc w:val="center"/>
              <w:rPr>
                <w:rFonts w:ascii="Palatino Linotype" w:hAnsi="Palatino Linotype" w:cs="Arial"/>
                <w:color w:val="000000"/>
              </w:rPr>
            </w:pPr>
            <w:r w:rsidRPr="009447EF">
              <w:rPr>
                <w:rFonts w:ascii="Palatino Linotype" w:hAnsi="Palatino Linotype" w:cs="Arial"/>
                <w:color w:val="000000"/>
              </w:rPr>
              <w:t>Variable</w:t>
            </w:r>
          </w:p>
        </w:tc>
        <w:tc>
          <w:tcPr>
            <w:tcW w:w="1560" w:type="dxa"/>
            <w:vAlign w:val="bottom"/>
          </w:tcPr>
          <w:p w14:paraId="19FD4609" w14:textId="77777777" w:rsidR="009A04C6" w:rsidRPr="009447EF"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Coefficient</w:t>
            </w:r>
          </w:p>
        </w:tc>
        <w:tc>
          <w:tcPr>
            <w:tcW w:w="1417" w:type="dxa"/>
            <w:vAlign w:val="bottom"/>
          </w:tcPr>
          <w:p w14:paraId="247475BA" w14:textId="77777777" w:rsidR="009A04C6" w:rsidRPr="009447EF"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Std. Error</w:t>
            </w:r>
          </w:p>
        </w:tc>
        <w:tc>
          <w:tcPr>
            <w:tcW w:w="1276" w:type="dxa"/>
            <w:vAlign w:val="bottom"/>
          </w:tcPr>
          <w:p w14:paraId="22D52BBA" w14:textId="77777777" w:rsidR="009A04C6" w:rsidRPr="009447EF"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t-Statistic</w:t>
            </w:r>
          </w:p>
        </w:tc>
        <w:tc>
          <w:tcPr>
            <w:tcW w:w="1417" w:type="dxa"/>
            <w:vAlign w:val="bottom"/>
          </w:tcPr>
          <w:p w14:paraId="66FB392A" w14:textId="77777777" w:rsidR="009A04C6" w:rsidRPr="009447EF"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Prob.  </w:t>
            </w:r>
          </w:p>
        </w:tc>
      </w:tr>
      <w:tr w:rsidR="009A04C6" w:rsidRPr="009447EF" w14:paraId="1DCE2816" w14:textId="77777777" w:rsidTr="009B7A35">
        <w:trPr>
          <w:trHeight w:val="220"/>
        </w:trPr>
        <w:tc>
          <w:tcPr>
            <w:tcW w:w="2268" w:type="dxa"/>
            <w:vAlign w:val="bottom"/>
          </w:tcPr>
          <w:p w14:paraId="2416FFE9" w14:textId="77777777" w:rsidR="009A04C6" w:rsidRPr="009447EF" w:rsidRDefault="009A04C6" w:rsidP="00991B3B">
            <w:pPr>
              <w:autoSpaceDE w:val="0"/>
              <w:autoSpaceDN w:val="0"/>
              <w:adjustRightInd w:val="0"/>
              <w:spacing w:after="0" w:line="240" w:lineRule="auto"/>
              <w:jc w:val="center"/>
              <w:rPr>
                <w:rFonts w:ascii="Palatino Linotype" w:hAnsi="Palatino Linotype" w:cs="Arial"/>
                <w:color w:val="000000"/>
              </w:rPr>
            </w:pPr>
            <w:r w:rsidRPr="009447EF">
              <w:rPr>
                <w:rFonts w:ascii="Palatino Linotype" w:hAnsi="Palatino Linotype" w:cs="Arial"/>
                <w:color w:val="000000"/>
              </w:rPr>
              <w:t>C</w:t>
            </w:r>
          </w:p>
        </w:tc>
        <w:tc>
          <w:tcPr>
            <w:tcW w:w="1560" w:type="dxa"/>
            <w:vAlign w:val="bottom"/>
          </w:tcPr>
          <w:p w14:paraId="21645919" w14:textId="77777777" w:rsidR="009A04C6" w:rsidRPr="009447EF"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-74.87221</w:t>
            </w:r>
          </w:p>
        </w:tc>
        <w:tc>
          <w:tcPr>
            <w:tcW w:w="1417" w:type="dxa"/>
            <w:vAlign w:val="bottom"/>
          </w:tcPr>
          <w:p w14:paraId="21BAEA8D" w14:textId="77777777" w:rsidR="009A04C6" w:rsidRPr="009447EF"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6.435386</w:t>
            </w:r>
          </w:p>
        </w:tc>
        <w:tc>
          <w:tcPr>
            <w:tcW w:w="1276" w:type="dxa"/>
            <w:vAlign w:val="bottom"/>
          </w:tcPr>
          <w:p w14:paraId="1AC4EE3A" w14:textId="77777777" w:rsidR="009A04C6" w:rsidRPr="009447EF"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-11.63445</w:t>
            </w:r>
          </w:p>
        </w:tc>
        <w:tc>
          <w:tcPr>
            <w:tcW w:w="1417" w:type="dxa"/>
            <w:vAlign w:val="bottom"/>
          </w:tcPr>
          <w:p w14:paraId="0FF3FA18" w14:textId="77777777" w:rsidR="009A04C6" w:rsidRPr="009447EF"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0.0000</w:t>
            </w:r>
          </w:p>
        </w:tc>
      </w:tr>
      <w:tr w:rsidR="009A04C6" w:rsidRPr="009447EF" w14:paraId="0C29AF85" w14:textId="77777777" w:rsidTr="009B7A35">
        <w:trPr>
          <w:trHeight w:val="220"/>
        </w:trPr>
        <w:tc>
          <w:tcPr>
            <w:tcW w:w="2268" w:type="dxa"/>
            <w:vAlign w:val="bottom"/>
          </w:tcPr>
          <w:p w14:paraId="08E4A4C5" w14:textId="77777777" w:rsidR="009A04C6" w:rsidRPr="009447EF" w:rsidRDefault="009A04C6" w:rsidP="00991B3B">
            <w:pPr>
              <w:autoSpaceDE w:val="0"/>
              <w:autoSpaceDN w:val="0"/>
              <w:adjustRightInd w:val="0"/>
              <w:spacing w:after="0" w:line="240" w:lineRule="auto"/>
              <w:jc w:val="center"/>
              <w:rPr>
                <w:rFonts w:ascii="Palatino Linotype" w:hAnsi="Palatino Linotype" w:cs="Arial"/>
                <w:color w:val="000000"/>
              </w:rPr>
            </w:pPr>
            <w:r w:rsidRPr="009447EF">
              <w:rPr>
                <w:rFonts w:ascii="Palatino Linotype" w:hAnsi="Palatino Linotype" w:cs="Arial"/>
                <w:color w:val="000000"/>
              </w:rPr>
              <w:t>LOGAK</w:t>
            </w:r>
          </w:p>
        </w:tc>
        <w:tc>
          <w:tcPr>
            <w:tcW w:w="1560" w:type="dxa"/>
            <w:vAlign w:val="bottom"/>
          </w:tcPr>
          <w:p w14:paraId="4691C5B3" w14:textId="77777777" w:rsidR="009A04C6" w:rsidRPr="009447EF"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2.377154</w:t>
            </w:r>
          </w:p>
        </w:tc>
        <w:tc>
          <w:tcPr>
            <w:tcW w:w="1417" w:type="dxa"/>
            <w:vAlign w:val="bottom"/>
          </w:tcPr>
          <w:p w14:paraId="615A3D57" w14:textId="77777777" w:rsidR="009A04C6" w:rsidRPr="009447EF"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0.445933</w:t>
            </w:r>
          </w:p>
        </w:tc>
        <w:tc>
          <w:tcPr>
            <w:tcW w:w="1276" w:type="dxa"/>
            <w:vAlign w:val="bottom"/>
          </w:tcPr>
          <w:p w14:paraId="5DF02039" w14:textId="77777777" w:rsidR="009A04C6" w:rsidRPr="009447EF"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5.330743</w:t>
            </w:r>
          </w:p>
        </w:tc>
        <w:tc>
          <w:tcPr>
            <w:tcW w:w="1417" w:type="dxa"/>
            <w:vAlign w:val="bottom"/>
          </w:tcPr>
          <w:p w14:paraId="601120F1" w14:textId="77777777" w:rsidR="009A04C6" w:rsidRPr="009447EF"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0.0000</w:t>
            </w:r>
          </w:p>
        </w:tc>
      </w:tr>
      <w:tr w:rsidR="009A04C6" w:rsidRPr="009447EF" w14:paraId="4DF1C2BF" w14:textId="77777777" w:rsidTr="009B7A35">
        <w:trPr>
          <w:trHeight w:val="220"/>
        </w:trPr>
        <w:tc>
          <w:tcPr>
            <w:tcW w:w="2268" w:type="dxa"/>
            <w:vAlign w:val="bottom"/>
          </w:tcPr>
          <w:p w14:paraId="363F3F5C" w14:textId="77777777" w:rsidR="009A04C6" w:rsidRPr="009447EF" w:rsidRDefault="009A04C6" w:rsidP="00991B3B">
            <w:pPr>
              <w:autoSpaceDE w:val="0"/>
              <w:autoSpaceDN w:val="0"/>
              <w:adjustRightInd w:val="0"/>
              <w:spacing w:after="0" w:line="240" w:lineRule="auto"/>
              <w:jc w:val="center"/>
              <w:rPr>
                <w:rFonts w:ascii="Palatino Linotype" w:hAnsi="Palatino Linotype" w:cs="Arial"/>
                <w:color w:val="000000"/>
              </w:rPr>
            </w:pPr>
            <w:r w:rsidRPr="009447EF">
              <w:rPr>
                <w:rFonts w:ascii="Palatino Linotype" w:hAnsi="Palatino Linotype" w:cs="Arial"/>
                <w:color w:val="000000"/>
              </w:rPr>
              <w:t>LOGIPM</w:t>
            </w:r>
          </w:p>
        </w:tc>
        <w:tc>
          <w:tcPr>
            <w:tcW w:w="1560" w:type="dxa"/>
            <w:vAlign w:val="bottom"/>
          </w:tcPr>
          <w:p w14:paraId="336E6F2F" w14:textId="77777777" w:rsidR="009A04C6" w:rsidRPr="009447EF"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39.62163</w:t>
            </w:r>
          </w:p>
        </w:tc>
        <w:tc>
          <w:tcPr>
            <w:tcW w:w="1417" w:type="dxa"/>
            <w:vAlign w:val="bottom"/>
          </w:tcPr>
          <w:p w14:paraId="2EAC31D8" w14:textId="77777777" w:rsidR="009A04C6" w:rsidRPr="009447EF"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3.702448</w:t>
            </w:r>
          </w:p>
        </w:tc>
        <w:tc>
          <w:tcPr>
            <w:tcW w:w="1276" w:type="dxa"/>
            <w:vAlign w:val="bottom"/>
          </w:tcPr>
          <w:p w14:paraId="1F010828" w14:textId="77777777" w:rsidR="009A04C6" w:rsidRPr="009447EF"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10.70147</w:t>
            </w:r>
          </w:p>
        </w:tc>
        <w:tc>
          <w:tcPr>
            <w:tcW w:w="1417" w:type="dxa"/>
            <w:vAlign w:val="bottom"/>
          </w:tcPr>
          <w:p w14:paraId="05A2B476" w14:textId="77777777" w:rsidR="009A04C6" w:rsidRPr="009447EF" w:rsidRDefault="009A04C6" w:rsidP="00991B3B">
            <w:pPr>
              <w:autoSpaceDE w:val="0"/>
              <w:autoSpaceDN w:val="0"/>
              <w:adjustRightInd w:val="0"/>
              <w:spacing w:after="0" w:line="240" w:lineRule="auto"/>
              <w:ind w:right="20"/>
              <w:jc w:val="right"/>
              <w:rPr>
                <w:rFonts w:ascii="Palatino Linotype" w:hAnsi="Palatino Linotype" w:cs="Arial"/>
                <w:color w:val="000000"/>
              </w:rPr>
            </w:pPr>
            <w:r w:rsidRPr="009447EF">
              <w:rPr>
                <w:rFonts w:ascii="Palatino Linotype" w:hAnsi="Palatino Linotype" w:cs="Arial"/>
                <w:color w:val="000000"/>
              </w:rPr>
              <w:t>0.0000</w:t>
            </w:r>
          </w:p>
        </w:tc>
      </w:tr>
    </w:tbl>
    <w:p w14:paraId="1F956FFC" w14:textId="77777777" w:rsidR="005857C4" w:rsidRPr="005857C4" w:rsidRDefault="005857C4" w:rsidP="009B7A35">
      <w:pPr>
        <w:spacing w:after="0" w:line="360" w:lineRule="auto"/>
        <w:ind w:firstLine="720"/>
        <w:rPr>
          <w:rFonts w:ascii="Palatino Linotype" w:hAnsi="Palatino Linotype" w:cs="Times New Roman"/>
          <w:i/>
        </w:rPr>
      </w:pPr>
      <w:r w:rsidRPr="005857C4">
        <w:rPr>
          <w:rFonts w:ascii="Palatino Linotype" w:hAnsi="Palatino Linotype" w:cs="Times New Roman"/>
          <w:i/>
        </w:rPr>
        <w:t>Sumber : Hasil Pengelohan Data Eviews 13 (2025)</w:t>
      </w:r>
    </w:p>
    <w:p w14:paraId="24E55087" w14:textId="76C4F99C" w:rsidR="005857C4" w:rsidRDefault="005857C4" w:rsidP="0039319A">
      <w:pPr>
        <w:autoSpaceDE w:val="0"/>
        <w:autoSpaceDN w:val="0"/>
        <w:adjustRightInd w:val="0"/>
        <w:spacing w:after="0" w:line="360" w:lineRule="auto"/>
        <w:ind w:firstLine="720"/>
        <w:jc w:val="both"/>
        <w:rPr>
          <w:rFonts w:ascii="Palatino Linotype" w:hAnsi="Palatino Linotype" w:cs="Times New Roman"/>
          <w:i/>
          <w:color w:val="000000"/>
        </w:rPr>
      </w:pPr>
      <w:r w:rsidRPr="005857C4">
        <w:rPr>
          <w:rFonts w:ascii="Palatino Linotype" w:hAnsi="Palatino Linotype" w:cs="Times New Roman"/>
        </w:rPr>
        <w:t xml:space="preserve">Dengan demikian, dari hasil pengujian </w:t>
      </w:r>
      <w:r w:rsidRPr="005857C4">
        <w:rPr>
          <w:rFonts w:ascii="Palatino Linotype" w:hAnsi="Palatino Linotype" w:cs="Times New Roman"/>
          <w:i/>
        </w:rPr>
        <w:t xml:space="preserve">chow, </w:t>
      </w:r>
      <w:r w:rsidRPr="005857C4">
        <w:rPr>
          <w:rFonts w:ascii="Palatino Linotype" w:hAnsi="Palatino Linotype" w:cs="Times New Roman"/>
        </w:rPr>
        <w:t>dan LM dapat disimpulkan model terbaik adalah</w:t>
      </w:r>
      <w:r w:rsidRPr="005857C4">
        <w:rPr>
          <w:rFonts w:ascii="Palatino Linotype" w:hAnsi="Palatino Linotype" w:cs="Times New Roman"/>
          <w:i/>
        </w:rPr>
        <w:t xml:space="preserve"> </w:t>
      </w:r>
      <w:r w:rsidR="009A04C6">
        <w:rPr>
          <w:rFonts w:ascii="Palatino Linotype" w:hAnsi="Palatino Linotype" w:cs="Times New Roman"/>
          <w:i/>
        </w:rPr>
        <w:t xml:space="preserve">Common Effect </w:t>
      </w:r>
      <w:r w:rsidRPr="005857C4">
        <w:rPr>
          <w:rFonts w:ascii="Palatino Linotype" w:hAnsi="Palatino Linotype" w:cs="Times New Roman"/>
          <w:i/>
        </w:rPr>
        <w:t>Model</w:t>
      </w:r>
      <w:r w:rsidRPr="005857C4">
        <w:rPr>
          <w:rFonts w:ascii="Palatino Linotype" w:hAnsi="Palatino Linotype" w:cs="Times New Roman"/>
        </w:rPr>
        <w:t xml:space="preserve"> dipilih sebagai model terbaik karena hasil dari </w:t>
      </w:r>
      <w:r w:rsidRPr="005857C4">
        <w:rPr>
          <w:rFonts w:ascii="Palatino Linotype" w:hAnsi="Palatino Linotype" w:cs="Times New Roman"/>
          <w:i/>
        </w:rPr>
        <w:t xml:space="preserve">Uji Chow </w:t>
      </w:r>
      <w:r w:rsidRPr="005857C4">
        <w:rPr>
          <w:rFonts w:ascii="Palatino Linotype" w:hAnsi="Palatino Linotype" w:cs="Times New Roman"/>
        </w:rPr>
        <w:t>dan</w:t>
      </w:r>
      <w:r w:rsidR="009A04C6">
        <w:rPr>
          <w:rFonts w:ascii="Palatino Linotype" w:hAnsi="Palatino Linotype" w:cs="Times New Roman"/>
          <w:i/>
        </w:rPr>
        <w:t xml:space="preserve"> Uji LM </w:t>
      </w:r>
      <w:r w:rsidRPr="005857C4">
        <w:rPr>
          <w:rFonts w:ascii="Palatino Linotype" w:hAnsi="Palatino Linotype" w:cs="Times New Roman"/>
        </w:rPr>
        <w:t xml:space="preserve">menunjukkan bahwa asumsi model ini yaitu tidak adanya perbedaan signifikan antara individu dan waktu adalah yang paling sesuai dengan data yang dianalisis </w:t>
      </w:r>
      <w:r w:rsidRPr="005857C4">
        <w:rPr>
          <w:rFonts w:ascii="Palatino Linotype" w:hAnsi="Palatino Linotype" w:cs="Times New Roman"/>
          <w:i/>
        </w:rPr>
        <w:t>Uji Chow</w:t>
      </w:r>
      <w:r w:rsidRPr="005857C4">
        <w:rPr>
          <w:rFonts w:ascii="Palatino Linotype" w:hAnsi="Palatino Linotype" w:cs="Times New Roman"/>
        </w:rPr>
        <w:t xml:space="preserve"> dengan nilai probabilitas </w:t>
      </w:r>
      <w:r w:rsidRPr="005857C4">
        <w:rPr>
          <w:rFonts w:ascii="Palatino Linotype" w:hAnsi="Palatino Linotype" w:cs="Times New Roman"/>
          <w:color w:val="000000"/>
        </w:rPr>
        <w:t xml:space="preserve">0.5299 &gt; dari 0,05 atau </w:t>
      </w:r>
      <w:r w:rsidRPr="005857C4">
        <w:rPr>
          <w:rFonts w:ascii="Palatino Linotype" w:hAnsi="Palatino Linotype" w:cs="Times New Roman"/>
          <w:i/>
          <w:color w:val="000000"/>
        </w:rPr>
        <w:t>Uji LM</w:t>
      </w:r>
      <w:r w:rsidR="009A04C6">
        <w:rPr>
          <w:rFonts w:ascii="Palatino Linotype" w:hAnsi="Palatino Linotype" w:cs="Times New Roman"/>
          <w:color w:val="000000"/>
        </w:rPr>
        <w:t xml:space="preserve"> nilai </w:t>
      </w:r>
      <w:r w:rsidRPr="005857C4">
        <w:rPr>
          <w:rFonts w:ascii="Palatino Linotype" w:hAnsi="Palatino Linotype" w:cs="Times New Roman"/>
          <w:color w:val="000000"/>
        </w:rPr>
        <w:t xml:space="preserve">probabilitas (0.6271) &gt; dari 0.05 maka model terbaik dan terpilih adalah </w:t>
      </w:r>
      <w:r w:rsidR="0039319A">
        <w:rPr>
          <w:rFonts w:ascii="Palatino Linotype" w:hAnsi="Palatino Linotype" w:cs="Times New Roman"/>
          <w:i/>
          <w:color w:val="000000"/>
        </w:rPr>
        <w:t>Common Effect.</w:t>
      </w:r>
    </w:p>
    <w:p w14:paraId="2FFA6EEC" w14:textId="77777777" w:rsidR="00B31335" w:rsidRPr="0039319A" w:rsidRDefault="00B31335" w:rsidP="0039319A">
      <w:pPr>
        <w:autoSpaceDE w:val="0"/>
        <w:autoSpaceDN w:val="0"/>
        <w:adjustRightInd w:val="0"/>
        <w:spacing w:after="0" w:line="360" w:lineRule="auto"/>
        <w:ind w:firstLine="720"/>
        <w:jc w:val="both"/>
        <w:rPr>
          <w:rFonts w:ascii="Palatino Linotype" w:hAnsi="Palatino Linotype" w:cs="Times New Roman"/>
          <w:i/>
          <w:color w:val="000000"/>
        </w:rPr>
      </w:pPr>
    </w:p>
    <w:p w14:paraId="0C4F239D" w14:textId="77777777" w:rsidR="005857C4" w:rsidRPr="005857C4" w:rsidRDefault="005857C4" w:rsidP="005857C4">
      <w:pPr>
        <w:keepNext/>
        <w:keepLines/>
        <w:spacing w:before="120" w:after="0" w:line="360" w:lineRule="auto"/>
        <w:outlineLvl w:val="2"/>
        <w:rPr>
          <w:rFonts w:ascii="Palatino Linotype" w:eastAsiaTheme="majorEastAsia" w:hAnsi="Palatino Linotype" w:cstheme="majorBidi"/>
          <w:b/>
        </w:rPr>
      </w:pPr>
      <w:bookmarkStart w:id="12" w:name="_Toc206493760"/>
      <w:r w:rsidRPr="005857C4">
        <w:rPr>
          <w:rFonts w:ascii="Palatino Linotype" w:eastAsiaTheme="majorEastAsia" w:hAnsi="Palatino Linotype" w:cstheme="majorBidi"/>
          <w:b/>
        </w:rPr>
        <w:t>Koefisien Determinasi</w:t>
      </w:r>
      <w:bookmarkEnd w:id="12"/>
    </w:p>
    <w:p w14:paraId="5315E5F9" w14:textId="77777777" w:rsidR="005857C4" w:rsidRDefault="005857C4" w:rsidP="00B31335">
      <w:pPr>
        <w:spacing w:after="0" w:line="240" w:lineRule="auto"/>
        <w:jc w:val="center"/>
        <w:rPr>
          <w:rFonts w:ascii="Palatino Linotype" w:hAnsi="Palatino Linotype" w:cs="Times New Roman"/>
          <w:b/>
          <w:bCs/>
        </w:rPr>
      </w:pPr>
      <w:bookmarkStart w:id="13" w:name="_Toc206494878"/>
      <w:r w:rsidRPr="005857C4">
        <w:rPr>
          <w:rFonts w:ascii="Palatino Linotype" w:hAnsi="Palatino Linotype" w:cs="Times New Roman"/>
          <w:b/>
          <w:bCs/>
        </w:rPr>
        <w:t>Tabel</w:t>
      </w:r>
      <w:r w:rsidRPr="005857C4">
        <w:rPr>
          <w:rFonts w:ascii="Palatino Linotype" w:hAnsi="Palatino Linotype" w:cs="Times New Roman"/>
          <w:b/>
        </w:rPr>
        <w:t xml:space="preserve"> Hasil Uji </w:t>
      </w:r>
      <w:r w:rsidRPr="005857C4">
        <w:rPr>
          <w:rFonts w:ascii="Palatino Linotype" w:hAnsi="Palatino Linotype" w:cs="Times New Roman"/>
          <w:b/>
          <w:bCs/>
        </w:rPr>
        <w:t>Koefisien Determinasi</w:t>
      </w:r>
      <w:bookmarkEnd w:id="13"/>
    </w:p>
    <w:tbl>
      <w:tblPr>
        <w:tblW w:w="0" w:type="auto"/>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10"/>
        <w:gridCol w:w="1773"/>
        <w:gridCol w:w="2300"/>
        <w:gridCol w:w="1455"/>
      </w:tblGrid>
      <w:tr w:rsidR="00E10089" w:rsidRPr="00040C03" w14:paraId="2C7AB7FF" w14:textId="77777777" w:rsidTr="009B7A35">
        <w:trPr>
          <w:trHeight w:val="220"/>
        </w:trPr>
        <w:tc>
          <w:tcPr>
            <w:tcW w:w="2410" w:type="dxa"/>
            <w:vAlign w:val="bottom"/>
          </w:tcPr>
          <w:p w14:paraId="227C1824" w14:textId="77777777" w:rsidR="00E10089" w:rsidRPr="00040C03" w:rsidRDefault="00E10089" w:rsidP="00991B3B">
            <w:pPr>
              <w:autoSpaceDE w:val="0"/>
              <w:autoSpaceDN w:val="0"/>
              <w:adjustRightInd w:val="0"/>
              <w:spacing w:after="0" w:line="240" w:lineRule="auto"/>
              <w:rPr>
                <w:rFonts w:ascii="Palatino Linotype" w:hAnsi="Palatino Linotype" w:cs="Arial"/>
                <w:color w:val="000000"/>
              </w:rPr>
            </w:pPr>
            <w:r w:rsidRPr="00040C03">
              <w:rPr>
                <w:rFonts w:ascii="Palatino Linotype" w:hAnsi="Palatino Linotype" w:cs="Arial"/>
                <w:color w:val="000000"/>
              </w:rPr>
              <w:t>R-squared</w:t>
            </w:r>
          </w:p>
        </w:tc>
        <w:tc>
          <w:tcPr>
            <w:tcW w:w="1773" w:type="dxa"/>
            <w:vAlign w:val="bottom"/>
          </w:tcPr>
          <w:p w14:paraId="0DB6F1AD" w14:textId="77777777" w:rsidR="00E10089" w:rsidRPr="00040C03" w:rsidRDefault="00E10089" w:rsidP="00991B3B">
            <w:pPr>
              <w:autoSpaceDE w:val="0"/>
              <w:autoSpaceDN w:val="0"/>
              <w:adjustRightInd w:val="0"/>
              <w:spacing w:after="0" w:line="240" w:lineRule="auto"/>
              <w:ind w:right="20"/>
              <w:jc w:val="right"/>
              <w:rPr>
                <w:rFonts w:ascii="Palatino Linotype" w:hAnsi="Palatino Linotype" w:cs="Arial"/>
                <w:color w:val="000000"/>
              </w:rPr>
            </w:pPr>
            <w:r w:rsidRPr="00040C03">
              <w:rPr>
                <w:rFonts w:ascii="Palatino Linotype" w:hAnsi="Palatino Linotype" w:cs="Arial"/>
                <w:color w:val="000000"/>
              </w:rPr>
              <w:t>0.619226</w:t>
            </w:r>
          </w:p>
        </w:tc>
        <w:tc>
          <w:tcPr>
            <w:tcW w:w="2300" w:type="dxa"/>
            <w:vAlign w:val="bottom"/>
          </w:tcPr>
          <w:p w14:paraId="3E623019" w14:textId="77777777" w:rsidR="00E10089" w:rsidRPr="00040C03" w:rsidRDefault="00E10089" w:rsidP="00991B3B">
            <w:pPr>
              <w:autoSpaceDE w:val="0"/>
              <w:autoSpaceDN w:val="0"/>
              <w:adjustRightInd w:val="0"/>
              <w:spacing w:after="0" w:line="240" w:lineRule="auto"/>
              <w:ind w:right="20"/>
              <w:rPr>
                <w:rFonts w:ascii="Palatino Linotype" w:hAnsi="Palatino Linotype" w:cs="Arial"/>
                <w:color w:val="000000"/>
              </w:rPr>
            </w:pPr>
            <w:r w:rsidRPr="00040C03">
              <w:rPr>
                <w:rFonts w:ascii="Palatino Linotype" w:hAnsi="Palatino Linotype" w:cs="Arial"/>
                <w:color w:val="000000"/>
              </w:rPr>
              <w:t>    Mean dependent var</w:t>
            </w:r>
          </w:p>
        </w:tc>
        <w:tc>
          <w:tcPr>
            <w:tcW w:w="1455" w:type="dxa"/>
            <w:vAlign w:val="bottom"/>
          </w:tcPr>
          <w:p w14:paraId="57DBF60A" w14:textId="77777777" w:rsidR="00E10089" w:rsidRPr="00040C03" w:rsidRDefault="00E10089" w:rsidP="00991B3B">
            <w:pPr>
              <w:autoSpaceDE w:val="0"/>
              <w:autoSpaceDN w:val="0"/>
              <w:adjustRightInd w:val="0"/>
              <w:spacing w:after="0" w:line="240" w:lineRule="auto"/>
              <w:ind w:right="20"/>
              <w:jc w:val="right"/>
              <w:rPr>
                <w:rFonts w:ascii="Palatino Linotype" w:hAnsi="Palatino Linotype" w:cs="Arial"/>
                <w:color w:val="000000"/>
              </w:rPr>
            </w:pPr>
            <w:r w:rsidRPr="00040C03">
              <w:rPr>
                <w:rFonts w:ascii="Palatino Linotype" w:hAnsi="Palatino Linotype" w:cs="Arial"/>
                <w:color w:val="000000"/>
              </w:rPr>
              <w:t>3.308587</w:t>
            </w:r>
          </w:p>
        </w:tc>
      </w:tr>
    </w:tbl>
    <w:p w14:paraId="118CA390" w14:textId="77777777" w:rsidR="005857C4" w:rsidRPr="005857C4" w:rsidRDefault="005857C4" w:rsidP="009B7A35">
      <w:pPr>
        <w:spacing w:after="0" w:line="360" w:lineRule="auto"/>
        <w:ind w:firstLine="720"/>
        <w:rPr>
          <w:rFonts w:ascii="Palatino Linotype" w:hAnsi="Palatino Linotype" w:cs="Times New Roman"/>
          <w:i/>
        </w:rPr>
      </w:pPr>
      <w:r w:rsidRPr="005857C4">
        <w:rPr>
          <w:rFonts w:ascii="Palatino Linotype" w:hAnsi="Palatino Linotype" w:cs="Times New Roman"/>
          <w:i/>
        </w:rPr>
        <w:t>Sumber : Hasil Pengelohan Data Eviews 13 (2025)</w:t>
      </w:r>
    </w:p>
    <w:p w14:paraId="5B6B7353" w14:textId="2006285E" w:rsidR="005857C4" w:rsidRDefault="005857C4" w:rsidP="005857C4">
      <w:pPr>
        <w:spacing w:after="0" w:line="360" w:lineRule="auto"/>
        <w:ind w:firstLine="720"/>
        <w:jc w:val="both"/>
        <w:rPr>
          <w:rFonts w:ascii="Palatino Linotype" w:hAnsi="Palatino Linotype" w:cs="Times New Roman"/>
          <w:color w:val="000000"/>
        </w:rPr>
      </w:pPr>
      <w:r w:rsidRPr="005857C4">
        <w:rPr>
          <w:rFonts w:ascii="Palatino Linotype" w:hAnsi="Palatino Linotype" w:cs="Times New Roman"/>
        </w:rPr>
        <w:t xml:space="preserve">Nilai koefisien determinasi adalah sebesar </w:t>
      </w:r>
      <w:r w:rsidRPr="005857C4">
        <w:rPr>
          <w:rFonts w:ascii="Palatino Linotype" w:hAnsi="Palatino Linotype" w:cs="Times New Roman"/>
          <w:color w:val="000000"/>
        </w:rPr>
        <w:t>0.619226</w:t>
      </w:r>
      <w:r w:rsidRPr="005857C4">
        <w:rPr>
          <w:rFonts w:ascii="Palatino Linotype" w:hAnsi="Palatino Linotype" w:cs="Arial"/>
          <w:color w:val="000000"/>
        </w:rPr>
        <w:t xml:space="preserve"> </w:t>
      </w:r>
      <w:r w:rsidRPr="005857C4">
        <w:rPr>
          <w:rFonts w:ascii="Palatino Linotype" w:hAnsi="Palatino Linotype" w:cs="Times New Roman"/>
          <w:color w:val="000000"/>
        </w:rPr>
        <w:t>artinya variabel</w:t>
      </w:r>
      <w:r w:rsidR="00E10089">
        <w:rPr>
          <w:rFonts w:ascii="Palatino Linotype" w:hAnsi="Palatino Linotype" w:cs="Times New Roman"/>
          <w:color w:val="000000"/>
        </w:rPr>
        <w:t xml:space="preserve"> </w:t>
      </w:r>
      <w:r w:rsidRPr="005857C4">
        <w:rPr>
          <w:rFonts w:ascii="Palatino Linotype" w:hAnsi="Palatino Linotype" w:cs="Times New Roman"/>
          <w:color w:val="000000"/>
        </w:rPr>
        <w:t>independen yang terdiri dari Angkatan Kerja, Indeks Pembangunan Manusia mampu menjelaskan pengaruh variabel dep</w:t>
      </w:r>
      <w:r w:rsidR="00E10089">
        <w:rPr>
          <w:rFonts w:ascii="Palatino Linotype" w:hAnsi="Palatino Linotype" w:cs="Times New Roman"/>
          <w:color w:val="000000"/>
        </w:rPr>
        <w:t xml:space="preserve">enden Laju Pertumbuhan PDRB </w:t>
      </w:r>
      <w:r w:rsidRPr="005857C4">
        <w:rPr>
          <w:rFonts w:ascii="Palatino Linotype" w:hAnsi="Palatino Linotype" w:cs="Times New Roman"/>
          <w:color w:val="000000"/>
        </w:rPr>
        <w:t>sebesar 61,92% sedangkan sisanya 38,08%  variabel lain di luar model.</w:t>
      </w:r>
    </w:p>
    <w:p w14:paraId="3C1B6B9D" w14:textId="77777777" w:rsidR="001366A3" w:rsidRPr="005857C4" w:rsidRDefault="001366A3" w:rsidP="005857C4">
      <w:pPr>
        <w:spacing w:after="0" w:line="360" w:lineRule="auto"/>
        <w:ind w:firstLine="720"/>
        <w:jc w:val="both"/>
        <w:rPr>
          <w:rFonts w:ascii="Palatino Linotype" w:hAnsi="Palatino Linotype" w:cs="Times New Roman"/>
        </w:rPr>
      </w:pPr>
    </w:p>
    <w:p w14:paraId="1F31BC6B" w14:textId="51836189" w:rsidR="005857C4" w:rsidRDefault="008221D4" w:rsidP="005857C4">
      <w:pPr>
        <w:keepNext/>
        <w:keepLines/>
        <w:spacing w:after="0" w:line="360" w:lineRule="auto"/>
        <w:outlineLvl w:val="2"/>
        <w:rPr>
          <w:rFonts w:ascii="Palatino Linotype" w:eastAsiaTheme="majorEastAsia" w:hAnsi="Palatino Linotype" w:cstheme="majorBidi"/>
          <w:b/>
          <w:lang w:val="fi-FI"/>
        </w:rPr>
      </w:pPr>
      <w:r>
        <w:rPr>
          <w:rFonts w:ascii="Palatino Linotype" w:eastAsiaTheme="majorEastAsia" w:hAnsi="Palatino Linotype" w:cstheme="majorBidi"/>
          <w:b/>
          <w:lang w:val="fi-FI"/>
        </w:rPr>
        <w:t xml:space="preserve">KESIMPULAN DAN SARAN </w:t>
      </w:r>
    </w:p>
    <w:p w14:paraId="5B4EE920" w14:textId="77777777" w:rsidR="008221D4" w:rsidRPr="008221D4" w:rsidRDefault="008221D4" w:rsidP="008221D4">
      <w:pPr>
        <w:pStyle w:val="ListParagraph"/>
        <w:numPr>
          <w:ilvl w:val="0"/>
          <w:numId w:val="18"/>
        </w:numPr>
        <w:spacing w:after="0" w:line="360" w:lineRule="auto"/>
        <w:ind w:left="357" w:hanging="357"/>
        <w:jc w:val="both"/>
        <w:rPr>
          <w:rFonts w:ascii="Palatino Linotype" w:hAnsi="Palatino Linotype" w:cs="Times New Roman"/>
        </w:rPr>
      </w:pPr>
      <w:r w:rsidRPr="008221D4">
        <w:rPr>
          <w:rFonts w:ascii="Palatino Linotype" w:hAnsi="Palatino Linotype" w:cs="Times New Roman"/>
        </w:rPr>
        <w:t xml:space="preserve">Probabilitas dari Angkatan kerja sebesar </w:t>
      </w:r>
      <w:r w:rsidRPr="008221D4">
        <w:rPr>
          <w:rFonts w:ascii="Palatino Linotype" w:hAnsi="Palatino Linotype" w:cs="Times New Roman"/>
          <w:color w:val="000000"/>
        </w:rPr>
        <w:t>0.0000 dengan koefesien 2.377154</w:t>
      </w:r>
      <w:r w:rsidRPr="008221D4">
        <w:rPr>
          <w:rFonts w:ascii="Palatino Linotype" w:hAnsi="Palatino Linotype" w:cs="Arial"/>
          <w:color w:val="000000"/>
        </w:rPr>
        <w:t xml:space="preserve"> </w:t>
      </w:r>
      <w:r w:rsidRPr="008221D4">
        <w:rPr>
          <w:rFonts w:ascii="Palatino Linotype" w:hAnsi="Palatino Linotype" w:cs="Times New Roman"/>
          <w:color w:val="000000"/>
        </w:rPr>
        <w:t xml:space="preserve">dimana Angkatan Kerja memiliki pengaruh </w:t>
      </w:r>
      <w:r w:rsidRPr="008221D4">
        <w:rPr>
          <w:rFonts w:ascii="Palatino Linotype" w:hAnsi="Palatino Linotype" w:cs="Times New Roman"/>
        </w:rPr>
        <w:t>signifikan dan positif</w:t>
      </w:r>
      <w:r w:rsidRPr="008221D4">
        <w:rPr>
          <w:rFonts w:ascii="Palatino Linotype" w:hAnsi="Palatino Linotype" w:cs="Times New Roman"/>
          <w:color w:val="000000"/>
        </w:rPr>
        <w:t xml:space="preserve"> terhadap Pertumbuhan Ekonomi (Laju Pertumbuhan PDRB) Kab/Kota di Provinsi Aceh.</w:t>
      </w:r>
      <w:r w:rsidRPr="008221D4">
        <w:rPr>
          <w:rFonts w:ascii="Palatino Linotype" w:hAnsi="Palatino Linotype" w:cs="Times New Roman"/>
        </w:rPr>
        <w:t xml:space="preserve"> hal ini menunjukkan bahwa ketersediaan tenaga kerja yang produktif berperan penting terhadap Pertumbuhan Ekonomi.</w:t>
      </w:r>
    </w:p>
    <w:p w14:paraId="7D526330" w14:textId="77777777" w:rsidR="008221D4" w:rsidRPr="008221D4" w:rsidRDefault="008221D4" w:rsidP="008221D4">
      <w:pPr>
        <w:pStyle w:val="ListParagraph"/>
        <w:numPr>
          <w:ilvl w:val="0"/>
          <w:numId w:val="18"/>
        </w:numPr>
        <w:spacing w:line="360" w:lineRule="auto"/>
        <w:jc w:val="both"/>
        <w:rPr>
          <w:rFonts w:ascii="Palatino Linotype" w:hAnsi="Palatino Linotype" w:cs="Times New Roman"/>
          <w:color w:val="000000"/>
        </w:rPr>
      </w:pPr>
      <w:r w:rsidRPr="008221D4">
        <w:rPr>
          <w:rFonts w:ascii="Palatino Linotype" w:hAnsi="Palatino Linotype" w:cs="Times New Roman"/>
        </w:rPr>
        <w:t xml:space="preserve">Berdasarkan dari pengujian yang sudah dilakukan, probabilitas Dari Indeks Pembangunan Manusia sebesar </w:t>
      </w:r>
      <w:r w:rsidRPr="008221D4">
        <w:rPr>
          <w:rFonts w:ascii="Palatino Linotype" w:hAnsi="Palatino Linotype" w:cs="Times New Roman"/>
          <w:color w:val="000000"/>
        </w:rPr>
        <w:t>0.0000 dengan koefesien 39.62163</w:t>
      </w:r>
      <w:r w:rsidRPr="008221D4">
        <w:rPr>
          <w:rFonts w:ascii="Palatino Linotype" w:hAnsi="Palatino Linotype" w:cs="Arial"/>
          <w:color w:val="000000"/>
        </w:rPr>
        <w:t xml:space="preserve"> </w:t>
      </w:r>
      <w:r w:rsidRPr="008221D4">
        <w:rPr>
          <w:rFonts w:ascii="Palatino Linotype" w:hAnsi="Palatino Linotype" w:cs="Times New Roman"/>
          <w:color w:val="000000"/>
        </w:rPr>
        <w:t xml:space="preserve">dimana </w:t>
      </w:r>
      <w:r w:rsidRPr="008221D4">
        <w:rPr>
          <w:rFonts w:ascii="Palatino Linotype" w:hAnsi="Palatino Linotype" w:cs="Times New Roman"/>
        </w:rPr>
        <w:t xml:space="preserve">Dari Indeks Pembangunan Manusia </w:t>
      </w:r>
      <w:r w:rsidRPr="008221D4">
        <w:rPr>
          <w:rFonts w:ascii="Palatino Linotype" w:hAnsi="Palatino Linotype" w:cs="Times New Roman"/>
          <w:color w:val="000000"/>
        </w:rPr>
        <w:t xml:space="preserve">memiliki pengaruh </w:t>
      </w:r>
      <w:r w:rsidRPr="008221D4">
        <w:rPr>
          <w:rFonts w:ascii="Palatino Linotype" w:hAnsi="Palatino Linotype" w:cs="Times New Roman"/>
        </w:rPr>
        <w:t>berpengaruh positif</w:t>
      </w:r>
      <w:r w:rsidRPr="008221D4">
        <w:rPr>
          <w:rFonts w:ascii="Palatino Linotype" w:hAnsi="Palatino Linotype" w:cs="Times New Roman"/>
          <w:color w:val="000000"/>
        </w:rPr>
        <w:t xml:space="preserve"> terhadap Pertumbuhan Ekonomi (laju pertumbuhan PDRB) Kab/Kota di Provinsi Aceh. </w:t>
      </w:r>
      <w:r w:rsidRPr="008221D4">
        <w:rPr>
          <w:rFonts w:ascii="Palatino Linotype" w:hAnsi="Palatino Linotype" w:cs="Times New Roman"/>
        </w:rPr>
        <w:t xml:space="preserve">IPM yang mengukur kesehatan, pendidikan dan standar hidup, memiliki pengaruh signifikan dan positif terhadap Pertumbuhan Ekonomi. </w:t>
      </w:r>
      <w:r w:rsidRPr="008221D4">
        <w:rPr>
          <w:rFonts w:ascii="Palatino Linotype" w:hAnsi="Palatino Linotype" w:cs="Times New Roman"/>
          <w:lang w:val="fi-FI"/>
        </w:rPr>
        <w:t xml:space="preserve">Ini menandakan bahwa investasi dalam pembangunan bukanlah sekedar pengeluaran melainkan investasi produktif. </w:t>
      </w:r>
    </w:p>
    <w:p w14:paraId="6D7FCFAC" w14:textId="135FEADF" w:rsidR="008221D4" w:rsidRDefault="008221D4" w:rsidP="008221D4">
      <w:pPr>
        <w:pStyle w:val="ListParagraph"/>
        <w:numPr>
          <w:ilvl w:val="0"/>
          <w:numId w:val="18"/>
        </w:numPr>
        <w:spacing w:after="0" w:line="360" w:lineRule="auto"/>
        <w:ind w:left="357" w:hanging="357"/>
        <w:jc w:val="both"/>
        <w:rPr>
          <w:rFonts w:ascii="Palatino Linotype" w:hAnsi="Palatino Linotype" w:cs="Times New Roman"/>
          <w:lang w:val="fi-FI"/>
        </w:rPr>
      </w:pPr>
      <w:r w:rsidRPr="008221D4">
        <w:rPr>
          <w:rFonts w:ascii="Palatino Linotype" w:hAnsi="Palatino Linotype" w:cs="Times New Roman"/>
          <w:lang w:val="fi-FI"/>
        </w:rPr>
        <w:t>secara keseluruhan (silmultan variabel AK, IPM, Pertumbuhan Ekonomi (Laju Pertumbuhan PDRB) Kab/Kota di Provinsi Aceh. Angkatan kerja dan IPM terbukti memberikan pengaruh positif dan signifikan terhadap Pertumbuhan Ekonomi Provinsi Aceh. ini bahwa kebijakan yang hanya berfokus pada salah satu aspek tidak akan efektif dalam mencapai pertumbuhan ekonomi yang optimal. Untuk memaksimalkan potensi aceh, peningkatan jumlah tenaga kerja harus diiringi dengan peningkatan kualitasnya, yang diukur melalui indikator kesehatan, pendidikan, dan standar hidup.</w:t>
      </w:r>
    </w:p>
    <w:p w14:paraId="4B84AE31" w14:textId="77777777" w:rsidR="001366A3" w:rsidRPr="008221D4" w:rsidRDefault="001366A3" w:rsidP="001366A3">
      <w:pPr>
        <w:pStyle w:val="ListParagraph"/>
        <w:spacing w:after="0" w:line="360" w:lineRule="auto"/>
        <w:ind w:left="357"/>
        <w:jc w:val="both"/>
        <w:rPr>
          <w:rFonts w:ascii="Palatino Linotype" w:hAnsi="Palatino Linotype" w:cs="Times New Roman"/>
          <w:lang w:val="fi-FI"/>
        </w:rPr>
      </w:pPr>
    </w:p>
    <w:p w14:paraId="32662B92" w14:textId="0287BE83" w:rsidR="0099343F" w:rsidRDefault="00707878" w:rsidP="00F201C4">
      <w:pPr>
        <w:spacing w:after="0" w:line="360" w:lineRule="auto"/>
        <w:ind w:firstLine="357"/>
        <w:jc w:val="both"/>
        <w:rPr>
          <w:rFonts w:ascii="Palatino Linotype" w:hAnsi="Palatino Linotype" w:cs="Times New Roman"/>
          <w:lang w:val="fi-FI"/>
        </w:rPr>
      </w:pPr>
      <w:r w:rsidRPr="00707878">
        <w:rPr>
          <w:rFonts w:ascii="Palatino Linotype" w:hAnsi="Palatino Linotype" w:cs="Times New Roman"/>
          <w:color w:val="000000" w:themeColor="text1"/>
        </w:rPr>
        <w:t>Implikasi</w:t>
      </w:r>
      <w:r w:rsidR="008221D4" w:rsidRPr="00707878">
        <w:rPr>
          <w:rFonts w:ascii="Palatino Linotype" w:hAnsi="Palatino Linotype" w:cs="Times New Roman"/>
          <w:color w:val="000000" w:themeColor="text1"/>
        </w:rPr>
        <w:t xml:space="preserve"> dari temuan ini adalah kepada pemerintah untuk fokus pada </w:t>
      </w:r>
      <w:r w:rsidRPr="00707878">
        <w:rPr>
          <w:rFonts w:ascii="Palatino Linotype" w:hAnsi="Palatino Linotype" w:cs="Times New Roman"/>
          <w:lang w:val="fi-FI"/>
        </w:rPr>
        <w:t>k</w:t>
      </w:r>
      <w:r w:rsidR="008221D4" w:rsidRPr="00707878">
        <w:rPr>
          <w:rFonts w:ascii="Palatino Linotype" w:hAnsi="Palatino Linotype" w:cs="Times New Roman"/>
          <w:lang w:val="fi-FI"/>
        </w:rPr>
        <w:t>ebijakan ekonomi di Provinsi Aceh harus mengintegrasikan aspek angkatan kerja dan IPM secara sinergis. Tidak bisa hanya fokus pada satu aspek saja.</w:t>
      </w:r>
    </w:p>
    <w:p w14:paraId="2CA4579F" w14:textId="77777777" w:rsidR="00F201C4" w:rsidRDefault="00F201C4" w:rsidP="00F201C4">
      <w:pPr>
        <w:spacing w:after="0" w:line="360" w:lineRule="auto"/>
        <w:ind w:firstLine="357"/>
        <w:jc w:val="both"/>
        <w:rPr>
          <w:rFonts w:ascii="Palatino Linotype" w:hAnsi="Palatino Linotype" w:cs="Times New Roman"/>
          <w:lang w:val="fi-FI"/>
        </w:rPr>
      </w:pPr>
    </w:p>
    <w:p w14:paraId="37C232CD" w14:textId="77777777" w:rsidR="00F201C4" w:rsidRDefault="00F201C4" w:rsidP="00F201C4">
      <w:pPr>
        <w:spacing w:after="0" w:line="360" w:lineRule="auto"/>
        <w:ind w:firstLine="357"/>
        <w:jc w:val="both"/>
        <w:rPr>
          <w:rFonts w:ascii="Palatino Linotype" w:hAnsi="Palatino Linotype" w:cs="Times New Roman"/>
          <w:lang w:val="fi-FI"/>
        </w:rPr>
      </w:pPr>
    </w:p>
    <w:p w14:paraId="3023AA41" w14:textId="77777777" w:rsidR="00F201C4" w:rsidRPr="00F201C4" w:rsidRDefault="00F201C4" w:rsidP="00F201C4">
      <w:pPr>
        <w:spacing w:after="0" w:line="360" w:lineRule="auto"/>
        <w:ind w:firstLine="357"/>
        <w:jc w:val="both"/>
        <w:rPr>
          <w:rFonts w:ascii="Palatino Linotype" w:hAnsi="Palatino Linotype" w:cs="Times New Roman"/>
          <w:lang w:val="fi-FI"/>
        </w:rPr>
      </w:pPr>
    </w:p>
    <w:p w14:paraId="79FF3176" w14:textId="394A9F42" w:rsidR="003819F4" w:rsidRPr="00E1067A" w:rsidRDefault="00A73FDF" w:rsidP="0099343F">
      <w:pPr>
        <w:pStyle w:val="NoSpacing"/>
        <w:ind w:left="0" w:hanging="2"/>
        <w:rPr>
          <w:rFonts w:ascii="Palatino Linotype" w:hAnsi="Palatino Linotype"/>
          <w:b/>
          <w:sz w:val="22"/>
          <w:lang w:val="en-GB"/>
        </w:rPr>
      </w:pPr>
      <w:r w:rsidRPr="00E1067A">
        <w:rPr>
          <w:rFonts w:ascii="Palatino Linotype" w:hAnsi="Palatino Linotype"/>
          <w:b/>
          <w:sz w:val="22"/>
          <w:lang w:val="en-GB"/>
        </w:rPr>
        <w:t>DAFTAR PUSTAKA</w:t>
      </w:r>
    </w:p>
    <w:p w14:paraId="5DAE3CE1" w14:textId="357E275B" w:rsidR="00631711" w:rsidRPr="00B31335" w:rsidRDefault="00631711" w:rsidP="00B31335">
      <w:pPr>
        <w:widowControl w:val="0"/>
        <w:autoSpaceDE w:val="0"/>
        <w:autoSpaceDN w:val="0"/>
        <w:adjustRightInd w:val="0"/>
        <w:spacing w:after="0" w:line="360" w:lineRule="auto"/>
        <w:jc w:val="both"/>
        <w:rPr>
          <w:rFonts w:ascii="Palatino Linotype" w:hAnsi="Palatino Linotype" w:cs="Times New Roman"/>
          <w:noProof/>
          <w:highlight w:val="yellow"/>
        </w:rPr>
      </w:pPr>
      <w:r w:rsidRPr="00B31335">
        <w:rPr>
          <w:rFonts w:ascii="Times New Roman" w:hAnsi="Times New Roman" w:cs="Times New Roman"/>
          <w:sz w:val="24"/>
          <w:szCs w:val="24"/>
          <w:highlight w:val="yellow"/>
          <w:lang w:val="fi-FI"/>
        </w:rPr>
        <w:fldChar w:fldCharType="begin" w:fldLock="1"/>
      </w:r>
      <w:r w:rsidRPr="00B31335">
        <w:rPr>
          <w:rFonts w:ascii="Times New Roman" w:hAnsi="Times New Roman" w:cs="Times New Roman"/>
          <w:sz w:val="24"/>
          <w:szCs w:val="24"/>
          <w:highlight w:val="yellow"/>
          <w:lang w:val="fi-FI"/>
        </w:rPr>
        <w:instrText xml:space="preserve">ADDIN Mendeley Bibliography CSL_BIBLIOGRAPHY </w:instrText>
      </w:r>
      <w:r w:rsidRPr="00B31335">
        <w:rPr>
          <w:rFonts w:ascii="Times New Roman" w:hAnsi="Times New Roman" w:cs="Times New Roman"/>
          <w:sz w:val="24"/>
          <w:szCs w:val="24"/>
          <w:highlight w:val="yellow"/>
          <w:lang w:val="fi-FI"/>
        </w:rPr>
        <w:fldChar w:fldCharType="separate"/>
      </w:r>
    </w:p>
    <w:p w14:paraId="00B4E713" w14:textId="77777777" w:rsidR="00DA66C6" w:rsidRPr="0052177B" w:rsidRDefault="00DA66C6" w:rsidP="00DA66C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0359F3">
        <w:rPr>
          <w:rFonts w:ascii="Times New Roman" w:hAnsi="Times New Roman" w:cs="Times New Roman"/>
          <w:noProof/>
          <w:sz w:val="24"/>
          <w:szCs w:val="24"/>
        </w:rPr>
        <w:t>Adriyanto,</w:t>
      </w:r>
      <w:r>
        <w:rPr>
          <w:rFonts w:ascii="Times New Roman" w:hAnsi="Times New Roman" w:cs="Times New Roman"/>
          <w:noProof/>
          <w:sz w:val="24"/>
          <w:szCs w:val="24"/>
        </w:rPr>
        <w:t xml:space="preserve"> Prasetyo, D., Dan Khodijah, R. </w:t>
      </w:r>
      <w:r w:rsidRPr="0052177B">
        <w:rPr>
          <w:rFonts w:ascii="Times New Roman" w:hAnsi="Times New Roman" w:cs="Times New Roman"/>
          <w:noProof/>
          <w:sz w:val="24"/>
          <w:szCs w:val="24"/>
        </w:rPr>
        <w:t xml:space="preserve">(2020). Angkatan Kerja Dan Faktor Yang Mempengaruhi Pengangangguran, </w:t>
      </w:r>
      <w:r w:rsidRPr="0052177B">
        <w:rPr>
          <w:rFonts w:ascii="Times New Roman" w:hAnsi="Times New Roman" w:cs="Times New Roman"/>
          <w:i/>
          <w:iCs/>
          <w:noProof/>
          <w:sz w:val="24"/>
          <w:szCs w:val="24"/>
        </w:rPr>
        <w:t>11</w:t>
      </w:r>
      <w:r w:rsidRPr="0052177B">
        <w:rPr>
          <w:rFonts w:ascii="Times New Roman" w:hAnsi="Times New Roman" w:cs="Times New Roman"/>
          <w:noProof/>
          <w:sz w:val="24"/>
          <w:szCs w:val="24"/>
        </w:rPr>
        <w:t>(2), 66–82.</w:t>
      </w:r>
    </w:p>
    <w:p w14:paraId="33CA39AA" w14:textId="77777777" w:rsidR="00DA66C6" w:rsidRDefault="00DA66C6" w:rsidP="00DA66C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Susanto </w:t>
      </w:r>
      <w:r w:rsidRPr="00C50D39">
        <w:rPr>
          <w:rFonts w:ascii="Times New Roman" w:hAnsi="Times New Roman" w:cs="Times New Roman"/>
          <w:noProof/>
          <w:sz w:val="24"/>
          <w:szCs w:val="24"/>
        </w:rPr>
        <w:t>A</w:t>
      </w:r>
      <w:r>
        <w:rPr>
          <w:rFonts w:ascii="Times New Roman" w:hAnsi="Times New Roman" w:cs="Times New Roman"/>
          <w:noProof/>
          <w:sz w:val="24"/>
          <w:szCs w:val="24"/>
        </w:rPr>
        <w:t>.</w:t>
      </w:r>
      <w:r w:rsidRPr="00C50D39">
        <w:rPr>
          <w:rFonts w:ascii="Times New Roman" w:hAnsi="Times New Roman" w:cs="Times New Roman"/>
          <w:noProof/>
          <w:sz w:val="24"/>
          <w:szCs w:val="24"/>
        </w:rPr>
        <w:t xml:space="preserve"> B</w:t>
      </w:r>
      <w:r>
        <w:rPr>
          <w:rFonts w:ascii="Times New Roman" w:hAnsi="Times New Roman" w:cs="Times New Roman"/>
          <w:noProof/>
          <w:sz w:val="24"/>
          <w:szCs w:val="24"/>
        </w:rPr>
        <w:t xml:space="preserve">., Dan Rachmawati, L. </w:t>
      </w:r>
      <w:r w:rsidRPr="0052177B">
        <w:rPr>
          <w:rFonts w:ascii="Times New Roman" w:hAnsi="Times New Roman" w:cs="Times New Roman"/>
          <w:noProof/>
          <w:sz w:val="24"/>
          <w:szCs w:val="24"/>
        </w:rPr>
        <w:t xml:space="preserve">(2011). </w:t>
      </w:r>
      <w:r w:rsidRPr="00C50D39">
        <w:rPr>
          <w:rFonts w:ascii="Times New Roman" w:hAnsi="Times New Roman" w:cs="Times New Roman"/>
          <w:noProof/>
          <w:sz w:val="24"/>
          <w:szCs w:val="24"/>
        </w:rPr>
        <w:t>Pengaruh Indeks Pembangunan Manusia (IPM) Dan Inflasi Terhadap Pertumbuhan Ekonomi Di Kabupaten Lamongan</w:t>
      </w:r>
      <w:r>
        <w:rPr>
          <w:rFonts w:ascii="Times New Roman" w:hAnsi="Times New Roman" w:cs="Times New Roman"/>
          <w:noProof/>
          <w:sz w:val="24"/>
          <w:szCs w:val="24"/>
        </w:rPr>
        <w:t>.</w:t>
      </w:r>
      <w:r w:rsidRPr="00C50D39">
        <w:rPr>
          <w:rFonts w:ascii="Times New Roman" w:hAnsi="Times New Roman" w:cs="Times New Roman"/>
          <w:noProof/>
          <w:sz w:val="24"/>
          <w:szCs w:val="24"/>
        </w:rPr>
        <w:t xml:space="preserve"> </w:t>
      </w:r>
    </w:p>
    <w:p w14:paraId="03BC3CE3" w14:textId="77777777" w:rsidR="00DA66C6" w:rsidRPr="0052177B" w:rsidRDefault="00DA66C6" w:rsidP="00DA66C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Najmi, I., Hasrina, C. D., Asmawati, </w:t>
      </w:r>
      <w:r w:rsidRPr="00061CE9">
        <w:rPr>
          <w:rFonts w:ascii="Times New Roman" w:hAnsi="Times New Roman" w:cs="Times New Roman"/>
          <w:noProof/>
          <w:sz w:val="24"/>
          <w:szCs w:val="24"/>
        </w:rPr>
        <w:t>A</w:t>
      </w:r>
      <w:r>
        <w:rPr>
          <w:rFonts w:ascii="Times New Roman" w:hAnsi="Times New Roman" w:cs="Times New Roman"/>
          <w:noProof/>
          <w:sz w:val="24"/>
          <w:szCs w:val="24"/>
        </w:rPr>
        <w:t>., Dan Ansari, R.</w:t>
      </w:r>
      <w:r w:rsidRPr="0052177B">
        <w:rPr>
          <w:rFonts w:ascii="Times New Roman" w:hAnsi="Times New Roman" w:cs="Times New Roman"/>
          <w:noProof/>
          <w:sz w:val="24"/>
          <w:szCs w:val="24"/>
        </w:rPr>
        <w:t xml:space="preserve"> (2024). Jurnal Ekonomi Dan Pembangunan Indonesia Belanja Pemerintah , Fdi , Pertumbuhan Ekonomi , Pertumbuhan Government Spending , Fdi , Economic Growth , Industrial Growth , And Poverty Pendahuluan, </w:t>
      </w:r>
      <w:r w:rsidRPr="0052177B">
        <w:rPr>
          <w:rFonts w:ascii="Times New Roman" w:hAnsi="Times New Roman" w:cs="Times New Roman"/>
          <w:i/>
          <w:iCs/>
          <w:noProof/>
          <w:sz w:val="24"/>
          <w:szCs w:val="24"/>
        </w:rPr>
        <w:t>24</w:t>
      </w:r>
      <w:r w:rsidRPr="0052177B">
        <w:rPr>
          <w:rFonts w:ascii="Times New Roman" w:hAnsi="Times New Roman" w:cs="Times New Roman"/>
          <w:noProof/>
          <w:sz w:val="24"/>
          <w:szCs w:val="24"/>
        </w:rPr>
        <w:t>(2)</w:t>
      </w:r>
      <w:r>
        <w:rPr>
          <w:rFonts w:ascii="Times New Roman" w:hAnsi="Times New Roman" w:cs="Times New Roman"/>
          <w:noProof/>
          <w:sz w:val="24"/>
          <w:szCs w:val="24"/>
        </w:rPr>
        <w:t xml:space="preserve">. </w:t>
      </w:r>
      <w:r w:rsidRPr="0052177B">
        <w:rPr>
          <w:rFonts w:ascii="Times New Roman" w:hAnsi="Times New Roman" w:cs="Times New Roman"/>
          <w:noProof/>
          <w:sz w:val="24"/>
          <w:szCs w:val="24"/>
        </w:rPr>
        <w:t>2024.11</w:t>
      </w:r>
    </w:p>
    <w:p w14:paraId="154527E8" w14:textId="77777777" w:rsidR="00DA66C6" w:rsidRPr="0052177B" w:rsidRDefault="00DA66C6" w:rsidP="00DA66C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52177B">
        <w:rPr>
          <w:rFonts w:ascii="Times New Roman" w:hAnsi="Times New Roman" w:cs="Times New Roman"/>
          <w:noProof/>
          <w:sz w:val="24"/>
          <w:szCs w:val="24"/>
        </w:rPr>
        <w:t>Lumentut, G. M.</w:t>
      </w:r>
      <w:r>
        <w:rPr>
          <w:rFonts w:ascii="Times New Roman" w:hAnsi="Times New Roman" w:cs="Times New Roman"/>
          <w:noProof/>
          <w:sz w:val="24"/>
          <w:szCs w:val="24"/>
        </w:rPr>
        <w:t>, Kalangi</w:t>
      </w:r>
      <w:r w:rsidRPr="00AA3959">
        <w:rPr>
          <w:rFonts w:ascii="Times New Roman" w:hAnsi="Times New Roman" w:cs="Times New Roman"/>
          <w:noProof/>
          <w:sz w:val="24"/>
          <w:szCs w:val="24"/>
        </w:rPr>
        <w:t>,</w:t>
      </w:r>
      <w:r>
        <w:rPr>
          <w:rFonts w:ascii="Times New Roman" w:hAnsi="Times New Roman" w:cs="Times New Roman"/>
          <w:noProof/>
          <w:sz w:val="24"/>
          <w:szCs w:val="24"/>
        </w:rPr>
        <w:t xml:space="preserve"> J. B., Dan Rompas, F. W.</w:t>
      </w:r>
      <w:r w:rsidRPr="00AA3959">
        <w:rPr>
          <w:rFonts w:ascii="Times New Roman" w:hAnsi="Times New Roman" w:cs="Times New Roman"/>
          <w:noProof/>
          <w:sz w:val="24"/>
          <w:szCs w:val="24"/>
        </w:rPr>
        <w:t xml:space="preserve"> </w:t>
      </w:r>
      <w:r w:rsidRPr="0052177B">
        <w:rPr>
          <w:rFonts w:ascii="Times New Roman" w:hAnsi="Times New Roman" w:cs="Times New Roman"/>
          <w:noProof/>
          <w:sz w:val="24"/>
          <w:szCs w:val="24"/>
        </w:rPr>
        <w:t xml:space="preserve"> (2023). </w:t>
      </w:r>
      <w:r w:rsidRPr="00BF4298">
        <w:rPr>
          <w:rFonts w:ascii="Times New Roman" w:hAnsi="Times New Roman" w:cs="Times New Roman"/>
          <w:noProof/>
          <w:sz w:val="24"/>
          <w:szCs w:val="24"/>
        </w:rPr>
        <w:t>Analisis Pertumbuhan Ekonomi Dan Jumlah Angkatan Kerja Terhad</w:t>
      </w:r>
      <w:r>
        <w:rPr>
          <w:rFonts w:ascii="Times New Roman" w:hAnsi="Times New Roman" w:cs="Times New Roman"/>
          <w:noProof/>
          <w:sz w:val="24"/>
          <w:szCs w:val="24"/>
        </w:rPr>
        <w:t>ap Pengangguran Di Kota Manado,</w:t>
      </w:r>
      <w:r w:rsidRPr="0052177B">
        <w:rPr>
          <w:rFonts w:ascii="Times New Roman" w:hAnsi="Times New Roman" w:cs="Times New Roman"/>
          <w:noProof/>
          <w:sz w:val="24"/>
          <w:szCs w:val="24"/>
        </w:rPr>
        <w:t xml:space="preserve"> </w:t>
      </w:r>
      <w:r w:rsidRPr="0052177B">
        <w:rPr>
          <w:rFonts w:ascii="Times New Roman" w:hAnsi="Times New Roman" w:cs="Times New Roman"/>
          <w:i/>
          <w:iCs/>
          <w:noProof/>
          <w:sz w:val="24"/>
          <w:szCs w:val="24"/>
        </w:rPr>
        <w:t>23</w:t>
      </w:r>
      <w:r w:rsidRPr="0052177B">
        <w:rPr>
          <w:rFonts w:ascii="Times New Roman" w:hAnsi="Times New Roman" w:cs="Times New Roman"/>
          <w:noProof/>
          <w:sz w:val="24"/>
          <w:szCs w:val="24"/>
        </w:rPr>
        <w:t>(8), 1–12.</w:t>
      </w:r>
    </w:p>
    <w:p w14:paraId="635F04AB" w14:textId="77777777" w:rsidR="00DA66C6" w:rsidRPr="0052177B" w:rsidRDefault="00DA66C6" w:rsidP="00DA66C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52177B">
        <w:rPr>
          <w:rFonts w:ascii="Times New Roman" w:hAnsi="Times New Roman" w:cs="Times New Roman"/>
          <w:noProof/>
          <w:sz w:val="24"/>
          <w:szCs w:val="24"/>
        </w:rPr>
        <w:t xml:space="preserve">Mulyasari, A. (2016). </w:t>
      </w:r>
      <w:r w:rsidRPr="00DE1A25">
        <w:rPr>
          <w:rFonts w:ascii="Times New Roman" w:hAnsi="Times New Roman" w:cs="Times New Roman"/>
          <w:noProof/>
          <w:sz w:val="24"/>
          <w:szCs w:val="24"/>
        </w:rPr>
        <w:t>Pengaruh Indeks Pembangunan Manusia Dan Angkatan Kerja Terhadap Produk Domestik Regional Bruto</w:t>
      </w:r>
      <w:r w:rsidRPr="0052177B">
        <w:rPr>
          <w:rFonts w:ascii="Times New Roman" w:hAnsi="Times New Roman" w:cs="Times New Roman"/>
          <w:noProof/>
          <w:sz w:val="24"/>
          <w:szCs w:val="24"/>
        </w:rPr>
        <w:t xml:space="preserve">, </w:t>
      </w:r>
      <w:r w:rsidRPr="0052177B">
        <w:rPr>
          <w:rFonts w:ascii="Times New Roman" w:hAnsi="Times New Roman" w:cs="Times New Roman"/>
          <w:i/>
          <w:iCs/>
          <w:noProof/>
          <w:sz w:val="24"/>
          <w:szCs w:val="24"/>
        </w:rPr>
        <w:t>5</w:t>
      </w:r>
      <w:r w:rsidRPr="0052177B">
        <w:rPr>
          <w:rFonts w:ascii="Times New Roman" w:hAnsi="Times New Roman" w:cs="Times New Roman"/>
          <w:noProof/>
          <w:sz w:val="24"/>
          <w:szCs w:val="24"/>
        </w:rPr>
        <w:t>(4), 368–376.</w:t>
      </w:r>
    </w:p>
    <w:p w14:paraId="5A6FB155" w14:textId="77777777" w:rsidR="00DA66C6" w:rsidRPr="0052177B" w:rsidRDefault="00DA66C6" w:rsidP="00DA66C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Rindiyani, Dan Mubaraq, A.</w:t>
      </w:r>
      <w:r w:rsidRPr="00DE1A25">
        <w:rPr>
          <w:rFonts w:ascii="Times New Roman" w:hAnsi="Times New Roman" w:cs="Times New Roman"/>
          <w:noProof/>
          <w:sz w:val="24"/>
          <w:szCs w:val="24"/>
        </w:rPr>
        <w:t xml:space="preserve"> </w:t>
      </w:r>
      <w:r w:rsidRPr="0052177B">
        <w:rPr>
          <w:rFonts w:ascii="Times New Roman" w:hAnsi="Times New Roman" w:cs="Times New Roman"/>
          <w:noProof/>
          <w:sz w:val="24"/>
          <w:szCs w:val="24"/>
        </w:rPr>
        <w:t xml:space="preserve">(2023). Analisis Pengaruh Indeks Pembangunan Manusia Terhadap Pertumbuhan Ekonomi Di Provinsi Kalimantan Barat, </w:t>
      </w:r>
      <w:r w:rsidRPr="0052177B">
        <w:rPr>
          <w:rFonts w:ascii="Times New Roman" w:hAnsi="Times New Roman" w:cs="Times New Roman"/>
          <w:i/>
          <w:iCs/>
          <w:noProof/>
          <w:sz w:val="24"/>
          <w:szCs w:val="24"/>
        </w:rPr>
        <w:t>1</w:t>
      </w:r>
      <w:r w:rsidRPr="0052177B">
        <w:rPr>
          <w:rFonts w:ascii="Times New Roman" w:hAnsi="Times New Roman" w:cs="Times New Roman"/>
          <w:noProof/>
          <w:sz w:val="24"/>
          <w:szCs w:val="24"/>
        </w:rPr>
        <w:t>.</w:t>
      </w:r>
    </w:p>
    <w:p w14:paraId="493E972D" w14:textId="77777777" w:rsidR="00DA66C6" w:rsidRPr="0052177B" w:rsidRDefault="00DA66C6" w:rsidP="00DA66C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Setiawan, M. B., Dan Hakim, A.</w:t>
      </w:r>
      <w:r w:rsidRPr="0052177B">
        <w:rPr>
          <w:rFonts w:ascii="Times New Roman" w:hAnsi="Times New Roman" w:cs="Times New Roman"/>
          <w:noProof/>
          <w:sz w:val="24"/>
          <w:szCs w:val="24"/>
        </w:rPr>
        <w:t xml:space="preserve"> (2013). Indeks Pembangunan Manusia Indonesia, 18–26.</w:t>
      </w:r>
    </w:p>
    <w:p w14:paraId="393F772C" w14:textId="77777777" w:rsidR="00DA66C6" w:rsidRPr="0052177B" w:rsidRDefault="00DA66C6" w:rsidP="00DA66C6">
      <w:pPr>
        <w:widowControl w:val="0"/>
        <w:autoSpaceDE w:val="0"/>
        <w:autoSpaceDN w:val="0"/>
        <w:adjustRightInd w:val="0"/>
        <w:spacing w:line="240" w:lineRule="auto"/>
        <w:ind w:left="480" w:hanging="480"/>
        <w:jc w:val="both"/>
        <w:rPr>
          <w:rFonts w:ascii="Times New Roman" w:hAnsi="Times New Roman" w:cs="Times New Roman"/>
          <w:noProof/>
          <w:sz w:val="24"/>
        </w:rPr>
      </w:pPr>
      <w:r>
        <w:rPr>
          <w:rFonts w:ascii="Times New Roman" w:hAnsi="Times New Roman" w:cs="Times New Roman"/>
          <w:noProof/>
          <w:sz w:val="24"/>
          <w:szCs w:val="24"/>
        </w:rPr>
        <w:t>Eliza,</w:t>
      </w:r>
      <w:r w:rsidRPr="0052177B">
        <w:rPr>
          <w:rFonts w:ascii="Times New Roman" w:hAnsi="Times New Roman" w:cs="Times New Roman"/>
          <w:noProof/>
          <w:sz w:val="24"/>
          <w:szCs w:val="24"/>
        </w:rPr>
        <w:t xml:space="preserve"> </w:t>
      </w:r>
      <w:r>
        <w:rPr>
          <w:rFonts w:ascii="Times New Roman" w:hAnsi="Times New Roman" w:cs="Times New Roman"/>
          <w:noProof/>
          <w:sz w:val="24"/>
          <w:szCs w:val="24"/>
        </w:rPr>
        <w:t xml:space="preserve">Y. </w:t>
      </w:r>
      <w:r w:rsidRPr="0052177B">
        <w:rPr>
          <w:rFonts w:ascii="Times New Roman" w:hAnsi="Times New Roman" w:cs="Times New Roman"/>
          <w:noProof/>
          <w:sz w:val="24"/>
          <w:szCs w:val="24"/>
        </w:rPr>
        <w:t>(2015). Pengaruh Investasi, Angkatan Kerja Dan Pengeluaran Pemerintah Terhadap Pertumbuhan Ekonomi Di Suma</w:t>
      </w:r>
      <w:r>
        <w:rPr>
          <w:rFonts w:ascii="Times New Roman" w:hAnsi="Times New Roman" w:cs="Times New Roman"/>
          <w:noProof/>
          <w:sz w:val="24"/>
          <w:szCs w:val="24"/>
        </w:rPr>
        <w:t>tera Barat</w:t>
      </w:r>
      <w:r w:rsidRPr="0052177B">
        <w:rPr>
          <w:rFonts w:ascii="Times New Roman" w:hAnsi="Times New Roman" w:cs="Times New Roman"/>
          <w:noProof/>
          <w:sz w:val="24"/>
          <w:szCs w:val="24"/>
        </w:rPr>
        <w:t xml:space="preserve"> 200–210.</w:t>
      </w:r>
    </w:p>
    <w:p w14:paraId="2E67D516" w14:textId="77777777" w:rsidR="00B31335" w:rsidRPr="00B31335" w:rsidRDefault="00B31335" w:rsidP="000B2C56">
      <w:pPr>
        <w:widowControl w:val="0"/>
        <w:autoSpaceDE w:val="0"/>
        <w:autoSpaceDN w:val="0"/>
        <w:adjustRightInd w:val="0"/>
        <w:spacing w:after="0" w:line="360" w:lineRule="auto"/>
        <w:ind w:left="480" w:hanging="480"/>
        <w:jc w:val="both"/>
        <w:rPr>
          <w:rFonts w:ascii="Palatino Linotype" w:hAnsi="Palatino Linotype" w:cs="Times New Roman"/>
          <w:noProof/>
        </w:rPr>
      </w:pPr>
    </w:p>
    <w:p w14:paraId="2C16B390" w14:textId="08F9583D" w:rsidR="007E447C" w:rsidRPr="00124A97" w:rsidRDefault="00631711" w:rsidP="00124A97">
      <w:pPr>
        <w:widowControl w:val="0"/>
        <w:autoSpaceDE w:val="0"/>
        <w:autoSpaceDN w:val="0"/>
        <w:adjustRightInd w:val="0"/>
        <w:spacing w:after="0" w:line="360" w:lineRule="auto"/>
        <w:ind w:left="1200" w:hanging="720"/>
        <w:jc w:val="both"/>
        <w:rPr>
          <w:rFonts w:ascii="Palatino Linotype" w:hAnsi="Palatino Linotype" w:cs="Times New Roman"/>
          <w:noProof/>
        </w:rPr>
      </w:pPr>
      <w:r w:rsidRPr="00B31335">
        <w:rPr>
          <w:rFonts w:ascii="Times New Roman" w:hAnsi="Times New Roman" w:cs="Times New Roman"/>
          <w:sz w:val="24"/>
          <w:szCs w:val="24"/>
          <w:highlight w:val="yellow"/>
          <w:lang w:val="fi-FI"/>
        </w:rPr>
        <w:fldChar w:fldCharType="end"/>
      </w:r>
    </w:p>
    <w:sectPr w:rsidR="007E447C" w:rsidRPr="00124A97" w:rsidSect="00D57C86">
      <w:footerReference w:type="default" r:id="rId17"/>
      <w:headerReference w:type="first" r:id="rId18"/>
      <w:footerReference w:type="first" r:id="rId19"/>
      <w:type w:val="continuous"/>
      <w:pgSz w:w="11907" w:h="16839" w:code="9"/>
      <w:pgMar w:top="1296" w:right="1296" w:bottom="1296" w:left="1296" w:header="720" w:footer="720" w:gutter="0"/>
      <w:pgNumType w:fmt="numberInDash"/>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3BAF8D" w14:textId="77777777" w:rsidR="007A1E38" w:rsidRDefault="007A1E38" w:rsidP="00D62DD5">
      <w:pPr>
        <w:spacing w:after="0" w:line="240" w:lineRule="auto"/>
      </w:pPr>
      <w:r>
        <w:separator/>
      </w:r>
    </w:p>
  </w:endnote>
  <w:endnote w:type="continuationSeparator" w:id="0">
    <w:p w14:paraId="3733E565" w14:textId="77777777" w:rsidR="007A1E38" w:rsidRDefault="007A1E38" w:rsidP="00D62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charset w:val="00"/>
    <w:family w:val="roman"/>
    <w:pitch w:val="default"/>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AppleSystemUIFont">
    <w:altName w:val="Cambria"/>
    <w:charset w:val="00"/>
    <w:family w:val="roman"/>
    <w:pitch w:val="default"/>
  </w:font>
  <w:font w:name="UICTFontTextStyleItalicBody">
    <w:altName w:val="Cambria"/>
    <w:charset w:val="00"/>
    <w:family w:val="roman"/>
    <w:pitch w:val="default"/>
  </w:font>
  <w:font w:name="Palatino Linotype">
    <w:panose1 w:val="02040502050505030304"/>
    <w:charset w:val="00"/>
    <w:family w:val="roman"/>
    <w:pitch w:val="variable"/>
    <w:sig w:usb0="E0000287" w:usb1="4000001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4107100"/>
      <w:docPartObj>
        <w:docPartGallery w:val="Page Numbers (Bottom of Page)"/>
        <w:docPartUnique/>
      </w:docPartObj>
    </w:sdtPr>
    <w:sdtEndPr>
      <w:rPr>
        <w:noProof/>
      </w:rPr>
    </w:sdtEndPr>
    <w:sdtContent>
      <w:p w14:paraId="47F0600F" w14:textId="40E2522D" w:rsidR="00D57C86" w:rsidRDefault="00D57C86">
        <w:pPr>
          <w:pStyle w:val="Footer"/>
          <w:jc w:val="center"/>
        </w:pPr>
        <w:r>
          <w:fldChar w:fldCharType="begin"/>
        </w:r>
        <w:r>
          <w:instrText xml:space="preserve"> PAGE   \* MERGEFORMAT </w:instrText>
        </w:r>
        <w:r>
          <w:fldChar w:fldCharType="separate"/>
        </w:r>
        <w:r w:rsidR="00DA66C6">
          <w:rPr>
            <w:noProof/>
          </w:rPr>
          <w:t>- 10 -</w:t>
        </w:r>
        <w:r>
          <w:rPr>
            <w:noProof/>
          </w:rPr>
          <w:fldChar w:fldCharType="end"/>
        </w:r>
      </w:p>
    </w:sdtContent>
  </w:sdt>
  <w:p w14:paraId="1ACFC97B" w14:textId="7D67CACE" w:rsidR="00040C03" w:rsidRDefault="00040C0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0301153"/>
      <w:docPartObj>
        <w:docPartGallery w:val="Page Numbers (Bottom of Page)"/>
        <w:docPartUnique/>
      </w:docPartObj>
    </w:sdtPr>
    <w:sdtEndPr>
      <w:rPr>
        <w:noProof/>
      </w:rPr>
    </w:sdtEndPr>
    <w:sdtContent>
      <w:p w14:paraId="0C75F55E" w14:textId="1A33AB45" w:rsidR="00D57C86" w:rsidRDefault="00D57C86">
        <w:pPr>
          <w:pStyle w:val="Footer"/>
          <w:jc w:val="center"/>
        </w:pPr>
        <w:r>
          <w:fldChar w:fldCharType="begin"/>
        </w:r>
        <w:r>
          <w:instrText xml:space="preserve"> PAGE   \* MERGEFORMAT </w:instrText>
        </w:r>
        <w:r>
          <w:fldChar w:fldCharType="separate"/>
        </w:r>
        <w:r w:rsidR="007A1E38">
          <w:rPr>
            <w:noProof/>
          </w:rPr>
          <w:t>- 1 -</w:t>
        </w:r>
        <w:r>
          <w:rPr>
            <w:noProof/>
          </w:rPr>
          <w:fldChar w:fldCharType="end"/>
        </w:r>
      </w:p>
    </w:sdtContent>
  </w:sdt>
  <w:p w14:paraId="1F644A09" w14:textId="77777777" w:rsidR="00E34F12" w:rsidRDefault="00E34F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2508B8" w14:textId="77777777" w:rsidR="007A1E38" w:rsidRDefault="007A1E38" w:rsidP="00D62DD5">
      <w:pPr>
        <w:spacing w:after="0" w:line="240" w:lineRule="auto"/>
      </w:pPr>
      <w:r>
        <w:separator/>
      </w:r>
    </w:p>
  </w:footnote>
  <w:footnote w:type="continuationSeparator" w:id="0">
    <w:p w14:paraId="728F5523" w14:textId="77777777" w:rsidR="007A1E38" w:rsidRDefault="007A1E38" w:rsidP="00D62D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47DA6" w14:textId="060C4085" w:rsidR="00E34F12" w:rsidRPr="009E3257" w:rsidRDefault="00E34F12" w:rsidP="009E3257">
    <w:pPr>
      <w:pStyle w:val="Header"/>
      <w:jc w:val="center"/>
      <w:rPr>
        <w:color w:val="0000F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07F31"/>
    <w:multiLevelType w:val="hybridMultilevel"/>
    <w:tmpl w:val="7B4A4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9173F5"/>
    <w:multiLevelType w:val="hybridMultilevel"/>
    <w:tmpl w:val="BFCA46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5362A0"/>
    <w:multiLevelType w:val="multilevel"/>
    <w:tmpl w:val="D4AA0F6C"/>
    <w:lvl w:ilvl="0">
      <w:start w:val="1"/>
      <w:numFmt w:val="decimal"/>
      <w:lvlText w:val="%1."/>
      <w:lvlJc w:val="left"/>
      <w:pPr>
        <w:ind w:left="720" w:hanging="360"/>
      </w:pPr>
    </w:lvl>
    <w:lvl w:ilvl="1">
      <w:start w:val="8"/>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2DA6C7C"/>
    <w:multiLevelType w:val="multilevel"/>
    <w:tmpl w:val="3DC2A0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168E70D3"/>
    <w:multiLevelType w:val="hybridMultilevel"/>
    <w:tmpl w:val="59B4CDF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1FD9009F"/>
    <w:multiLevelType w:val="hybridMultilevel"/>
    <w:tmpl w:val="E84404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C551E9"/>
    <w:multiLevelType w:val="hybridMultilevel"/>
    <w:tmpl w:val="407C4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0A26B8"/>
    <w:multiLevelType w:val="multilevel"/>
    <w:tmpl w:val="A7D4EF0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0E9258C"/>
    <w:multiLevelType w:val="hybridMultilevel"/>
    <w:tmpl w:val="39A872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68E3759"/>
    <w:multiLevelType w:val="multilevel"/>
    <w:tmpl w:val="BA2493C6"/>
    <w:lvl w:ilvl="0">
      <w:start w:val="1"/>
      <w:numFmt w:val="decimal"/>
      <w:lvlText w:val="%1."/>
      <w:lvlJc w:val="left"/>
      <w:pPr>
        <w:ind w:left="720" w:hanging="360"/>
      </w:pPr>
      <w:rPr>
        <w:rFonts w:hint="default"/>
      </w:rPr>
    </w:lvl>
    <w:lvl w:ilvl="1">
      <w:start w:val="2"/>
      <w:numFmt w:val="decimal"/>
      <w:isLgl/>
      <w:lvlText w:val="%1.%2"/>
      <w:lvlJc w:val="left"/>
      <w:pPr>
        <w:ind w:left="454" w:hanging="454"/>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0">
    <w:nsid w:val="428A68BB"/>
    <w:multiLevelType w:val="multilevel"/>
    <w:tmpl w:val="47887B8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74E4DCC"/>
    <w:multiLevelType w:val="hybridMultilevel"/>
    <w:tmpl w:val="73CA75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8995109"/>
    <w:multiLevelType w:val="hybridMultilevel"/>
    <w:tmpl w:val="7B087B00"/>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3">
    <w:nsid w:val="4EE45596"/>
    <w:multiLevelType w:val="hybridMultilevel"/>
    <w:tmpl w:val="664605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594244"/>
    <w:multiLevelType w:val="multilevel"/>
    <w:tmpl w:val="903E06A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522223C7"/>
    <w:multiLevelType w:val="multilevel"/>
    <w:tmpl w:val="C402033C"/>
    <w:lvl w:ilvl="0">
      <w:start w:val="1"/>
      <w:numFmt w:val="decimal"/>
      <w:lvlText w:val="%1."/>
      <w:lvlJc w:val="left"/>
      <w:pPr>
        <w:ind w:left="720" w:hanging="360"/>
      </w:pPr>
      <w:rPr>
        <w:rFonts w:hint="default"/>
      </w:rPr>
    </w:lvl>
    <w:lvl w:ilvl="1">
      <w:start w:val="1"/>
      <w:numFmt w:val="decimal"/>
      <w:isLgl/>
      <w:lvlText w:val="%1.%2"/>
      <w:lvlJc w:val="left"/>
      <w:pPr>
        <w:ind w:left="454" w:hanging="45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nsid w:val="54A17616"/>
    <w:multiLevelType w:val="hybridMultilevel"/>
    <w:tmpl w:val="E570A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B0E7D34"/>
    <w:multiLevelType w:val="hybridMultilevel"/>
    <w:tmpl w:val="BB0C5528"/>
    <w:lvl w:ilvl="0" w:tplc="04090019">
      <w:start w:val="1"/>
      <w:numFmt w:val="lowerLetter"/>
      <w:lvlText w:val="%1."/>
      <w:lvlJc w:val="left"/>
      <w:pPr>
        <w:ind w:left="720" w:hanging="360"/>
      </w:pPr>
    </w:lvl>
    <w:lvl w:ilvl="1" w:tplc="403EF878">
      <w:start w:val="1"/>
      <w:numFmt w:val="decimal"/>
      <w:lvlText w:val="%2."/>
      <w:lvlJc w:val="left"/>
      <w:pPr>
        <w:ind w:left="1500" w:hanging="4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DAF4B92"/>
    <w:multiLevelType w:val="multilevel"/>
    <w:tmpl w:val="E0C6C65E"/>
    <w:lvl w:ilvl="0">
      <w:start w:val="1"/>
      <w:numFmt w:val="decimal"/>
      <w:lvlText w:val="%1."/>
      <w:lvlJc w:val="left"/>
      <w:pPr>
        <w:ind w:left="720" w:hanging="360"/>
      </w:pPr>
      <w:rPr>
        <w:rFonts w:hint="default"/>
      </w:rPr>
    </w:lvl>
    <w:lvl w:ilvl="1">
      <w:start w:val="1"/>
      <w:numFmt w:val="decimal"/>
      <w:isLgl/>
      <w:lvlText w:val="%1.%2"/>
      <w:lvlJc w:val="left"/>
      <w:pPr>
        <w:ind w:left="454" w:hanging="454"/>
      </w:pPr>
      <w:rPr>
        <w:rFonts w:hint="default"/>
        <w:b/>
        <w:bCs w:val="0"/>
      </w:rPr>
    </w:lvl>
    <w:lvl w:ilvl="2">
      <w:start w:val="1"/>
      <w:numFmt w:val="decimal"/>
      <w:isLgl/>
      <w:lvlText w:val="%1.%2.%3"/>
      <w:lvlJc w:val="left"/>
      <w:pPr>
        <w:ind w:left="624" w:hanging="624"/>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nsid w:val="5DB657DE"/>
    <w:multiLevelType w:val="hybridMultilevel"/>
    <w:tmpl w:val="F3F6D79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3FB4DF0"/>
    <w:multiLevelType w:val="hybridMultilevel"/>
    <w:tmpl w:val="7856F1A4"/>
    <w:lvl w:ilvl="0" w:tplc="3809000F">
      <w:start w:val="1"/>
      <w:numFmt w:val="decimal"/>
      <w:lvlText w:val="%1."/>
      <w:lvlJc w:val="left"/>
      <w:pPr>
        <w:ind w:left="360" w:hanging="360"/>
      </w:pPr>
    </w:lvl>
    <w:lvl w:ilvl="1" w:tplc="38090019">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1">
    <w:nsid w:val="64002E77"/>
    <w:multiLevelType w:val="hybridMultilevel"/>
    <w:tmpl w:val="E828CBC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9731DE0"/>
    <w:multiLevelType w:val="hybridMultilevel"/>
    <w:tmpl w:val="8BFE05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DF360E7"/>
    <w:multiLevelType w:val="hybridMultilevel"/>
    <w:tmpl w:val="942E19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F05658C"/>
    <w:multiLevelType w:val="hybridMultilevel"/>
    <w:tmpl w:val="73CCB8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F4C7F88"/>
    <w:multiLevelType w:val="hybridMultilevel"/>
    <w:tmpl w:val="BD169C22"/>
    <w:lvl w:ilvl="0" w:tplc="0409000F">
      <w:start w:val="1"/>
      <w:numFmt w:val="decimal"/>
      <w:lvlText w:val="%1."/>
      <w:lvlJc w:val="left"/>
      <w:pPr>
        <w:ind w:left="720" w:hanging="360"/>
      </w:pPr>
      <w:rPr>
        <w:rFonts w:hint="default"/>
      </w:rPr>
    </w:lvl>
    <w:lvl w:ilvl="1" w:tplc="3756364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5AE6A63"/>
    <w:multiLevelType w:val="hybridMultilevel"/>
    <w:tmpl w:val="318C1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E955C8F"/>
    <w:multiLevelType w:val="multilevel"/>
    <w:tmpl w:val="F84C15C8"/>
    <w:lvl w:ilvl="0">
      <w:start w:val="1"/>
      <w:numFmt w:val="decimal"/>
      <w:lvlText w:val="%1."/>
      <w:lvlJc w:val="left"/>
      <w:pPr>
        <w:ind w:left="720" w:hanging="360"/>
      </w:pPr>
      <w:rPr>
        <w:rFonts w:hint="default"/>
        <w:b/>
        <w:bCs/>
      </w:rPr>
    </w:lvl>
    <w:lvl w:ilvl="1">
      <w:start w:val="1"/>
      <w:numFmt w:val="decimal"/>
      <w:isLgl/>
      <w:lvlText w:val="%1.%2"/>
      <w:lvlJc w:val="left"/>
      <w:pPr>
        <w:ind w:left="397" w:hanging="397"/>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7F826009"/>
    <w:multiLevelType w:val="multilevel"/>
    <w:tmpl w:val="6A1AEA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9"/>
  </w:num>
  <w:num w:numId="2">
    <w:abstractNumId w:val="6"/>
  </w:num>
  <w:num w:numId="3">
    <w:abstractNumId w:val="25"/>
  </w:num>
  <w:num w:numId="4">
    <w:abstractNumId w:val="15"/>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num>
  <w:num w:numId="7">
    <w:abstractNumId w:val="21"/>
  </w:num>
  <w:num w:numId="8">
    <w:abstractNumId w:val="18"/>
  </w:num>
  <w:num w:numId="9">
    <w:abstractNumId w:val="26"/>
  </w:num>
  <w:num w:numId="10">
    <w:abstractNumId w:val="9"/>
  </w:num>
  <w:num w:numId="11">
    <w:abstractNumId w:val="13"/>
  </w:num>
  <w:num w:numId="12">
    <w:abstractNumId w:val="3"/>
  </w:num>
  <w:num w:numId="13">
    <w:abstractNumId w:val="1"/>
  </w:num>
  <w:num w:numId="14">
    <w:abstractNumId w:val="17"/>
  </w:num>
  <w:num w:numId="15">
    <w:abstractNumId w:val="28"/>
  </w:num>
  <w:num w:numId="16">
    <w:abstractNumId w:val="7"/>
  </w:num>
  <w:num w:numId="17">
    <w:abstractNumId w:val="14"/>
  </w:num>
  <w:num w:numId="18">
    <w:abstractNumId w:val="20"/>
  </w:num>
  <w:num w:numId="19">
    <w:abstractNumId w:val="16"/>
  </w:num>
  <w:num w:numId="20">
    <w:abstractNumId w:val="22"/>
  </w:num>
  <w:num w:numId="21">
    <w:abstractNumId w:val="2"/>
  </w:num>
  <w:num w:numId="22">
    <w:abstractNumId w:val="0"/>
  </w:num>
  <w:num w:numId="23">
    <w:abstractNumId w:val="23"/>
  </w:num>
  <w:num w:numId="24">
    <w:abstractNumId w:val="8"/>
  </w:num>
  <w:num w:numId="25">
    <w:abstractNumId w:val="5"/>
  </w:num>
  <w:num w:numId="26">
    <w:abstractNumId w:val="24"/>
  </w:num>
  <w:num w:numId="27">
    <w:abstractNumId w:val="11"/>
  </w:num>
  <w:num w:numId="28">
    <w:abstractNumId w:val="12"/>
  </w:num>
  <w:num w:numId="29">
    <w:abstractNumId w:val="10"/>
  </w:num>
  <w:num w:numId="30">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9BA"/>
    <w:rsid w:val="0000088A"/>
    <w:rsid w:val="0000225A"/>
    <w:rsid w:val="0001031F"/>
    <w:rsid w:val="000105F0"/>
    <w:rsid w:val="000107AE"/>
    <w:rsid w:val="00010CD5"/>
    <w:rsid w:val="00010DE6"/>
    <w:rsid w:val="0001131C"/>
    <w:rsid w:val="00012E02"/>
    <w:rsid w:val="000156E7"/>
    <w:rsid w:val="000168C4"/>
    <w:rsid w:val="00016D6D"/>
    <w:rsid w:val="00020035"/>
    <w:rsid w:val="00022708"/>
    <w:rsid w:val="0002667C"/>
    <w:rsid w:val="00026BF3"/>
    <w:rsid w:val="00027A73"/>
    <w:rsid w:val="0003137C"/>
    <w:rsid w:val="00035025"/>
    <w:rsid w:val="000378D3"/>
    <w:rsid w:val="00037C6D"/>
    <w:rsid w:val="000405B9"/>
    <w:rsid w:val="00040C03"/>
    <w:rsid w:val="000417D8"/>
    <w:rsid w:val="00043D47"/>
    <w:rsid w:val="00051452"/>
    <w:rsid w:val="000514BF"/>
    <w:rsid w:val="00051DA6"/>
    <w:rsid w:val="00052D1E"/>
    <w:rsid w:val="0005336A"/>
    <w:rsid w:val="00053657"/>
    <w:rsid w:val="00053931"/>
    <w:rsid w:val="00056897"/>
    <w:rsid w:val="000569D0"/>
    <w:rsid w:val="000576B7"/>
    <w:rsid w:val="00060F79"/>
    <w:rsid w:val="00061E98"/>
    <w:rsid w:val="00063A42"/>
    <w:rsid w:val="000640AA"/>
    <w:rsid w:val="00065BA8"/>
    <w:rsid w:val="00066238"/>
    <w:rsid w:val="00067C4A"/>
    <w:rsid w:val="000708EA"/>
    <w:rsid w:val="00074BA0"/>
    <w:rsid w:val="00080E33"/>
    <w:rsid w:val="00081551"/>
    <w:rsid w:val="000833A7"/>
    <w:rsid w:val="00084F60"/>
    <w:rsid w:val="0008521E"/>
    <w:rsid w:val="00085FBC"/>
    <w:rsid w:val="000860AB"/>
    <w:rsid w:val="00087B4E"/>
    <w:rsid w:val="00090244"/>
    <w:rsid w:val="0009524B"/>
    <w:rsid w:val="00096E05"/>
    <w:rsid w:val="00097B3C"/>
    <w:rsid w:val="000A2DC4"/>
    <w:rsid w:val="000A34D5"/>
    <w:rsid w:val="000A3569"/>
    <w:rsid w:val="000A3787"/>
    <w:rsid w:val="000A5A9B"/>
    <w:rsid w:val="000A768D"/>
    <w:rsid w:val="000B0B5E"/>
    <w:rsid w:val="000B236B"/>
    <w:rsid w:val="000B2C56"/>
    <w:rsid w:val="000B5EF5"/>
    <w:rsid w:val="000C0046"/>
    <w:rsid w:val="000C0854"/>
    <w:rsid w:val="000C2480"/>
    <w:rsid w:val="000C25BF"/>
    <w:rsid w:val="000C4F05"/>
    <w:rsid w:val="000C50EF"/>
    <w:rsid w:val="000C5F0E"/>
    <w:rsid w:val="000C64D8"/>
    <w:rsid w:val="000C6F2B"/>
    <w:rsid w:val="000C7D0B"/>
    <w:rsid w:val="000D0F36"/>
    <w:rsid w:val="000D1D82"/>
    <w:rsid w:val="000D2DB6"/>
    <w:rsid w:val="000D3633"/>
    <w:rsid w:val="000D4D98"/>
    <w:rsid w:val="000D615E"/>
    <w:rsid w:val="000D70EC"/>
    <w:rsid w:val="000E140E"/>
    <w:rsid w:val="000E2173"/>
    <w:rsid w:val="000F0E38"/>
    <w:rsid w:val="000F1AC0"/>
    <w:rsid w:val="000F20B9"/>
    <w:rsid w:val="000F52FD"/>
    <w:rsid w:val="001004AE"/>
    <w:rsid w:val="001004FD"/>
    <w:rsid w:val="001006EB"/>
    <w:rsid w:val="001024EE"/>
    <w:rsid w:val="001053D1"/>
    <w:rsid w:val="00105616"/>
    <w:rsid w:val="00105B61"/>
    <w:rsid w:val="00106471"/>
    <w:rsid w:val="0010719A"/>
    <w:rsid w:val="00110280"/>
    <w:rsid w:val="00112A9A"/>
    <w:rsid w:val="00114106"/>
    <w:rsid w:val="00115063"/>
    <w:rsid w:val="0011694F"/>
    <w:rsid w:val="00120544"/>
    <w:rsid w:val="0012073D"/>
    <w:rsid w:val="001212E2"/>
    <w:rsid w:val="00121D1D"/>
    <w:rsid w:val="0012454F"/>
    <w:rsid w:val="001249A6"/>
    <w:rsid w:val="00124A97"/>
    <w:rsid w:val="0012744C"/>
    <w:rsid w:val="00127508"/>
    <w:rsid w:val="00127EFE"/>
    <w:rsid w:val="00131E19"/>
    <w:rsid w:val="0013307D"/>
    <w:rsid w:val="001336DD"/>
    <w:rsid w:val="00134891"/>
    <w:rsid w:val="00134A12"/>
    <w:rsid w:val="00136138"/>
    <w:rsid w:val="001366A3"/>
    <w:rsid w:val="001366CA"/>
    <w:rsid w:val="00137922"/>
    <w:rsid w:val="00137B63"/>
    <w:rsid w:val="001414D0"/>
    <w:rsid w:val="00142A16"/>
    <w:rsid w:val="00143494"/>
    <w:rsid w:val="00145AD2"/>
    <w:rsid w:val="00147FCD"/>
    <w:rsid w:val="00150687"/>
    <w:rsid w:val="001539DB"/>
    <w:rsid w:val="00155929"/>
    <w:rsid w:val="00157481"/>
    <w:rsid w:val="001602A1"/>
    <w:rsid w:val="001614C3"/>
    <w:rsid w:val="001641CD"/>
    <w:rsid w:val="00164A2D"/>
    <w:rsid w:val="001657CC"/>
    <w:rsid w:val="0016745E"/>
    <w:rsid w:val="001701E5"/>
    <w:rsid w:val="001710CB"/>
    <w:rsid w:val="00172311"/>
    <w:rsid w:val="00174122"/>
    <w:rsid w:val="001752DE"/>
    <w:rsid w:val="0017549E"/>
    <w:rsid w:val="001769DC"/>
    <w:rsid w:val="0018039C"/>
    <w:rsid w:val="00181664"/>
    <w:rsid w:val="00181E9B"/>
    <w:rsid w:val="00182AB5"/>
    <w:rsid w:val="00182AC8"/>
    <w:rsid w:val="00186375"/>
    <w:rsid w:val="00187205"/>
    <w:rsid w:val="001875AF"/>
    <w:rsid w:val="00191052"/>
    <w:rsid w:val="00192487"/>
    <w:rsid w:val="00194004"/>
    <w:rsid w:val="001944C5"/>
    <w:rsid w:val="0019642B"/>
    <w:rsid w:val="00197FA3"/>
    <w:rsid w:val="001A019F"/>
    <w:rsid w:val="001A342A"/>
    <w:rsid w:val="001A38F3"/>
    <w:rsid w:val="001A41E0"/>
    <w:rsid w:val="001A48B0"/>
    <w:rsid w:val="001A520A"/>
    <w:rsid w:val="001A5518"/>
    <w:rsid w:val="001A5561"/>
    <w:rsid w:val="001A5CFF"/>
    <w:rsid w:val="001A7334"/>
    <w:rsid w:val="001B11D9"/>
    <w:rsid w:val="001B1BB7"/>
    <w:rsid w:val="001B4D82"/>
    <w:rsid w:val="001B5EA5"/>
    <w:rsid w:val="001C1001"/>
    <w:rsid w:val="001C6BF0"/>
    <w:rsid w:val="001D0B81"/>
    <w:rsid w:val="001D17D7"/>
    <w:rsid w:val="001D2BB9"/>
    <w:rsid w:val="001D3D4E"/>
    <w:rsid w:val="001D3F81"/>
    <w:rsid w:val="001D4901"/>
    <w:rsid w:val="001D6012"/>
    <w:rsid w:val="001D6CDB"/>
    <w:rsid w:val="001D7E5C"/>
    <w:rsid w:val="001E03D3"/>
    <w:rsid w:val="001E150C"/>
    <w:rsid w:val="001E2266"/>
    <w:rsid w:val="001E2A31"/>
    <w:rsid w:val="001E2FB4"/>
    <w:rsid w:val="001E40B6"/>
    <w:rsid w:val="001E55EB"/>
    <w:rsid w:val="001E56A3"/>
    <w:rsid w:val="001E7BCD"/>
    <w:rsid w:val="001F199B"/>
    <w:rsid w:val="001F1A5E"/>
    <w:rsid w:val="001F6C13"/>
    <w:rsid w:val="001F7984"/>
    <w:rsid w:val="00202802"/>
    <w:rsid w:val="002038B6"/>
    <w:rsid w:val="00207DA9"/>
    <w:rsid w:val="00211046"/>
    <w:rsid w:val="002118DA"/>
    <w:rsid w:val="0021263C"/>
    <w:rsid w:val="0021278A"/>
    <w:rsid w:val="0021287A"/>
    <w:rsid w:val="00214074"/>
    <w:rsid w:val="00215950"/>
    <w:rsid w:val="00215965"/>
    <w:rsid w:val="002162C9"/>
    <w:rsid w:val="00221CD1"/>
    <w:rsid w:val="00223040"/>
    <w:rsid w:val="00223230"/>
    <w:rsid w:val="002237E6"/>
    <w:rsid w:val="00224222"/>
    <w:rsid w:val="0022644D"/>
    <w:rsid w:val="00230EE1"/>
    <w:rsid w:val="00232489"/>
    <w:rsid w:val="00235A25"/>
    <w:rsid w:val="00235B90"/>
    <w:rsid w:val="00235CAA"/>
    <w:rsid w:val="0024024E"/>
    <w:rsid w:val="002416F8"/>
    <w:rsid w:val="00242898"/>
    <w:rsid w:val="002443F9"/>
    <w:rsid w:val="00244B84"/>
    <w:rsid w:val="00245325"/>
    <w:rsid w:val="0024637A"/>
    <w:rsid w:val="0024648C"/>
    <w:rsid w:val="0024753C"/>
    <w:rsid w:val="002500CC"/>
    <w:rsid w:val="00252CA0"/>
    <w:rsid w:val="00253436"/>
    <w:rsid w:val="00253850"/>
    <w:rsid w:val="00253C49"/>
    <w:rsid w:val="00254047"/>
    <w:rsid w:val="00254CA6"/>
    <w:rsid w:val="00257BE1"/>
    <w:rsid w:val="0026014A"/>
    <w:rsid w:val="00262AF6"/>
    <w:rsid w:val="00265382"/>
    <w:rsid w:val="002667D8"/>
    <w:rsid w:val="00270E1A"/>
    <w:rsid w:val="002713FE"/>
    <w:rsid w:val="0027337F"/>
    <w:rsid w:val="00274799"/>
    <w:rsid w:val="00276835"/>
    <w:rsid w:val="002768F6"/>
    <w:rsid w:val="00276CAB"/>
    <w:rsid w:val="0027786B"/>
    <w:rsid w:val="00277A59"/>
    <w:rsid w:val="00280796"/>
    <w:rsid w:val="00280B20"/>
    <w:rsid w:val="00280E6F"/>
    <w:rsid w:val="00282075"/>
    <w:rsid w:val="00282F1E"/>
    <w:rsid w:val="00284DA3"/>
    <w:rsid w:val="002851B3"/>
    <w:rsid w:val="00285651"/>
    <w:rsid w:val="00285C44"/>
    <w:rsid w:val="002864D7"/>
    <w:rsid w:val="00287808"/>
    <w:rsid w:val="00287855"/>
    <w:rsid w:val="00290650"/>
    <w:rsid w:val="00290E7F"/>
    <w:rsid w:val="00291BA1"/>
    <w:rsid w:val="00292F30"/>
    <w:rsid w:val="0029303E"/>
    <w:rsid w:val="00294942"/>
    <w:rsid w:val="00295917"/>
    <w:rsid w:val="002976A8"/>
    <w:rsid w:val="00297712"/>
    <w:rsid w:val="002A018D"/>
    <w:rsid w:val="002A0939"/>
    <w:rsid w:val="002A1547"/>
    <w:rsid w:val="002A270D"/>
    <w:rsid w:val="002A4121"/>
    <w:rsid w:val="002A523B"/>
    <w:rsid w:val="002A5249"/>
    <w:rsid w:val="002A6851"/>
    <w:rsid w:val="002A6AB6"/>
    <w:rsid w:val="002A7889"/>
    <w:rsid w:val="002B260B"/>
    <w:rsid w:val="002B284F"/>
    <w:rsid w:val="002B2BD3"/>
    <w:rsid w:val="002B6D4B"/>
    <w:rsid w:val="002C0103"/>
    <w:rsid w:val="002C0497"/>
    <w:rsid w:val="002C1686"/>
    <w:rsid w:val="002C1A52"/>
    <w:rsid w:val="002C28EB"/>
    <w:rsid w:val="002C3E30"/>
    <w:rsid w:val="002C49C7"/>
    <w:rsid w:val="002C5FF0"/>
    <w:rsid w:val="002D425C"/>
    <w:rsid w:val="002D62F0"/>
    <w:rsid w:val="002E05C7"/>
    <w:rsid w:val="002E0A5F"/>
    <w:rsid w:val="002E2C62"/>
    <w:rsid w:val="002E378D"/>
    <w:rsid w:val="002E3E1F"/>
    <w:rsid w:val="002E3F87"/>
    <w:rsid w:val="002E774E"/>
    <w:rsid w:val="002F01D9"/>
    <w:rsid w:val="002F15E1"/>
    <w:rsid w:val="002F2630"/>
    <w:rsid w:val="002F75E0"/>
    <w:rsid w:val="00300261"/>
    <w:rsid w:val="003009A1"/>
    <w:rsid w:val="00300B4D"/>
    <w:rsid w:val="00300FD5"/>
    <w:rsid w:val="00304366"/>
    <w:rsid w:val="00304F00"/>
    <w:rsid w:val="003055A7"/>
    <w:rsid w:val="00310158"/>
    <w:rsid w:val="00310C2A"/>
    <w:rsid w:val="00311642"/>
    <w:rsid w:val="00311747"/>
    <w:rsid w:val="00311A2C"/>
    <w:rsid w:val="00312FB8"/>
    <w:rsid w:val="00314162"/>
    <w:rsid w:val="00314CA2"/>
    <w:rsid w:val="00315868"/>
    <w:rsid w:val="00316686"/>
    <w:rsid w:val="0031677D"/>
    <w:rsid w:val="00317BC3"/>
    <w:rsid w:val="00320C3D"/>
    <w:rsid w:val="00321576"/>
    <w:rsid w:val="003216DB"/>
    <w:rsid w:val="00321E28"/>
    <w:rsid w:val="00322602"/>
    <w:rsid w:val="00323563"/>
    <w:rsid w:val="00324607"/>
    <w:rsid w:val="00326B38"/>
    <w:rsid w:val="00326BFC"/>
    <w:rsid w:val="003271DF"/>
    <w:rsid w:val="003317AE"/>
    <w:rsid w:val="00331BD8"/>
    <w:rsid w:val="00332987"/>
    <w:rsid w:val="00335331"/>
    <w:rsid w:val="00336D2C"/>
    <w:rsid w:val="003378B5"/>
    <w:rsid w:val="00337E35"/>
    <w:rsid w:val="003402E6"/>
    <w:rsid w:val="003414EF"/>
    <w:rsid w:val="00341E32"/>
    <w:rsid w:val="00344EAC"/>
    <w:rsid w:val="00350820"/>
    <w:rsid w:val="003523B2"/>
    <w:rsid w:val="003526A9"/>
    <w:rsid w:val="00352BCC"/>
    <w:rsid w:val="00353A61"/>
    <w:rsid w:val="00354448"/>
    <w:rsid w:val="00354D8D"/>
    <w:rsid w:val="00354FEE"/>
    <w:rsid w:val="003557EC"/>
    <w:rsid w:val="003562F4"/>
    <w:rsid w:val="003563E9"/>
    <w:rsid w:val="00357868"/>
    <w:rsid w:val="00357B7D"/>
    <w:rsid w:val="003614CC"/>
    <w:rsid w:val="00363AB1"/>
    <w:rsid w:val="00364027"/>
    <w:rsid w:val="003648D4"/>
    <w:rsid w:val="00370591"/>
    <w:rsid w:val="00370F17"/>
    <w:rsid w:val="00374B76"/>
    <w:rsid w:val="00374EC9"/>
    <w:rsid w:val="0037649A"/>
    <w:rsid w:val="003819F4"/>
    <w:rsid w:val="003826A1"/>
    <w:rsid w:val="00384F42"/>
    <w:rsid w:val="003850DA"/>
    <w:rsid w:val="00391640"/>
    <w:rsid w:val="003916AA"/>
    <w:rsid w:val="0039268D"/>
    <w:rsid w:val="00392ADA"/>
    <w:rsid w:val="0039319A"/>
    <w:rsid w:val="003943CF"/>
    <w:rsid w:val="003954B0"/>
    <w:rsid w:val="00396CC6"/>
    <w:rsid w:val="003A2F87"/>
    <w:rsid w:val="003B0A90"/>
    <w:rsid w:val="003B158C"/>
    <w:rsid w:val="003B5EAD"/>
    <w:rsid w:val="003B5ED0"/>
    <w:rsid w:val="003B6C4D"/>
    <w:rsid w:val="003C08B2"/>
    <w:rsid w:val="003C0BB6"/>
    <w:rsid w:val="003C0EFF"/>
    <w:rsid w:val="003C22F4"/>
    <w:rsid w:val="003C392E"/>
    <w:rsid w:val="003C47E0"/>
    <w:rsid w:val="003C4A2F"/>
    <w:rsid w:val="003C5A59"/>
    <w:rsid w:val="003C5E73"/>
    <w:rsid w:val="003C6868"/>
    <w:rsid w:val="003C74FD"/>
    <w:rsid w:val="003D007E"/>
    <w:rsid w:val="003D0303"/>
    <w:rsid w:val="003D1127"/>
    <w:rsid w:val="003D27AA"/>
    <w:rsid w:val="003D2CB3"/>
    <w:rsid w:val="003D43D7"/>
    <w:rsid w:val="003D4D50"/>
    <w:rsid w:val="003D58C5"/>
    <w:rsid w:val="003D5CCB"/>
    <w:rsid w:val="003D5F3C"/>
    <w:rsid w:val="003D69EF"/>
    <w:rsid w:val="003D75D6"/>
    <w:rsid w:val="003E075F"/>
    <w:rsid w:val="003E16FE"/>
    <w:rsid w:val="003E22A2"/>
    <w:rsid w:val="003E30CA"/>
    <w:rsid w:val="003E44B4"/>
    <w:rsid w:val="003E547C"/>
    <w:rsid w:val="003E6207"/>
    <w:rsid w:val="003E6629"/>
    <w:rsid w:val="003E716E"/>
    <w:rsid w:val="003E7CE7"/>
    <w:rsid w:val="003E7D26"/>
    <w:rsid w:val="003F1962"/>
    <w:rsid w:val="003F1DD4"/>
    <w:rsid w:val="003F5965"/>
    <w:rsid w:val="003F6D0B"/>
    <w:rsid w:val="003F6ED2"/>
    <w:rsid w:val="003F7508"/>
    <w:rsid w:val="004002CC"/>
    <w:rsid w:val="00402FD8"/>
    <w:rsid w:val="004042CC"/>
    <w:rsid w:val="00405B07"/>
    <w:rsid w:val="00405D2E"/>
    <w:rsid w:val="004060B2"/>
    <w:rsid w:val="00410364"/>
    <w:rsid w:val="004107AE"/>
    <w:rsid w:val="00410E72"/>
    <w:rsid w:val="00411562"/>
    <w:rsid w:val="004131C3"/>
    <w:rsid w:val="0041453D"/>
    <w:rsid w:val="004149B7"/>
    <w:rsid w:val="00415D16"/>
    <w:rsid w:val="00416386"/>
    <w:rsid w:val="004164A2"/>
    <w:rsid w:val="00420391"/>
    <w:rsid w:val="0042181D"/>
    <w:rsid w:val="00421B84"/>
    <w:rsid w:val="00423F15"/>
    <w:rsid w:val="004240EC"/>
    <w:rsid w:val="00424D0F"/>
    <w:rsid w:val="0042586B"/>
    <w:rsid w:val="00426AEC"/>
    <w:rsid w:val="00427B35"/>
    <w:rsid w:val="00427BB6"/>
    <w:rsid w:val="00431CF0"/>
    <w:rsid w:val="0043343A"/>
    <w:rsid w:val="00433DBB"/>
    <w:rsid w:val="00436B79"/>
    <w:rsid w:val="00440693"/>
    <w:rsid w:val="004412B1"/>
    <w:rsid w:val="004418CF"/>
    <w:rsid w:val="00441F83"/>
    <w:rsid w:val="004439B7"/>
    <w:rsid w:val="00443A4D"/>
    <w:rsid w:val="00443E35"/>
    <w:rsid w:val="004441DA"/>
    <w:rsid w:val="0044427E"/>
    <w:rsid w:val="0044613B"/>
    <w:rsid w:val="00447804"/>
    <w:rsid w:val="00450FF4"/>
    <w:rsid w:val="0045185E"/>
    <w:rsid w:val="004527C8"/>
    <w:rsid w:val="0045367D"/>
    <w:rsid w:val="00453CEA"/>
    <w:rsid w:val="004546CE"/>
    <w:rsid w:val="00455D0C"/>
    <w:rsid w:val="00456509"/>
    <w:rsid w:val="004565DE"/>
    <w:rsid w:val="004602DF"/>
    <w:rsid w:val="0046504C"/>
    <w:rsid w:val="00467FC2"/>
    <w:rsid w:val="00471839"/>
    <w:rsid w:val="004746F8"/>
    <w:rsid w:val="0047571E"/>
    <w:rsid w:val="00476047"/>
    <w:rsid w:val="0048382B"/>
    <w:rsid w:val="00484792"/>
    <w:rsid w:val="0048713C"/>
    <w:rsid w:val="00487E02"/>
    <w:rsid w:val="004914CF"/>
    <w:rsid w:val="00491619"/>
    <w:rsid w:val="00491884"/>
    <w:rsid w:val="004929DA"/>
    <w:rsid w:val="00492D2C"/>
    <w:rsid w:val="00493200"/>
    <w:rsid w:val="00493E1D"/>
    <w:rsid w:val="004948F2"/>
    <w:rsid w:val="0049582C"/>
    <w:rsid w:val="00495F2A"/>
    <w:rsid w:val="00496BA2"/>
    <w:rsid w:val="004975E9"/>
    <w:rsid w:val="00497612"/>
    <w:rsid w:val="004977D4"/>
    <w:rsid w:val="004A06EB"/>
    <w:rsid w:val="004A0D2B"/>
    <w:rsid w:val="004A0D49"/>
    <w:rsid w:val="004A1E4A"/>
    <w:rsid w:val="004A2939"/>
    <w:rsid w:val="004A638A"/>
    <w:rsid w:val="004A6A29"/>
    <w:rsid w:val="004A7CDE"/>
    <w:rsid w:val="004B10C5"/>
    <w:rsid w:val="004B3100"/>
    <w:rsid w:val="004B5FAE"/>
    <w:rsid w:val="004C17DE"/>
    <w:rsid w:val="004C2B47"/>
    <w:rsid w:val="004C34C1"/>
    <w:rsid w:val="004C42BF"/>
    <w:rsid w:val="004C61E1"/>
    <w:rsid w:val="004C63C5"/>
    <w:rsid w:val="004C6658"/>
    <w:rsid w:val="004C760C"/>
    <w:rsid w:val="004C7DCB"/>
    <w:rsid w:val="004D0FDC"/>
    <w:rsid w:val="004D185F"/>
    <w:rsid w:val="004D206B"/>
    <w:rsid w:val="004D4197"/>
    <w:rsid w:val="004D4A9F"/>
    <w:rsid w:val="004D5661"/>
    <w:rsid w:val="004D6C03"/>
    <w:rsid w:val="004D726E"/>
    <w:rsid w:val="004D7286"/>
    <w:rsid w:val="004D7C5F"/>
    <w:rsid w:val="004D7E20"/>
    <w:rsid w:val="004E0BE3"/>
    <w:rsid w:val="004E2347"/>
    <w:rsid w:val="004E2575"/>
    <w:rsid w:val="004E4952"/>
    <w:rsid w:val="004E4EF5"/>
    <w:rsid w:val="004E6C5A"/>
    <w:rsid w:val="004E7A3C"/>
    <w:rsid w:val="004F005B"/>
    <w:rsid w:val="004F3B0F"/>
    <w:rsid w:val="004F40FC"/>
    <w:rsid w:val="004F5D8C"/>
    <w:rsid w:val="004F65D7"/>
    <w:rsid w:val="004F776D"/>
    <w:rsid w:val="005005F0"/>
    <w:rsid w:val="00502C32"/>
    <w:rsid w:val="00504D2B"/>
    <w:rsid w:val="005050A3"/>
    <w:rsid w:val="005051F3"/>
    <w:rsid w:val="00505821"/>
    <w:rsid w:val="00505D84"/>
    <w:rsid w:val="00512E8C"/>
    <w:rsid w:val="00512F75"/>
    <w:rsid w:val="00515658"/>
    <w:rsid w:val="005159CD"/>
    <w:rsid w:val="0051622B"/>
    <w:rsid w:val="00520711"/>
    <w:rsid w:val="005211A3"/>
    <w:rsid w:val="005222E2"/>
    <w:rsid w:val="00524F1B"/>
    <w:rsid w:val="00525779"/>
    <w:rsid w:val="0053258B"/>
    <w:rsid w:val="005340A5"/>
    <w:rsid w:val="005361CD"/>
    <w:rsid w:val="005402ED"/>
    <w:rsid w:val="00540578"/>
    <w:rsid w:val="00541D94"/>
    <w:rsid w:val="00546371"/>
    <w:rsid w:val="005555DD"/>
    <w:rsid w:val="005569ED"/>
    <w:rsid w:val="00561E93"/>
    <w:rsid w:val="00562738"/>
    <w:rsid w:val="005633C4"/>
    <w:rsid w:val="0056471C"/>
    <w:rsid w:val="00570B9C"/>
    <w:rsid w:val="00572B61"/>
    <w:rsid w:val="00572E10"/>
    <w:rsid w:val="00574811"/>
    <w:rsid w:val="00574A9A"/>
    <w:rsid w:val="0057679E"/>
    <w:rsid w:val="0057716A"/>
    <w:rsid w:val="00581F5D"/>
    <w:rsid w:val="00582637"/>
    <w:rsid w:val="00584CDF"/>
    <w:rsid w:val="005857C4"/>
    <w:rsid w:val="005858AE"/>
    <w:rsid w:val="0058678A"/>
    <w:rsid w:val="00586E33"/>
    <w:rsid w:val="00587F7C"/>
    <w:rsid w:val="00591C65"/>
    <w:rsid w:val="00591DC0"/>
    <w:rsid w:val="00591F37"/>
    <w:rsid w:val="005946B9"/>
    <w:rsid w:val="00595A61"/>
    <w:rsid w:val="00595A62"/>
    <w:rsid w:val="00595DE8"/>
    <w:rsid w:val="00597845"/>
    <w:rsid w:val="005A0738"/>
    <w:rsid w:val="005A1034"/>
    <w:rsid w:val="005A1768"/>
    <w:rsid w:val="005A23EC"/>
    <w:rsid w:val="005A261E"/>
    <w:rsid w:val="005A2E24"/>
    <w:rsid w:val="005A3E83"/>
    <w:rsid w:val="005B11FC"/>
    <w:rsid w:val="005B1A23"/>
    <w:rsid w:val="005B27DC"/>
    <w:rsid w:val="005B56C7"/>
    <w:rsid w:val="005B642E"/>
    <w:rsid w:val="005B65F1"/>
    <w:rsid w:val="005C0271"/>
    <w:rsid w:val="005C0F2C"/>
    <w:rsid w:val="005C11D4"/>
    <w:rsid w:val="005C2D96"/>
    <w:rsid w:val="005C2F7C"/>
    <w:rsid w:val="005C3A2B"/>
    <w:rsid w:val="005C420F"/>
    <w:rsid w:val="005C7585"/>
    <w:rsid w:val="005D15F8"/>
    <w:rsid w:val="005D1DCB"/>
    <w:rsid w:val="005D3602"/>
    <w:rsid w:val="005D52DF"/>
    <w:rsid w:val="005D594C"/>
    <w:rsid w:val="005D5E7C"/>
    <w:rsid w:val="005D7BBB"/>
    <w:rsid w:val="005D7FB5"/>
    <w:rsid w:val="005E0223"/>
    <w:rsid w:val="005E1EDE"/>
    <w:rsid w:val="005E1F7E"/>
    <w:rsid w:val="005E23BB"/>
    <w:rsid w:val="005E31D3"/>
    <w:rsid w:val="005E3E9E"/>
    <w:rsid w:val="005E4748"/>
    <w:rsid w:val="005E4A21"/>
    <w:rsid w:val="005E5265"/>
    <w:rsid w:val="005E6E71"/>
    <w:rsid w:val="005E7510"/>
    <w:rsid w:val="005F6E0E"/>
    <w:rsid w:val="005F6F7A"/>
    <w:rsid w:val="005F77E6"/>
    <w:rsid w:val="00600AFD"/>
    <w:rsid w:val="006017A4"/>
    <w:rsid w:val="0060180B"/>
    <w:rsid w:val="00601E58"/>
    <w:rsid w:val="00602969"/>
    <w:rsid w:val="00602B59"/>
    <w:rsid w:val="0060417B"/>
    <w:rsid w:val="0060434C"/>
    <w:rsid w:val="006052DE"/>
    <w:rsid w:val="006076A7"/>
    <w:rsid w:val="00614CEF"/>
    <w:rsid w:val="00615C47"/>
    <w:rsid w:val="00616D1A"/>
    <w:rsid w:val="0061780E"/>
    <w:rsid w:val="00617BFF"/>
    <w:rsid w:val="00620D3D"/>
    <w:rsid w:val="006212A0"/>
    <w:rsid w:val="0062151B"/>
    <w:rsid w:val="00621789"/>
    <w:rsid w:val="00621B6F"/>
    <w:rsid w:val="006232E2"/>
    <w:rsid w:val="00623B50"/>
    <w:rsid w:val="0062582A"/>
    <w:rsid w:val="00626951"/>
    <w:rsid w:val="00627892"/>
    <w:rsid w:val="00627BF8"/>
    <w:rsid w:val="00627E30"/>
    <w:rsid w:val="00631711"/>
    <w:rsid w:val="00631DDF"/>
    <w:rsid w:val="00635402"/>
    <w:rsid w:val="00635C37"/>
    <w:rsid w:val="00635C73"/>
    <w:rsid w:val="00637017"/>
    <w:rsid w:val="00637296"/>
    <w:rsid w:val="006378F0"/>
    <w:rsid w:val="0064201F"/>
    <w:rsid w:val="006442A7"/>
    <w:rsid w:val="00645327"/>
    <w:rsid w:val="006465B9"/>
    <w:rsid w:val="00646D42"/>
    <w:rsid w:val="0065217A"/>
    <w:rsid w:val="0065366C"/>
    <w:rsid w:val="006570FF"/>
    <w:rsid w:val="00657FBE"/>
    <w:rsid w:val="006616D7"/>
    <w:rsid w:val="00661946"/>
    <w:rsid w:val="006621A7"/>
    <w:rsid w:val="00662EE9"/>
    <w:rsid w:val="0066319E"/>
    <w:rsid w:val="006679FE"/>
    <w:rsid w:val="00667DE6"/>
    <w:rsid w:val="006701B1"/>
    <w:rsid w:val="00671031"/>
    <w:rsid w:val="00671163"/>
    <w:rsid w:val="00673534"/>
    <w:rsid w:val="00673D51"/>
    <w:rsid w:val="00675108"/>
    <w:rsid w:val="0067642C"/>
    <w:rsid w:val="0068124D"/>
    <w:rsid w:val="00681922"/>
    <w:rsid w:val="00681AA1"/>
    <w:rsid w:val="006828C0"/>
    <w:rsid w:val="0068374C"/>
    <w:rsid w:val="006854A9"/>
    <w:rsid w:val="0069000C"/>
    <w:rsid w:val="00691E76"/>
    <w:rsid w:val="00691E9B"/>
    <w:rsid w:val="0069374A"/>
    <w:rsid w:val="00694348"/>
    <w:rsid w:val="006963BE"/>
    <w:rsid w:val="006968A6"/>
    <w:rsid w:val="006970B8"/>
    <w:rsid w:val="006A2745"/>
    <w:rsid w:val="006A326E"/>
    <w:rsid w:val="006A4282"/>
    <w:rsid w:val="006A4324"/>
    <w:rsid w:val="006A5DFB"/>
    <w:rsid w:val="006A618D"/>
    <w:rsid w:val="006A7A54"/>
    <w:rsid w:val="006B0AE0"/>
    <w:rsid w:val="006B7621"/>
    <w:rsid w:val="006B7B8B"/>
    <w:rsid w:val="006C1EB3"/>
    <w:rsid w:val="006C2FE9"/>
    <w:rsid w:val="006C4818"/>
    <w:rsid w:val="006C56E4"/>
    <w:rsid w:val="006C648E"/>
    <w:rsid w:val="006C66AD"/>
    <w:rsid w:val="006C6B0E"/>
    <w:rsid w:val="006C6C8E"/>
    <w:rsid w:val="006C6DD7"/>
    <w:rsid w:val="006C7967"/>
    <w:rsid w:val="006C7E32"/>
    <w:rsid w:val="006D1517"/>
    <w:rsid w:val="006D1650"/>
    <w:rsid w:val="006D1BE0"/>
    <w:rsid w:val="006D25F7"/>
    <w:rsid w:val="006D49ED"/>
    <w:rsid w:val="006D4F83"/>
    <w:rsid w:val="006D5AC7"/>
    <w:rsid w:val="006D5D03"/>
    <w:rsid w:val="006E3AD0"/>
    <w:rsid w:val="006E4811"/>
    <w:rsid w:val="006E49EC"/>
    <w:rsid w:val="006E4AEC"/>
    <w:rsid w:val="006E7DDD"/>
    <w:rsid w:val="006F1257"/>
    <w:rsid w:val="006F12D4"/>
    <w:rsid w:val="006F1577"/>
    <w:rsid w:val="006F1AC6"/>
    <w:rsid w:val="006F1DE0"/>
    <w:rsid w:val="006F4B9F"/>
    <w:rsid w:val="006F5251"/>
    <w:rsid w:val="006F591A"/>
    <w:rsid w:val="006F5A75"/>
    <w:rsid w:val="0070157D"/>
    <w:rsid w:val="0070183B"/>
    <w:rsid w:val="007019B7"/>
    <w:rsid w:val="00701DF1"/>
    <w:rsid w:val="0070335A"/>
    <w:rsid w:val="0070339A"/>
    <w:rsid w:val="00705107"/>
    <w:rsid w:val="00705A22"/>
    <w:rsid w:val="00706A60"/>
    <w:rsid w:val="00707878"/>
    <w:rsid w:val="00711164"/>
    <w:rsid w:val="00714DDB"/>
    <w:rsid w:val="00715699"/>
    <w:rsid w:val="00715FA8"/>
    <w:rsid w:val="00716728"/>
    <w:rsid w:val="00717EBD"/>
    <w:rsid w:val="00720278"/>
    <w:rsid w:val="00723ECB"/>
    <w:rsid w:val="00723F6E"/>
    <w:rsid w:val="00724CBB"/>
    <w:rsid w:val="00724CFE"/>
    <w:rsid w:val="007251F6"/>
    <w:rsid w:val="007276E2"/>
    <w:rsid w:val="00727C42"/>
    <w:rsid w:val="00732404"/>
    <w:rsid w:val="007330AE"/>
    <w:rsid w:val="00737A04"/>
    <w:rsid w:val="00737BD2"/>
    <w:rsid w:val="00740015"/>
    <w:rsid w:val="007410F6"/>
    <w:rsid w:val="007419BA"/>
    <w:rsid w:val="00742D15"/>
    <w:rsid w:val="00742D7B"/>
    <w:rsid w:val="00744609"/>
    <w:rsid w:val="007456F0"/>
    <w:rsid w:val="007474EC"/>
    <w:rsid w:val="00752B3B"/>
    <w:rsid w:val="00756CA5"/>
    <w:rsid w:val="007574F7"/>
    <w:rsid w:val="00761BAF"/>
    <w:rsid w:val="00761D64"/>
    <w:rsid w:val="00765499"/>
    <w:rsid w:val="00766B74"/>
    <w:rsid w:val="007713C0"/>
    <w:rsid w:val="00772CD8"/>
    <w:rsid w:val="00773AD6"/>
    <w:rsid w:val="0077599F"/>
    <w:rsid w:val="0077690E"/>
    <w:rsid w:val="00776E02"/>
    <w:rsid w:val="00783840"/>
    <w:rsid w:val="00784318"/>
    <w:rsid w:val="007854BB"/>
    <w:rsid w:val="00785DA5"/>
    <w:rsid w:val="00790524"/>
    <w:rsid w:val="00791D92"/>
    <w:rsid w:val="00791DAD"/>
    <w:rsid w:val="00792E56"/>
    <w:rsid w:val="00792FD6"/>
    <w:rsid w:val="00794625"/>
    <w:rsid w:val="007948D7"/>
    <w:rsid w:val="007953B5"/>
    <w:rsid w:val="00795BC7"/>
    <w:rsid w:val="007966AF"/>
    <w:rsid w:val="007A1E38"/>
    <w:rsid w:val="007A1F41"/>
    <w:rsid w:val="007A2E39"/>
    <w:rsid w:val="007A5166"/>
    <w:rsid w:val="007A564A"/>
    <w:rsid w:val="007A67A8"/>
    <w:rsid w:val="007A6948"/>
    <w:rsid w:val="007B07AD"/>
    <w:rsid w:val="007B1340"/>
    <w:rsid w:val="007B1DE2"/>
    <w:rsid w:val="007B3B0D"/>
    <w:rsid w:val="007B3D65"/>
    <w:rsid w:val="007B43D1"/>
    <w:rsid w:val="007B47D9"/>
    <w:rsid w:val="007B643B"/>
    <w:rsid w:val="007B6F4A"/>
    <w:rsid w:val="007B700A"/>
    <w:rsid w:val="007C135D"/>
    <w:rsid w:val="007C24D6"/>
    <w:rsid w:val="007C438A"/>
    <w:rsid w:val="007C43D0"/>
    <w:rsid w:val="007C5605"/>
    <w:rsid w:val="007C57B0"/>
    <w:rsid w:val="007C57DA"/>
    <w:rsid w:val="007C5EAF"/>
    <w:rsid w:val="007C61AF"/>
    <w:rsid w:val="007C688E"/>
    <w:rsid w:val="007C69F7"/>
    <w:rsid w:val="007D0773"/>
    <w:rsid w:val="007D0B2E"/>
    <w:rsid w:val="007D0BF2"/>
    <w:rsid w:val="007D17BF"/>
    <w:rsid w:val="007D222A"/>
    <w:rsid w:val="007D2923"/>
    <w:rsid w:val="007D3B2C"/>
    <w:rsid w:val="007D49DE"/>
    <w:rsid w:val="007D6C5A"/>
    <w:rsid w:val="007D77D1"/>
    <w:rsid w:val="007E06A0"/>
    <w:rsid w:val="007E2779"/>
    <w:rsid w:val="007E447C"/>
    <w:rsid w:val="007E46F2"/>
    <w:rsid w:val="007F0465"/>
    <w:rsid w:val="007F131D"/>
    <w:rsid w:val="007F2DFE"/>
    <w:rsid w:val="007F5DCD"/>
    <w:rsid w:val="007F6DF3"/>
    <w:rsid w:val="008005C9"/>
    <w:rsid w:val="00800BA8"/>
    <w:rsid w:val="008018CE"/>
    <w:rsid w:val="00801C91"/>
    <w:rsid w:val="00802518"/>
    <w:rsid w:val="008030DD"/>
    <w:rsid w:val="008031F9"/>
    <w:rsid w:val="008044F6"/>
    <w:rsid w:val="008054AE"/>
    <w:rsid w:val="00807EB0"/>
    <w:rsid w:val="00812AF4"/>
    <w:rsid w:val="00813FA0"/>
    <w:rsid w:val="00814A41"/>
    <w:rsid w:val="00815C62"/>
    <w:rsid w:val="0081712E"/>
    <w:rsid w:val="00817311"/>
    <w:rsid w:val="008208C1"/>
    <w:rsid w:val="008221D4"/>
    <w:rsid w:val="00822440"/>
    <w:rsid w:val="00823F33"/>
    <w:rsid w:val="00824815"/>
    <w:rsid w:val="00824A95"/>
    <w:rsid w:val="0082520F"/>
    <w:rsid w:val="008270BF"/>
    <w:rsid w:val="00830242"/>
    <w:rsid w:val="008401BF"/>
    <w:rsid w:val="00841A80"/>
    <w:rsid w:val="00844DA3"/>
    <w:rsid w:val="00846230"/>
    <w:rsid w:val="00853661"/>
    <w:rsid w:val="00853A39"/>
    <w:rsid w:val="00853E7F"/>
    <w:rsid w:val="00854022"/>
    <w:rsid w:val="0085559D"/>
    <w:rsid w:val="00855884"/>
    <w:rsid w:val="00855B8B"/>
    <w:rsid w:val="008561A2"/>
    <w:rsid w:val="0085791F"/>
    <w:rsid w:val="008614FC"/>
    <w:rsid w:val="00861E3C"/>
    <w:rsid w:val="00863349"/>
    <w:rsid w:val="00865090"/>
    <w:rsid w:val="0086578B"/>
    <w:rsid w:val="0086710F"/>
    <w:rsid w:val="0087090D"/>
    <w:rsid w:val="00870C10"/>
    <w:rsid w:val="00871125"/>
    <w:rsid w:val="00872915"/>
    <w:rsid w:val="00873B57"/>
    <w:rsid w:val="00874131"/>
    <w:rsid w:val="00875537"/>
    <w:rsid w:val="00875764"/>
    <w:rsid w:val="008769E4"/>
    <w:rsid w:val="00880B19"/>
    <w:rsid w:val="00882908"/>
    <w:rsid w:val="00883946"/>
    <w:rsid w:val="0088426A"/>
    <w:rsid w:val="0088796E"/>
    <w:rsid w:val="00893321"/>
    <w:rsid w:val="00894C3C"/>
    <w:rsid w:val="008964CF"/>
    <w:rsid w:val="008973D9"/>
    <w:rsid w:val="008A3198"/>
    <w:rsid w:val="008A7F7B"/>
    <w:rsid w:val="008B09F3"/>
    <w:rsid w:val="008B1049"/>
    <w:rsid w:val="008B13EA"/>
    <w:rsid w:val="008B27E2"/>
    <w:rsid w:val="008B2A5E"/>
    <w:rsid w:val="008B4A68"/>
    <w:rsid w:val="008C0D81"/>
    <w:rsid w:val="008C1190"/>
    <w:rsid w:val="008C17C4"/>
    <w:rsid w:val="008C1D12"/>
    <w:rsid w:val="008C2638"/>
    <w:rsid w:val="008C33E0"/>
    <w:rsid w:val="008C3436"/>
    <w:rsid w:val="008C56FD"/>
    <w:rsid w:val="008C69E0"/>
    <w:rsid w:val="008C7A73"/>
    <w:rsid w:val="008D0E99"/>
    <w:rsid w:val="008D3133"/>
    <w:rsid w:val="008D3E64"/>
    <w:rsid w:val="008D4954"/>
    <w:rsid w:val="008D4E0D"/>
    <w:rsid w:val="008D4E4E"/>
    <w:rsid w:val="008D594E"/>
    <w:rsid w:val="008D6D48"/>
    <w:rsid w:val="008D7AF1"/>
    <w:rsid w:val="008D7C22"/>
    <w:rsid w:val="008E03DF"/>
    <w:rsid w:val="008E3BC6"/>
    <w:rsid w:val="008E4466"/>
    <w:rsid w:val="008E4F9F"/>
    <w:rsid w:val="008E53C5"/>
    <w:rsid w:val="008E62FB"/>
    <w:rsid w:val="008E67F2"/>
    <w:rsid w:val="008E757C"/>
    <w:rsid w:val="008E7901"/>
    <w:rsid w:val="008E7C33"/>
    <w:rsid w:val="008F026C"/>
    <w:rsid w:val="008F2ABA"/>
    <w:rsid w:val="008F379E"/>
    <w:rsid w:val="008F3CAA"/>
    <w:rsid w:val="008F46B2"/>
    <w:rsid w:val="008F4905"/>
    <w:rsid w:val="008F5B10"/>
    <w:rsid w:val="008F5BE3"/>
    <w:rsid w:val="008F6B12"/>
    <w:rsid w:val="008F7D3D"/>
    <w:rsid w:val="009012A9"/>
    <w:rsid w:val="00901FEF"/>
    <w:rsid w:val="00903764"/>
    <w:rsid w:val="0090569C"/>
    <w:rsid w:val="009103A0"/>
    <w:rsid w:val="00910F3E"/>
    <w:rsid w:val="0091147D"/>
    <w:rsid w:val="00911E9B"/>
    <w:rsid w:val="0091347E"/>
    <w:rsid w:val="00916F33"/>
    <w:rsid w:val="00922A00"/>
    <w:rsid w:val="00922F71"/>
    <w:rsid w:val="0092342A"/>
    <w:rsid w:val="00923A71"/>
    <w:rsid w:val="009240C4"/>
    <w:rsid w:val="009265E2"/>
    <w:rsid w:val="00926C10"/>
    <w:rsid w:val="00927211"/>
    <w:rsid w:val="0093073D"/>
    <w:rsid w:val="0093088D"/>
    <w:rsid w:val="009315CE"/>
    <w:rsid w:val="00931F50"/>
    <w:rsid w:val="00933D5B"/>
    <w:rsid w:val="00933E44"/>
    <w:rsid w:val="00934B9E"/>
    <w:rsid w:val="00935AAC"/>
    <w:rsid w:val="009378C4"/>
    <w:rsid w:val="009413CA"/>
    <w:rsid w:val="00943826"/>
    <w:rsid w:val="009447EF"/>
    <w:rsid w:val="00945381"/>
    <w:rsid w:val="00947B05"/>
    <w:rsid w:val="0095023E"/>
    <w:rsid w:val="00950534"/>
    <w:rsid w:val="00951462"/>
    <w:rsid w:val="009543D0"/>
    <w:rsid w:val="009547F2"/>
    <w:rsid w:val="009572DB"/>
    <w:rsid w:val="00961922"/>
    <w:rsid w:val="00961C1D"/>
    <w:rsid w:val="0096309B"/>
    <w:rsid w:val="0096365A"/>
    <w:rsid w:val="0096496C"/>
    <w:rsid w:val="00966AD7"/>
    <w:rsid w:val="00967495"/>
    <w:rsid w:val="00970B4A"/>
    <w:rsid w:val="00971128"/>
    <w:rsid w:val="00971D7D"/>
    <w:rsid w:val="00971F29"/>
    <w:rsid w:val="00971FCC"/>
    <w:rsid w:val="009723A1"/>
    <w:rsid w:val="009727D5"/>
    <w:rsid w:val="0097295A"/>
    <w:rsid w:val="00975054"/>
    <w:rsid w:val="00975062"/>
    <w:rsid w:val="00975AAA"/>
    <w:rsid w:val="00977602"/>
    <w:rsid w:val="009815C7"/>
    <w:rsid w:val="00981770"/>
    <w:rsid w:val="00982777"/>
    <w:rsid w:val="00982958"/>
    <w:rsid w:val="009841E8"/>
    <w:rsid w:val="009852AB"/>
    <w:rsid w:val="00986C1C"/>
    <w:rsid w:val="00987377"/>
    <w:rsid w:val="00990378"/>
    <w:rsid w:val="00990E26"/>
    <w:rsid w:val="0099343F"/>
    <w:rsid w:val="00997493"/>
    <w:rsid w:val="00997506"/>
    <w:rsid w:val="009A04C6"/>
    <w:rsid w:val="009A0830"/>
    <w:rsid w:val="009A0AA6"/>
    <w:rsid w:val="009A0F33"/>
    <w:rsid w:val="009A1826"/>
    <w:rsid w:val="009A1F97"/>
    <w:rsid w:val="009A466F"/>
    <w:rsid w:val="009A4CA8"/>
    <w:rsid w:val="009A5110"/>
    <w:rsid w:val="009A57C8"/>
    <w:rsid w:val="009A6855"/>
    <w:rsid w:val="009A7B30"/>
    <w:rsid w:val="009A7D01"/>
    <w:rsid w:val="009B27AE"/>
    <w:rsid w:val="009B42D8"/>
    <w:rsid w:val="009B5BCA"/>
    <w:rsid w:val="009B6F00"/>
    <w:rsid w:val="009B76ED"/>
    <w:rsid w:val="009B7A35"/>
    <w:rsid w:val="009C07BF"/>
    <w:rsid w:val="009C0C1A"/>
    <w:rsid w:val="009C0C31"/>
    <w:rsid w:val="009C20F4"/>
    <w:rsid w:val="009C2A5D"/>
    <w:rsid w:val="009C3B47"/>
    <w:rsid w:val="009C4205"/>
    <w:rsid w:val="009C4FD8"/>
    <w:rsid w:val="009C5C6D"/>
    <w:rsid w:val="009C6991"/>
    <w:rsid w:val="009C73D3"/>
    <w:rsid w:val="009D04D9"/>
    <w:rsid w:val="009D058A"/>
    <w:rsid w:val="009D1E2A"/>
    <w:rsid w:val="009D581E"/>
    <w:rsid w:val="009D588E"/>
    <w:rsid w:val="009D6BB9"/>
    <w:rsid w:val="009D6C48"/>
    <w:rsid w:val="009E142F"/>
    <w:rsid w:val="009E3257"/>
    <w:rsid w:val="009E5281"/>
    <w:rsid w:val="009E55C9"/>
    <w:rsid w:val="009E6F3C"/>
    <w:rsid w:val="009E73A7"/>
    <w:rsid w:val="009F0C46"/>
    <w:rsid w:val="009F15A0"/>
    <w:rsid w:val="009F1A7C"/>
    <w:rsid w:val="009F222E"/>
    <w:rsid w:val="009F33E5"/>
    <w:rsid w:val="009F3462"/>
    <w:rsid w:val="009F7555"/>
    <w:rsid w:val="00A01980"/>
    <w:rsid w:val="00A048E2"/>
    <w:rsid w:val="00A053CA"/>
    <w:rsid w:val="00A054ED"/>
    <w:rsid w:val="00A05751"/>
    <w:rsid w:val="00A064BF"/>
    <w:rsid w:val="00A077A9"/>
    <w:rsid w:val="00A0784B"/>
    <w:rsid w:val="00A07AA1"/>
    <w:rsid w:val="00A07F9A"/>
    <w:rsid w:val="00A103CD"/>
    <w:rsid w:val="00A10674"/>
    <w:rsid w:val="00A1072A"/>
    <w:rsid w:val="00A10771"/>
    <w:rsid w:val="00A12241"/>
    <w:rsid w:val="00A13D6E"/>
    <w:rsid w:val="00A16106"/>
    <w:rsid w:val="00A209D9"/>
    <w:rsid w:val="00A20FD3"/>
    <w:rsid w:val="00A2691A"/>
    <w:rsid w:val="00A26A14"/>
    <w:rsid w:val="00A27463"/>
    <w:rsid w:val="00A30142"/>
    <w:rsid w:val="00A31724"/>
    <w:rsid w:val="00A34645"/>
    <w:rsid w:val="00A3764D"/>
    <w:rsid w:val="00A37DF3"/>
    <w:rsid w:val="00A408EB"/>
    <w:rsid w:val="00A40C13"/>
    <w:rsid w:val="00A42639"/>
    <w:rsid w:val="00A42DDA"/>
    <w:rsid w:val="00A45E58"/>
    <w:rsid w:val="00A47124"/>
    <w:rsid w:val="00A47EB6"/>
    <w:rsid w:val="00A507BB"/>
    <w:rsid w:val="00A525A4"/>
    <w:rsid w:val="00A53938"/>
    <w:rsid w:val="00A57313"/>
    <w:rsid w:val="00A57386"/>
    <w:rsid w:val="00A576EE"/>
    <w:rsid w:val="00A57981"/>
    <w:rsid w:val="00A57C98"/>
    <w:rsid w:val="00A604D9"/>
    <w:rsid w:val="00A60ED3"/>
    <w:rsid w:val="00A62AF2"/>
    <w:rsid w:val="00A62B23"/>
    <w:rsid w:val="00A634E1"/>
    <w:rsid w:val="00A63EF3"/>
    <w:rsid w:val="00A64B34"/>
    <w:rsid w:val="00A65CF9"/>
    <w:rsid w:val="00A66F2A"/>
    <w:rsid w:val="00A672B7"/>
    <w:rsid w:val="00A706E4"/>
    <w:rsid w:val="00A70884"/>
    <w:rsid w:val="00A70948"/>
    <w:rsid w:val="00A70995"/>
    <w:rsid w:val="00A70FDF"/>
    <w:rsid w:val="00A71F39"/>
    <w:rsid w:val="00A720FA"/>
    <w:rsid w:val="00A7390A"/>
    <w:rsid w:val="00A73FDF"/>
    <w:rsid w:val="00A759AF"/>
    <w:rsid w:val="00A7649F"/>
    <w:rsid w:val="00A76E03"/>
    <w:rsid w:val="00A77955"/>
    <w:rsid w:val="00A77E65"/>
    <w:rsid w:val="00A80423"/>
    <w:rsid w:val="00A816F9"/>
    <w:rsid w:val="00A83CA2"/>
    <w:rsid w:val="00A841BC"/>
    <w:rsid w:val="00A8509C"/>
    <w:rsid w:val="00A85CB4"/>
    <w:rsid w:val="00A8627D"/>
    <w:rsid w:val="00A8778A"/>
    <w:rsid w:val="00A9017A"/>
    <w:rsid w:val="00A90329"/>
    <w:rsid w:val="00A934F0"/>
    <w:rsid w:val="00AA1EED"/>
    <w:rsid w:val="00AA2377"/>
    <w:rsid w:val="00AA36CC"/>
    <w:rsid w:val="00AA4D50"/>
    <w:rsid w:val="00AA693A"/>
    <w:rsid w:val="00AB1466"/>
    <w:rsid w:val="00AB1C7A"/>
    <w:rsid w:val="00AB289D"/>
    <w:rsid w:val="00AB320C"/>
    <w:rsid w:val="00AB362D"/>
    <w:rsid w:val="00AB414D"/>
    <w:rsid w:val="00AB7B9D"/>
    <w:rsid w:val="00AC2EAB"/>
    <w:rsid w:val="00AC2F4F"/>
    <w:rsid w:val="00AC6645"/>
    <w:rsid w:val="00AC6A69"/>
    <w:rsid w:val="00AC70D9"/>
    <w:rsid w:val="00AC7F8C"/>
    <w:rsid w:val="00AD0603"/>
    <w:rsid w:val="00AD3FD3"/>
    <w:rsid w:val="00AD5AFE"/>
    <w:rsid w:val="00AD7432"/>
    <w:rsid w:val="00AE0D83"/>
    <w:rsid w:val="00AE0DBB"/>
    <w:rsid w:val="00AE1771"/>
    <w:rsid w:val="00AE1FD1"/>
    <w:rsid w:val="00AE4FF5"/>
    <w:rsid w:val="00AE59CC"/>
    <w:rsid w:val="00AE5A11"/>
    <w:rsid w:val="00AE756D"/>
    <w:rsid w:val="00AE7AA4"/>
    <w:rsid w:val="00AF123F"/>
    <w:rsid w:val="00AF29D8"/>
    <w:rsid w:val="00AF2C0B"/>
    <w:rsid w:val="00AF718F"/>
    <w:rsid w:val="00B00268"/>
    <w:rsid w:val="00B01980"/>
    <w:rsid w:val="00B11B05"/>
    <w:rsid w:val="00B13859"/>
    <w:rsid w:val="00B139C3"/>
    <w:rsid w:val="00B16E74"/>
    <w:rsid w:val="00B1795A"/>
    <w:rsid w:val="00B23901"/>
    <w:rsid w:val="00B24D14"/>
    <w:rsid w:val="00B250A2"/>
    <w:rsid w:val="00B26F36"/>
    <w:rsid w:val="00B27061"/>
    <w:rsid w:val="00B30936"/>
    <w:rsid w:val="00B30AA5"/>
    <w:rsid w:val="00B31335"/>
    <w:rsid w:val="00B343DF"/>
    <w:rsid w:val="00B35536"/>
    <w:rsid w:val="00B40080"/>
    <w:rsid w:val="00B40095"/>
    <w:rsid w:val="00B40CA9"/>
    <w:rsid w:val="00B410E0"/>
    <w:rsid w:val="00B42715"/>
    <w:rsid w:val="00B43122"/>
    <w:rsid w:val="00B468A8"/>
    <w:rsid w:val="00B468F2"/>
    <w:rsid w:val="00B50064"/>
    <w:rsid w:val="00B513CA"/>
    <w:rsid w:val="00B52C98"/>
    <w:rsid w:val="00B531B7"/>
    <w:rsid w:val="00B53846"/>
    <w:rsid w:val="00B5434C"/>
    <w:rsid w:val="00B54565"/>
    <w:rsid w:val="00B55AEF"/>
    <w:rsid w:val="00B561AF"/>
    <w:rsid w:val="00B62790"/>
    <w:rsid w:val="00B63898"/>
    <w:rsid w:val="00B63F8C"/>
    <w:rsid w:val="00B6408A"/>
    <w:rsid w:val="00B663B0"/>
    <w:rsid w:val="00B67185"/>
    <w:rsid w:val="00B67805"/>
    <w:rsid w:val="00B7118A"/>
    <w:rsid w:val="00B72BB4"/>
    <w:rsid w:val="00B740A7"/>
    <w:rsid w:val="00B748B8"/>
    <w:rsid w:val="00B76689"/>
    <w:rsid w:val="00B8026B"/>
    <w:rsid w:val="00B82A2E"/>
    <w:rsid w:val="00B85C06"/>
    <w:rsid w:val="00B86E56"/>
    <w:rsid w:val="00B871A7"/>
    <w:rsid w:val="00B90CC5"/>
    <w:rsid w:val="00B92284"/>
    <w:rsid w:val="00B93C55"/>
    <w:rsid w:val="00B953CA"/>
    <w:rsid w:val="00B97151"/>
    <w:rsid w:val="00BA0B39"/>
    <w:rsid w:val="00BA1492"/>
    <w:rsid w:val="00BA153A"/>
    <w:rsid w:val="00BA54DE"/>
    <w:rsid w:val="00BB04A0"/>
    <w:rsid w:val="00BB0F47"/>
    <w:rsid w:val="00BB489B"/>
    <w:rsid w:val="00BB59E3"/>
    <w:rsid w:val="00BB60F0"/>
    <w:rsid w:val="00BB793C"/>
    <w:rsid w:val="00BC1140"/>
    <w:rsid w:val="00BC24E7"/>
    <w:rsid w:val="00BC3D48"/>
    <w:rsid w:val="00BC4537"/>
    <w:rsid w:val="00BC5209"/>
    <w:rsid w:val="00BC6A3C"/>
    <w:rsid w:val="00BC74D5"/>
    <w:rsid w:val="00BC77D5"/>
    <w:rsid w:val="00BC7A8E"/>
    <w:rsid w:val="00BD18D3"/>
    <w:rsid w:val="00BD1CB1"/>
    <w:rsid w:val="00BD1F8B"/>
    <w:rsid w:val="00BD2A45"/>
    <w:rsid w:val="00BD4832"/>
    <w:rsid w:val="00BD4C45"/>
    <w:rsid w:val="00BD533E"/>
    <w:rsid w:val="00BD6DAD"/>
    <w:rsid w:val="00BD6F7D"/>
    <w:rsid w:val="00BD7347"/>
    <w:rsid w:val="00BE2479"/>
    <w:rsid w:val="00BE352E"/>
    <w:rsid w:val="00BE3FFC"/>
    <w:rsid w:val="00BE422B"/>
    <w:rsid w:val="00BE47AA"/>
    <w:rsid w:val="00BE5E38"/>
    <w:rsid w:val="00BE62A8"/>
    <w:rsid w:val="00BF05A8"/>
    <w:rsid w:val="00BF07C3"/>
    <w:rsid w:val="00BF504E"/>
    <w:rsid w:val="00BF5544"/>
    <w:rsid w:val="00BF6E96"/>
    <w:rsid w:val="00BF7DD7"/>
    <w:rsid w:val="00C007CF"/>
    <w:rsid w:val="00C04EB1"/>
    <w:rsid w:val="00C05CB0"/>
    <w:rsid w:val="00C06B33"/>
    <w:rsid w:val="00C07522"/>
    <w:rsid w:val="00C078C1"/>
    <w:rsid w:val="00C1064B"/>
    <w:rsid w:val="00C1269D"/>
    <w:rsid w:val="00C12995"/>
    <w:rsid w:val="00C12C6D"/>
    <w:rsid w:val="00C12D11"/>
    <w:rsid w:val="00C13CA8"/>
    <w:rsid w:val="00C1466E"/>
    <w:rsid w:val="00C149AA"/>
    <w:rsid w:val="00C15FA1"/>
    <w:rsid w:val="00C169C9"/>
    <w:rsid w:val="00C16A49"/>
    <w:rsid w:val="00C20425"/>
    <w:rsid w:val="00C208E1"/>
    <w:rsid w:val="00C22239"/>
    <w:rsid w:val="00C22E31"/>
    <w:rsid w:val="00C253F6"/>
    <w:rsid w:val="00C25CBB"/>
    <w:rsid w:val="00C261A8"/>
    <w:rsid w:val="00C264DD"/>
    <w:rsid w:val="00C27459"/>
    <w:rsid w:val="00C3101A"/>
    <w:rsid w:val="00C31B84"/>
    <w:rsid w:val="00C32283"/>
    <w:rsid w:val="00C41093"/>
    <w:rsid w:val="00C4336D"/>
    <w:rsid w:val="00C460EA"/>
    <w:rsid w:val="00C46BA9"/>
    <w:rsid w:val="00C47D29"/>
    <w:rsid w:val="00C504EF"/>
    <w:rsid w:val="00C5107D"/>
    <w:rsid w:val="00C51217"/>
    <w:rsid w:val="00C54250"/>
    <w:rsid w:val="00C55954"/>
    <w:rsid w:val="00C57EA3"/>
    <w:rsid w:val="00C61E9C"/>
    <w:rsid w:val="00C62F67"/>
    <w:rsid w:val="00C65C0C"/>
    <w:rsid w:val="00C65E79"/>
    <w:rsid w:val="00C6686D"/>
    <w:rsid w:val="00C67931"/>
    <w:rsid w:val="00C7219A"/>
    <w:rsid w:val="00C730CC"/>
    <w:rsid w:val="00C7389A"/>
    <w:rsid w:val="00C762B6"/>
    <w:rsid w:val="00C762F2"/>
    <w:rsid w:val="00C77863"/>
    <w:rsid w:val="00C80D72"/>
    <w:rsid w:val="00C80DDE"/>
    <w:rsid w:val="00C817E3"/>
    <w:rsid w:val="00C82BA1"/>
    <w:rsid w:val="00C854A5"/>
    <w:rsid w:val="00C85698"/>
    <w:rsid w:val="00C86667"/>
    <w:rsid w:val="00C86775"/>
    <w:rsid w:val="00C87347"/>
    <w:rsid w:val="00C87684"/>
    <w:rsid w:val="00C93D79"/>
    <w:rsid w:val="00C94340"/>
    <w:rsid w:val="00C94408"/>
    <w:rsid w:val="00C963DB"/>
    <w:rsid w:val="00C964E5"/>
    <w:rsid w:val="00C96EEE"/>
    <w:rsid w:val="00C97703"/>
    <w:rsid w:val="00CA0D2F"/>
    <w:rsid w:val="00CA5D50"/>
    <w:rsid w:val="00CB0752"/>
    <w:rsid w:val="00CB0CEC"/>
    <w:rsid w:val="00CB18B6"/>
    <w:rsid w:val="00CB2C58"/>
    <w:rsid w:val="00CB2D33"/>
    <w:rsid w:val="00CB363D"/>
    <w:rsid w:val="00CB3643"/>
    <w:rsid w:val="00CB472C"/>
    <w:rsid w:val="00CB60A5"/>
    <w:rsid w:val="00CB7498"/>
    <w:rsid w:val="00CB7895"/>
    <w:rsid w:val="00CB79DB"/>
    <w:rsid w:val="00CC4144"/>
    <w:rsid w:val="00CC544F"/>
    <w:rsid w:val="00CC680E"/>
    <w:rsid w:val="00CC7157"/>
    <w:rsid w:val="00CD5C67"/>
    <w:rsid w:val="00CD5FCC"/>
    <w:rsid w:val="00CD63D9"/>
    <w:rsid w:val="00CD7B1F"/>
    <w:rsid w:val="00CE505E"/>
    <w:rsid w:val="00CE53A1"/>
    <w:rsid w:val="00CE5B54"/>
    <w:rsid w:val="00CE627C"/>
    <w:rsid w:val="00CE72FD"/>
    <w:rsid w:val="00CF2B4B"/>
    <w:rsid w:val="00CF4C19"/>
    <w:rsid w:val="00CF7573"/>
    <w:rsid w:val="00CF7BF9"/>
    <w:rsid w:val="00CF7EDF"/>
    <w:rsid w:val="00D016C9"/>
    <w:rsid w:val="00D01920"/>
    <w:rsid w:val="00D04EFD"/>
    <w:rsid w:val="00D052D1"/>
    <w:rsid w:val="00D1193C"/>
    <w:rsid w:val="00D124CE"/>
    <w:rsid w:val="00D12B9E"/>
    <w:rsid w:val="00D14C80"/>
    <w:rsid w:val="00D151CB"/>
    <w:rsid w:val="00D15F6B"/>
    <w:rsid w:val="00D15FDD"/>
    <w:rsid w:val="00D162D4"/>
    <w:rsid w:val="00D177D9"/>
    <w:rsid w:val="00D17D20"/>
    <w:rsid w:val="00D21294"/>
    <w:rsid w:val="00D2234E"/>
    <w:rsid w:val="00D228D2"/>
    <w:rsid w:val="00D22EA0"/>
    <w:rsid w:val="00D22F7D"/>
    <w:rsid w:val="00D24FE1"/>
    <w:rsid w:val="00D2501E"/>
    <w:rsid w:val="00D25575"/>
    <w:rsid w:val="00D270A6"/>
    <w:rsid w:val="00D30D55"/>
    <w:rsid w:val="00D32F82"/>
    <w:rsid w:val="00D33D67"/>
    <w:rsid w:val="00D362F7"/>
    <w:rsid w:val="00D41ABB"/>
    <w:rsid w:val="00D41CC3"/>
    <w:rsid w:val="00D46BDF"/>
    <w:rsid w:val="00D470FD"/>
    <w:rsid w:val="00D4722A"/>
    <w:rsid w:val="00D47CE7"/>
    <w:rsid w:val="00D50B70"/>
    <w:rsid w:val="00D5115A"/>
    <w:rsid w:val="00D5188D"/>
    <w:rsid w:val="00D51F8E"/>
    <w:rsid w:val="00D52BB0"/>
    <w:rsid w:val="00D56804"/>
    <w:rsid w:val="00D57C86"/>
    <w:rsid w:val="00D61F58"/>
    <w:rsid w:val="00D62631"/>
    <w:rsid w:val="00D626E3"/>
    <w:rsid w:val="00D62DD5"/>
    <w:rsid w:val="00D6314C"/>
    <w:rsid w:val="00D63660"/>
    <w:rsid w:val="00D643FE"/>
    <w:rsid w:val="00D64887"/>
    <w:rsid w:val="00D648EF"/>
    <w:rsid w:val="00D65491"/>
    <w:rsid w:val="00D66926"/>
    <w:rsid w:val="00D66DF9"/>
    <w:rsid w:val="00D73169"/>
    <w:rsid w:val="00D73B59"/>
    <w:rsid w:val="00D75477"/>
    <w:rsid w:val="00D75ABC"/>
    <w:rsid w:val="00D80096"/>
    <w:rsid w:val="00D80FE1"/>
    <w:rsid w:val="00D81A8C"/>
    <w:rsid w:val="00D81BB6"/>
    <w:rsid w:val="00D82900"/>
    <w:rsid w:val="00D82CDB"/>
    <w:rsid w:val="00D84C0B"/>
    <w:rsid w:val="00D85102"/>
    <w:rsid w:val="00D85191"/>
    <w:rsid w:val="00D855AB"/>
    <w:rsid w:val="00D86F51"/>
    <w:rsid w:val="00D87FCB"/>
    <w:rsid w:val="00D93919"/>
    <w:rsid w:val="00D93FE5"/>
    <w:rsid w:val="00D9493C"/>
    <w:rsid w:val="00D960EC"/>
    <w:rsid w:val="00D968F8"/>
    <w:rsid w:val="00D96DBB"/>
    <w:rsid w:val="00DA1AB5"/>
    <w:rsid w:val="00DA392A"/>
    <w:rsid w:val="00DA3F56"/>
    <w:rsid w:val="00DA535E"/>
    <w:rsid w:val="00DA57A4"/>
    <w:rsid w:val="00DA66C6"/>
    <w:rsid w:val="00DA672B"/>
    <w:rsid w:val="00DA6FBB"/>
    <w:rsid w:val="00DA773E"/>
    <w:rsid w:val="00DA7D1A"/>
    <w:rsid w:val="00DB09E8"/>
    <w:rsid w:val="00DB1B98"/>
    <w:rsid w:val="00DB1BA9"/>
    <w:rsid w:val="00DB1EC6"/>
    <w:rsid w:val="00DB3EA6"/>
    <w:rsid w:val="00DB4649"/>
    <w:rsid w:val="00DB50AC"/>
    <w:rsid w:val="00DB6980"/>
    <w:rsid w:val="00DB739A"/>
    <w:rsid w:val="00DC0955"/>
    <w:rsid w:val="00DC1019"/>
    <w:rsid w:val="00DC13C6"/>
    <w:rsid w:val="00DC40C0"/>
    <w:rsid w:val="00DC58AF"/>
    <w:rsid w:val="00DC66F0"/>
    <w:rsid w:val="00DC758F"/>
    <w:rsid w:val="00DD3E48"/>
    <w:rsid w:val="00DD53C0"/>
    <w:rsid w:val="00DD65E6"/>
    <w:rsid w:val="00DD6609"/>
    <w:rsid w:val="00DD665F"/>
    <w:rsid w:val="00DD7719"/>
    <w:rsid w:val="00DD7DD3"/>
    <w:rsid w:val="00DE28A0"/>
    <w:rsid w:val="00DE3D4A"/>
    <w:rsid w:val="00DF10B3"/>
    <w:rsid w:val="00DF273B"/>
    <w:rsid w:val="00DF2CA7"/>
    <w:rsid w:val="00DF3015"/>
    <w:rsid w:val="00DF75EB"/>
    <w:rsid w:val="00E01ED1"/>
    <w:rsid w:val="00E04404"/>
    <w:rsid w:val="00E04862"/>
    <w:rsid w:val="00E04B25"/>
    <w:rsid w:val="00E04CFB"/>
    <w:rsid w:val="00E10089"/>
    <w:rsid w:val="00E1067A"/>
    <w:rsid w:val="00E11144"/>
    <w:rsid w:val="00E13745"/>
    <w:rsid w:val="00E13B0A"/>
    <w:rsid w:val="00E140CF"/>
    <w:rsid w:val="00E144F4"/>
    <w:rsid w:val="00E14847"/>
    <w:rsid w:val="00E17DB9"/>
    <w:rsid w:val="00E2016D"/>
    <w:rsid w:val="00E20DD3"/>
    <w:rsid w:val="00E21140"/>
    <w:rsid w:val="00E21822"/>
    <w:rsid w:val="00E24EB5"/>
    <w:rsid w:val="00E25170"/>
    <w:rsid w:val="00E2658B"/>
    <w:rsid w:val="00E267FF"/>
    <w:rsid w:val="00E26800"/>
    <w:rsid w:val="00E27995"/>
    <w:rsid w:val="00E27DCC"/>
    <w:rsid w:val="00E27E0F"/>
    <w:rsid w:val="00E312ED"/>
    <w:rsid w:val="00E31C0E"/>
    <w:rsid w:val="00E3487D"/>
    <w:rsid w:val="00E3489D"/>
    <w:rsid w:val="00E34F12"/>
    <w:rsid w:val="00E373F0"/>
    <w:rsid w:val="00E376F6"/>
    <w:rsid w:val="00E379AF"/>
    <w:rsid w:val="00E41321"/>
    <w:rsid w:val="00E41789"/>
    <w:rsid w:val="00E41AA8"/>
    <w:rsid w:val="00E435CC"/>
    <w:rsid w:val="00E43B97"/>
    <w:rsid w:val="00E44B91"/>
    <w:rsid w:val="00E45101"/>
    <w:rsid w:val="00E52ABC"/>
    <w:rsid w:val="00E538A6"/>
    <w:rsid w:val="00E5497B"/>
    <w:rsid w:val="00E557A0"/>
    <w:rsid w:val="00E566DE"/>
    <w:rsid w:val="00E56854"/>
    <w:rsid w:val="00E60458"/>
    <w:rsid w:val="00E60CAE"/>
    <w:rsid w:val="00E6126D"/>
    <w:rsid w:val="00E61ADF"/>
    <w:rsid w:val="00E61B22"/>
    <w:rsid w:val="00E6250C"/>
    <w:rsid w:val="00E62A72"/>
    <w:rsid w:val="00E63141"/>
    <w:rsid w:val="00E63DC7"/>
    <w:rsid w:val="00E70544"/>
    <w:rsid w:val="00E7225D"/>
    <w:rsid w:val="00E72322"/>
    <w:rsid w:val="00E73396"/>
    <w:rsid w:val="00E734AA"/>
    <w:rsid w:val="00E737DC"/>
    <w:rsid w:val="00E75BC0"/>
    <w:rsid w:val="00E76B65"/>
    <w:rsid w:val="00E778A1"/>
    <w:rsid w:val="00E80905"/>
    <w:rsid w:val="00E815B6"/>
    <w:rsid w:val="00E81A0A"/>
    <w:rsid w:val="00E820C7"/>
    <w:rsid w:val="00E82B25"/>
    <w:rsid w:val="00E82B33"/>
    <w:rsid w:val="00E83509"/>
    <w:rsid w:val="00E85164"/>
    <w:rsid w:val="00E86755"/>
    <w:rsid w:val="00E86DD1"/>
    <w:rsid w:val="00E8751F"/>
    <w:rsid w:val="00E87E18"/>
    <w:rsid w:val="00E90742"/>
    <w:rsid w:val="00E91D38"/>
    <w:rsid w:val="00E9223E"/>
    <w:rsid w:val="00E942FB"/>
    <w:rsid w:val="00E9532E"/>
    <w:rsid w:val="00E960C2"/>
    <w:rsid w:val="00E964E9"/>
    <w:rsid w:val="00E9694F"/>
    <w:rsid w:val="00E96E70"/>
    <w:rsid w:val="00EA0F38"/>
    <w:rsid w:val="00EA24D6"/>
    <w:rsid w:val="00EA34D5"/>
    <w:rsid w:val="00EA38E0"/>
    <w:rsid w:val="00EA3D40"/>
    <w:rsid w:val="00EA4429"/>
    <w:rsid w:val="00EA683C"/>
    <w:rsid w:val="00EA6C99"/>
    <w:rsid w:val="00EA7D1D"/>
    <w:rsid w:val="00EB09F6"/>
    <w:rsid w:val="00EB0DA8"/>
    <w:rsid w:val="00EB162E"/>
    <w:rsid w:val="00EB1A9A"/>
    <w:rsid w:val="00EB24F3"/>
    <w:rsid w:val="00EB2BD9"/>
    <w:rsid w:val="00EB317D"/>
    <w:rsid w:val="00EB4058"/>
    <w:rsid w:val="00EB7AAD"/>
    <w:rsid w:val="00EC01A2"/>
    <w:rsid w:val="00EC1247"/>
    <w:rsid w:val="00EC2312"/>
    <w:rsid w:val="00EC3328"/>
    <w:rsid w:val="00EC4133"/>
    <w:rsid w:val="00EC4830"/>
    <w:rsid w:val="00EC6711"/>
    <w:rsid w:val="00EC73BF"/>
    <w:rsid w:val="00EC75DD"/>
    <w:rsid w:val="00ED0876"/>
    <w:rsid w:val="00ED0DCD"/>
    <w:rsid w:val="00ED413E"/>
    <w:rsid w:val="00EE19CB"/>
    <w:rsid w:val="00EE1AA4"/>
    <w:rsid w:val="00EE2526"/>
    <w:rsid w:val="00EE430E"/>
    <w:rsid w:val="00EE58ED"/>
    <w:rsid w:val="00EE755F"/>
    <w:rsid w:val="00EE7C24"/>
    <w:rsid w:val="00EF02F2"/>
    <w:rsid w:val="00EF050B"/>
    <w:rsid w:val="00EF2731"/>
    <w:rsid w:val="00EF5877"/>
    <w:rsid w:val="00EF71E4"/>
    <w:rsid w:val="00F00ABD"/>
    <w:rsid w:val="00F0188D"/>
    <w:rsid w:val="00F01CA9"/>
    <w:rsid w:val="00F02644"/>
    <w:rsid w:val="00F02A5A"/>
    <w:rsid w:val="00F0489B"/>
    <w:rsid w:val="00F05159"/>
    <w:rsid w:val="00F05382"/>
    <w:rsid w:val="00F059E5"/>
    <w:rsid w:val="00F062EE"/>
    <w:rsid w:val="00F071B4"/>
    <w:rsid w:val="00F106B8"/>
    <w:rsid w:val="00F10A82"/>
    <w:rsid w:val="00F11E4B"/>
    <w:rsid w:val="00F11E59"/>
    <w:rsid w:val="00F127CB"/>
    <w:rsid w:val="00F13645"/>
    <w:rsid w:val="00F16FF0"/>
    <w:rsid w:val="00F201C4"/>
    <w:rsid w:val="00F203C8"/>
    <w:rsid w:val="00F240FC"/>
    <w:rsid w:val="00F242C1"/>
    <w:rsid w:val="00F25422"/>
    <w:rsid w:val="00F2707F"/>
    <w:rsid w:val="00F2744B"/>
    <w:rsid w:val="00F279B2"/>
    <w:rsid w:val="00F3218D"/>
    <w:rsid w:val="00F32757"/>
    <w:rsid w:val="00F338FD"/>
    <w:rsid w:val="00F355B9"/>
    <w:rsid w:val="00F360C5"/>
    <w:rsid w:val="00F37944"/>
    <w:rsid w:val="00F40AFC"/>
    <w:rsid w:val="00F419D9"/>
    <w:rsid w:val="00F46AC4"/>
    <w:rsid w:val="00F4704E"/>
    <w:rsid w:val="00F47CE7"/>
    <w:rsid w:val="00F51AA4"/>
    <w:rsid w:val="00F53999"/>
    <w:rsid w:val="00F54C8C"/>
    <w:rsid w:val="00F550C4"/>
    <w:rsid w:val="00F5577B"/>
    <w:rsid w:val="00F559CE"/>
    <w:rsid w:val="00F56C6E"/>
    <w:rsid w:val="00F617FB"/>
    <w:rsid w:val="00F667A6"/>
    <w:rsid w:val="00F67E1E"/>
    <w:rsid w:val="00F67EDB"/>
    <w:rsid w:val="00F70BC5"/>
    <w:rsid w:val="00F70FB6"/>
    <w:rsid w:val="00F736FF"/>
    <w:rsid w:val="00F73E5E"/>
    <w:rsid w:val="00F7463E"/>
    <w:rsid w:val="00F80EE2"/>
    <w:rsid w:val="00F81765"/>
    <w:rsid w:val="00F83B85"/>
    <w:rsid w:val="00F83C5B"/>
    <w:rsid w:val="00F83C6E"/>
    <w:rsid w:val="00F84914"/>
    <w:rsid w:val="00F84B63"/>
    <w:rsid w:val="00F85B24"/>
    <w:rsid w:val="00F85CFD"/>
    <w:rsid w:val="00F86A4B"/>
    <w:rsid w:val="00F87F9E"/>
    <w:rsid w:val="00F92F92"/>
    <w:rsid w:val="00F9489C"/>
    <w:rsid w:val="00F95DC5"/>
    <w:rsid w:val="00F964A7"/>
    <w:rsid w:val="00F96820"/>
    <w:rsid w:val="00F968D8"/>
    <w:rsid w:val="00F96D04"/>
    <w:rsid w:val="00F979A1"/>
    <w:rsid w:val="00FA1DC6"/>
    <w:rsid w:val="00FA35B4"/>
    <w:rsid w:val="00FA715C"/>
    <w:rsid w:val="00FA7C40"/>
    <w:rsid w:val="00FA7CA4"/>
    <w:rsid w:val="00FB2A00"/>
    <w:rsid w:val="00FB4723"/>
    <w:rsid w:val="00FB5EB1"/>
    <w:rsid w:val="00FB7A03"/>
    <w:rsid w:val="00FC2057"/>
    <w:rsid w:val="00FC352D"/>
    <w:rsid w:val="00FC39DE"/>
    <w:rsid w:val="00FC3C64"/>
    <w:rsid w:val="00FC3E15"/>
    <w:rsid w:val="00FC45C6"/>
    <w:rsid w:val="00FC4ACD"/>
    <w:rsid w:val="00FC5656"/>
    <w:rsid w:val="00FD1B8F"/>
    <w:rsid w:val="00FD2D22"/>
    <w:rsid w:val="00FD3ADB"/>
    <w:rsid w:val="00FD5EE0"/>
    <w:rsid w:val="00FD6F26"/>
    <w:rsid w:val="00FE0D2B"/>
    <w:rsid w:val="00FE26D2"/>
    <w:rsid w:val="00FE3E71"/>
    <w:rsid w:val="00FE4CD2"/>
    <w:rsid w:val="00FE5A63"/>
    <w:rsid w:val="00FE7070"/>
    <w:rsid w:val="00FE71BC"/>
    <w:rsid w:val="00FF291C"/>
    <w:rsid w:val="00FF459F"/>
    <w:rsid w:val="00FF5059"/>
    <w:rsid w:val="00FF5B55"/>
    <w:rsid w:val="00FF6C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918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BAB"/>
    <w:basedOn w:val="Normal"/>
    <w:link w:val="Heading1Char"/>
    <w:uiPriority w:val="9"/>
    <w:qFormat/>
    <w:rsid w:val="007419BA"/>
    <w:pPr>
      <w:widowControl w:val="0"/>
      <w:autoSpaceDE w:val="0"/>
      <w:autoSpaceDN w:val="0"/>
      <w:spacing w:before="208" w:after="0" w:line="240" w:lineRule="auto"/>
      <w:ind w:left="1567" w:right="1956"/>
      <w:jc w:val="center"/>
      <w:outlineLvl w:val="0"/>
    </w:pPr>
    <w:rPr>
      <w:rFonts w:ascii="Times New Roman" w:eastAsia="Times New Roman" w:hAnsi="Times New Roman" w:cs="Times New Roman"/>
      <w:b/>
      <w:bCs/>
      <w:sz w:val="32"/>
      <w:szCs w:val="32"/>
    </w:rPr>
  </w:style>
  <w:style w:type="paragraph" w:styleId="Heading2">
    <w:name w:val="heading 2"/>
    <w:basedOn w:val="Normal"/>
    <w:link w:val="Heading2Char"/>
    <w:uiPriority w:val="9"/>
    <w:qFormat/>
    <w:rsid w:val="007419BA"/>
    <w:pPr>
      <w:widowControl w:val="0"/>
      <w:autoSpaceDE w:val="0"/>
      <w:autoSpaceDN w:val="0"/>
      <w:spacing w:after="0" w:line="240" w:lineRule="auto"/>
      <w:ind w:left="1388" w:hanging="721"/>
      <w:jc w:val="both"/>
      <w:outlineLvl w:val="1"/>
    </w:pPr>
    <w:rPr>
      <w:rFonts w:ascii="Times New Roman" w:eastAsia="Times New Roman" w:hAnsi="Times New Roman" w:cs="Times New Roman"/>
      <w:b/>
      <w:bCs/>
      <w:sz w:val="28"/>
      <w:szCs w:val="28"/>
    </w:rPr>
  </w:style>
  <w:style w:type="paragraph" w:styleId="Heading3">
    <w:name w:val="heading 3"/>
    <w:basedOn w:val="Normal"/>
    <w:next w:val="Normal"/>
    <w:link w:val="Heading3Char"/>
    <w:uiPriority w:val="9"/>
    <w:unhideWhenUsed/>
    <w:qFormat/>
    <w:rsid w:val="00C93D7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27211"/>
    <w:pPr>
      <w:keepNext/>
      <w:keepLines/>
      <w:spacing w:before="80" w:after="40"/>
      <w:outlineLvl w:val="3"/>
    </w:pPr>
    <w:rPr>
      <w:rFonts w:eastAsiaTheme="majorEastAsia" w:cstheme="majorBidi"/>
      <w:i/>
      <w:iCs/>
      <w:color w:val="365F91" w:themeColor="accent1" w:themeShade="BF"/>
      <w:lang w:val="id-ID"/>
    </w:rPr>
  </w:style>
  <w:style w:type="paragraph" w:styleId="Heading5">
    <w:name w:val="heading 5"/>
    <w:basedOn w:val="Normal"/>
    <w:next w:val="Normal"/>
    <w:link w:val="Heading5Char"/>
    <w:uiPriority w:val="9"/>
    <w:semiHidden/>
    <w:unhideWhenUsed/>
    <w:qFormat/>
    <w:rsid w:val="00927211"/>
    <w:pPr>
      <w:keepNext/>
      <w:keepLines/>
      <w:spacing w:before="80" w:after="40"/>
      <w:outlineLvl w:val="4"/>
    </w:pPr>
    <w:rPr>
      <w:rFonts w:eastAsiaTheme="majorEastAsia" w:cstheme="majorBidi"/>
      <w:color w:val="365F91" w:themeColor="accent1" w:themeShade="BF"/>
      <w:lang w:val="id-ID"/>
    </w:rPr>
  </w:style>
  <w:style w:type="paragraph" w:styleId="Heading6">
    <w:name w:val="heading 6"/>
    <w:basedOn w:val="Normal"/>
    <w:next w:val="Normal"/>
    <w:link w:val="Heading6Char"/>
    <w:uiPriority w:val="9"/>
    <w:semiHidden/>
    <w:unhideWhenUsed/>
    <w:qFormat/>
    <w:rsid w:val="00927211"/>
    <w:pPr>
      <w:keepNext/>
      <w:keepLines/>
      <w:spacing w:before="40" w:after="0"/>
      <w:outlineLvl w:val="5"/>
    </w:pPr>
    <w:rPr>
      <w:rFonts w:eastAsiaTheme="majorEastAsia" w:cstheme="majorBidi"/>
      <w:i/>
      <w:iCs/>
      <w:color w:val="595959" w:themeColor="text1" w:themeTint="A6"/>
      <w:lang w:val="id-ID"/>
    </w:rPr>
  </w:style>
  <w:style w:type="paragraph" w:styleId="Heading7">
    <w:name w:val="heading 7"/>
    <w:basedOn w:val="Normal"/>
    <w:next w:val="Normal"/>
    <w:link w:val="Heading7Char"/>
    <w:uiPriority w:val="9"/>
    <w:semiHidden/>
    <w:unhideWhenUsed/>
    <w:qFormat/>
    <w:rsid w:val="00927211"/>
    <w:pPr>
      <w:keepNext/>
      <w:keepLines/>
      <w:spacing w:before="40" w:after="0"/>
      <w:outlineLvl w:val="6"/>
    </w:pPr>
    <w:rPr>
      <w:rFonts w:eastAsiaTheme="majorEastAsia" w:cstheme="majorBidi"/>
      <w:color w:val="595959" w:themeColor="text1" w:themeTint="A6"/>
      <w:lang w:val="id-ID"/>
    </w:rPr>
  </w:style>
  <w:style w:type="paragraph" w:styleId="Heading8">
    <w:name w:val="heading 8"/>
    <w:basedOn w:val="Normal"/>
    <w:next w:val="Normal"/>
    <w:link w:val="Heading8Char"/>
    <w:uiPriority w:val="9"/>
    <w:semiHidden/>
    <w:unhideWhenUsed/>
    <w:qFormat/>
    <w:rsid w:val="00927211"/>
    <w:pPr>
      <w:keepNext/>
      <w:keepLines/>
      <w:spacing w:after="0"/>
      <w:outlineLvl w:val="7"/>
    </w:pPr>
    <w:rPr>
      <w:rFonts w:eastAsiaTheme="majorEastAsia" w:cstheme="majorBidi"/>
      <w:i/>
      <w:iCs/>
      <w:color w:val="272727" w:themeColor="text1" w:themeTint="D8"/>
      <w:lang w:val="id-ID"/>
    </w:rPr>
  </w:style>
  <w:style w:type="paragraph" w:styleId="Heading9">
    <w:name w:val="heading 9"/>
    <w:basedOn w:val="Normal"/>
    <w:next w:val="Normal"/>
    <w:link w:val="Heading9Char"/>
    <w:uiPriority w:val="9"/>
    <w:semiHidden/>
    <w:unhideWhenUsed/>
    <w:qFormat/>
    <w:rsid w:val="00927211"/>
    <w:pPr>
      <w:keepNext/>
      <w:keepLines/>
      <w:spacing w:after="0"/>
      <w:outlineLvl w:val="8"/>
    </w:pPr>
    <w:rPr>
      <w:rFonts w:eastAsiaTheme="majorEastAsia" w:cstheme="majorBidi"/>
      <w:color w:val="272727" w:themeColor="text1" w:themeTint="D8"/>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7419BA"/>
    <w:rPr>
      <w:rFonts w:ascii="Times New Roman" w:hAnsi="Times New Roman" w:cs="Times New Roman" w:hint="default"/>
      <w:b/>
      <w:bCs/>
      <w:i w:val="0"/>
      <w:iCs w:val="0"/>
      <w:color w:val="000000"/>
      <w:sz w:val="32"/>
      <w:szCs w:val="32"/>
    </w:rPr>
  </w:style>
  <w:style w:type="character" w:customStyle="1" w:styleId="Heading1Char">
    <w:name w:val="Heading 1 Char"/>
    <w:aliases w:val="BAB Char"/>
    <w:basedOn w:val="DefaultParagraphFont"/>
    <w:link w:val="Heading1"/>
    <w:uiPriority w:val="9"/>
    <w:rsid w:val="007419BA"/>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uiPriority w:val="9"/>
    <w:rsid w:val="007419BA"/>
    <w:rPr>
      <w:rFonts w:ascii="Times New Roman" w:eastAsia="Times New Roman" w:hAnsi="Times New Roman" w:cs="Times New Roman"/>
      <w:b/>
      <w:bCs/>
      <w:sz w:val="28"/>
      <w:szCs w:val="28"/>
    </w:rPr>
  </w:style>
  <w:style w:type="paragraph" w:styleId="BodyText">
    <w:name w:val="Body Text"/>
    <w:basedOn w:val="Normal"/>
    <w:link w:val="BodyTextChar"/>
    <w:uiPriority w:val="1"/>
    <w:qFormat/>
    <w:rsid w:val="007419B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419BA"/>
    <w:rPr>
      <w:rFonts w:ascii="Times New Roman" w:eastAsia="Times New Roman" w:hAnsi="Times New Roman" w:cs="Times New Roman"/>
      <w:sz w:val="24"/>
      <w:szCs w:val="24"/>
    </w:rPr>
  </w:style>
  <w:style w:type="character" w:customStyle="1" w:styleId="fontstyle21">
    <w:name w:val="fontstyle21"/>
    <w:basedOn w:val="DefaultParagraphFont"/>
    <w:rsid w:val="005E23BB"/>
    <w:rPr>
      <w:rFonts w:ascii="Times New Roman" w:hAnsi="Times New Roman" w:cs="Times New Roman" w:hint="default"/>
      <w:b w:val="0"/>
      <w:bCs w:val="0"/>
      <w:i w:val="0"/>
      <w:iCs w:val="0"/>
      <w:color w:val="000000"/>
      <w:sz w:val="24"/>
      <w:szCs w:val="24"/>
    </w:rPr>
  </w:style>
  <w:style w:type="paragraph" w:styleId="ListParagraph">
    <w:name w:val="List Paragraph"/>
    <w:aliases w:val="Body of text,List Paragraph1,Paragraf ISI,Paragraf ISI1,Heading 31,Colorful List - Accent 11,Body of text+1,Body of text+2,Body of text+3,List Paragraph11,sub-sub2"/>
    <w:basedOn w:val="Normal"/>
    <w:link w:val="ListParagraphChar"/>
    <w:uiPriority w:val="34"/>
    <w:qFormat/>
    <w:rsid w:val="007A6948"/>
    <w:pPr>
      <w:ind w:left="720"/>
      <w:contextualSpacing/>
    </w:pPr>
  </w:style>
  <w:style w:type="paragraph" w:styleId="BalloonText">
    <w:name w:val="Balloon Text"/>
    <w:basedOn w:val="Normal"/>
    <w:link w:val="BalloonTextChar"/>
    <w:uiPriority w:val="99"/>
    <w:semiHidden/>
    <w:unhideWhenUsed/>
    <w:rsid w:val="00A209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9D9"/>
    <w:rPr>
      <w:rFonts w:ascii="Tahoma" w:hAnsi="Tahoma" w:cs="Tahoma"/>
      <w:sz w:val="16"/>
      <w:szCs w:val="16"/>
    </w:rPr>
  </w:style>
  <w:style w:type="character" w:customStyle="1" w:styleId="fontstyle31">
    <w:name w:val="fontstyle31"/>
    <w:basedOn w:val="DefaultParagraphFont"/>
    <w:rsid w:val="001614C3"/>
    <w:rPr>
      <w:rFonts w:ascii="Times New Roman" w:hAnsi="Times New Roman" w:cs="Times New Roman" w:hint="default"/>
      <w:b w:val="0"/>
      <w:bCs w:val="0"/>
      <w:i w:val="0"/>
      <w:iCs w:val="0"/>
      <w:color w:val="000000"/>
      <w:sz w:val="22"/>
      <w:szCs w:val="22"/>
    </w:rPr>
  </w:style>
  <w:style w:type="table" w:styleId="TableGrid">
    <w:name w:val="Table Grid"/>
    <w:basedOn w:val="TableNormal"/>
    <w:uiPriority w:val="59"/>
    <w:rsid w:val="00AA36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2D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DD5"/>
  </w:style>
  <w:style w:type="paragraph" w:styleId="Footer">
    <w:name w:val="footer"/>
    <w:basedOn w:val="Normal"/>
    <w:link w:val="FooterChar"/>
    <w:uiPriority w:val="99"/>
    <w:unhideWhenUsed/>
    <w:rsid w:val="00D62D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DD5"/>
  </w:style>
  <w:style w:type="character" w:styleId="Hyperlink">
    <w:name w:val="Hyperlink"/>
    <w:basedOn w:val="DefaultParagraphFont"/>
    <w:uiPriority w:val="99"/>
    <w:unhideWhenUsed/>
    <w:rsid w:val="003562F4"/>
    <w:rPr>
      <w:b/>
      <w:color w:val="0000FF" w:themeColor="hyperlink"/>
      <w:u w:val="none"/>
    </w:rPr>
  </w:style>
  <w:style w:type="character" w:styleId="Strong">
    <w:name w:val="Strong"/>
    <w:basedOn w:val="DefaultParagraphFont"/>
    <w:uiPriority w:val="22"/>
    <w:qFormat/>
    <w:rsid w:val="00B55AEF"/>
    <w:rPr>
      <w:b/>
      <w:bCs/>
    </w:rPr>
  </w:style>
  <w:style w:type="character" w:customStyle="1" w:styleId="Heading3Char">
    <w:name w:val="Heading 3 Char"/>
    <w:basedOn w:val="DefaultParagraphFont"/>
    <w:link w:val="Heading3"/>
    <w:uiPriority w:val="9"/>
    <w:rsid w:val="00C93D79"/>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C93D7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4565"/>
    <w:rPr>
      <w:i/>
      <w:iCs/>
    </w:rPr>
  </w:style>
  <w:style w:type="character" w:customStyle="1" w:styleId="fontstyle11">
    <w:name w:val="fontstyle11"/>
    <w:basedOn w:val="DefaultParagraphFont"/>
    <w:rsid w:val="001004AE"/>
    <w:rPr>
      <w:rFonts w:ascii="TimesNewRomanPS-ItalicMT" w:hAnsi="TimesNewRomanPS-ItalicMT" w:hint="default"/>
      <w:b w:val="0"/>
      <w:bCs w:val="0"/>
      <w:i/>
      <w:iCs/>
      <w:color w:val="000000"/>
      <w:sz w:val="22"/>
      <w:szCs w:val="22"/>
    </w:rPr>
  </w:style>
  <w:style w:type="character" w:customStyle="1" w:styleId="UnresolvedMention1">
    <w:name w:val="Unresolved Mention1"/>
    <w:basedOn w:val="DefaultParagraphFont"/>
    <w:uiPriority w:val="99"/>
    <w:semiHidden/>
    <w:unhideWhenUsed/>
    <w:rsid w:val="00BA54DE"/>
    <w:rPr>
      <w:color w:val="808080"/>
      <w:shd w:val="clear" w:color="auto" w:fill="E6E6E6"/>
    </w:rPr>
  </w:style>
  <w:style w:type="character" w:styleId="FollowedHyperlink">
    <w:name w:val="FollowedHyperlink"/>
    <w:basedOn w:val="DefaultParagraphFont"/>
    <w:uiPriority w:val="99"/>
    <w:semiHidden/>
    <w:unhideWhenUsed/>
    <w:rsid w:val="008C17C4"/>
    <w:rPr>
      <w:color w:val="800080" w:themeColor="followedHyperlink"/>
      <w:u w:val="single"/>
    </w:rPr>
  </w:style>
  <w:style w:type="character" w:customStyle="1" w:styleId="UnresolvedMention2">
    <w:name w:val="Unresolved Mention2"/>
    <w:basedOn w:val="DefaultParagraphFont"/>
    <w:uiPriority w:val="99"/>
    <w:semiHidden/>
    <w:unhideWhenUsed/>
    <w:rsid w:val="0027786B"/>
    <w:rPr>
      <w:color w:val="808080"/>
      <w:shd w:val="clear" w:color="auto" w:fill="E6E6E6"/>
    </w:rPr>
  </w:style>
  <w:style w:type="character" w:customStyle="1" w:styleId="ListParagraphChar">
    <w:name w:val="List Paragraph Char"/>
    <w:aliases w:val="Body of text Char,List Paragraph1 Char,Paragraf ISI Char,Paragraf ISI1 Char,Heading 31 Char,Colorful List - Accent 11 Char,Body of text+1 Char,Body of text+2 Char,Body of text+3 Char,List Paragraph11 Char,sub-sub2 Char"/>
    <w:link w:val="ListParagraph"/>
    <w:uiPriority w:val="34"/>
    <w:locked/>
    <w:rsid w:val="005D1DCB"/>
  </w:style>
  <w:style w:type="table" w:customStyle="1" w:styleId="TableGrid1">
    <w:name w:val="Table Grid1"/>
    <w:basedOn w:val="TableNormal"/>
    <w:next w:val="TableGrid"/>
    <w:uiPriority w:val="59"/>
    <w:rsid w:val="00982777"/>
    <w:pPr>
      <w:spacing w:after="0" w:line="240" w:lineRule="auto"/>
    </w:pPr>
    <w:rPr>
      <w:rFonts w:ascii="Calibri" w:eastAsia="MS Mincho" w:hAnsi="Calibri" w:cs="Arial"/>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82777"/>
    <w:pPr>
      <w:spacing w:after="0" w:line="240" w:lineRule="auto"/>
    </w:pPr>
    <w:rPr>
      <w:rFonts w:ascii="Calibri" w:eastAsia="MS Mincho" w:hAnsi="Calibri" w:cs="Arial"/>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82777"/>
    <w:pPr>
      <w:spacing w:after="0" w:line="240" w:lineRule="auto"/>
    </w:pPr>
    <w:rPr>
      <w:rFonts w:ascii="Calibri" w:eastAsia="MS Mincho" w:hAnsi="Calibri" w:cs="Arial"/>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FC5656"/>
  </w:style>
  <w:style w:type="paragraph" w:styleId="FootnoteText">
    <w:name w:val="footnote text"/>
    <w:basedOn w:val="Normal"/>
    <w:link w:val="FootnoteTextChar"/>
    <w:uiPriority w:val="99"/>
    <w:semiHidden/>
    <w:unhideWhenUsed/>
    <w:rsid w:val="00A634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34E1"/>
    <w:rPr>
      <w:sz w:val="20"/>
      <w:szCs w:val="20"/>
    </w:rPr>
  </w:style>
  <w:style w:type="character" w:styleId="FootnoteReference">
    <w:name w:val="footnote reference"/>
    <w:basedOn w:val="DefaultParagraphFont"/>
    <w:uiPriority w:val="99"/>
    <w:semiHidden/>
    <w:unhideWhenUsed/>
    <w:rsid w:val="00A634E1"/>
    <w:rPr>
      <w:vertAlign w:val="superscript"/>
    </w:rPr>
  </w:style>
  <w:style w:type="character" w:styleId="PlaceholderText">
    <w:name w:val="Placeholder Text"/>
    <w:basedOn w:val="DefaultParagraphFont"/>
    <w:uiPriority w:val="99"/>
    <w:semiHidden/>
    <w:rsid w:val="00945381"/>
    <w:rPr>
      <w:color w:val="808080"/>
    </w:rPr>
  </w:style>
  <w:style w:type="character" w:customStyle="1" w:styleId="label">
    <w:name w:val="label"/>
    <w:rsid w:val="001053D1"/>
  </w:style>
  <w:style w:type="character" w:customStyle="1" w:styleId="lrzxr">
    <w:name w:val="lrzxr"/>
    <w:basedOn w:val="DefaultParagraphFont"/>
    <w:rsid w:val="00BA153A"/>
  </w:style>
  <w:style w:type="character" w:customStyle="1" w:styleId="UnresolvedMention3">
    <w:name w:val="Unresolved Mention3"/>
    <w:basedOn w:val="DefaultParagraphFont"/>
    <w:uiPriority w:val="99"/>
    <w:semiHidden/>
    <w:unhideWhenUsed/>
    <w:rsid w:val="00D04EFD"/>
    <w:rPr>
      <w:color w:val="605E5C"/>
      <w:shd w:val="clear" w:color="auto" w:fill="E1DFDD"/>
    </w:rPr>
  </w:style>
  <w:style w:type="paragraph" w:customStyle="1" w:styleId="p15">
    <w:name w:val="p15"/>
    <w:basedOn w:val="Normal"/>
    <w:rsid w:val="007713C0"/>
    <w:pPr>
      <w:spacing w:line="271" w:lineRule="auto"/>
      <w:ind w:left="720"/>
    </w:pPr>
    <w:rPr>
      <w:rFonts w:ascii="Calibri" w:eastAsia="Times New Roman" w:hAnsi="Calibri" w:cs="Calibri"/>
      <w:lang w:val="id-ID" w:eastAsia="id-ID"/>
    </w:rPr>
  </w:style>
  <w:style w:type="paragraph" w:customStyle="1" w:styleId="p18">
    <w:name w:val="p18"/>
    <w:basedOn w:val="Normal"/>
    <w:rsid w:val="007713C0"/>
    <w:pPr>
      <w:spacing w:line="271" w:lineRule="auto"/>
      <w:ind w:left="720"/>
    </w:pPr>
    <w:rPr>
      <w:rFonts w:ascii="Calibri" w:eastAsia="Times New Roman" w:hAnsi="Calibri" w:cs="Calibri"/>
      <w:lang w:val="id-ID" w:eastAsia="id-ID"/>
    </w:rPr>
  </w:style>
  <w:style w:type="paragraph" w:customStyle="1" w:styleId="p0">
    <w:name w:val="p0"/>
    <w:basedOn w:val="Normal"/>
    <w:rsid w:val="007713C0"/>
    <w:pPr>
      <w:spacing w:line="271" w:lineRule="auto"/>
    </w:pPr>
    <w:rPr>
      <w:rFonts w:ascii="Calibri" w:eastAsia="Times New Roman" w:hAnsi="Calibri" w:cs="Calibri"/>
      <w:lang w:val="id-ID" w:eastAsia="id-ID"/>
    </w:rPr>
  </w:style>
  <w:style w:type="paragraph" w:customStyle="1" w:styleId="Default">
    <w:name w:val="Default"/>
    <w:rsid w:val="001A41E0"/>
    <w:pPr>
      <w:autoSpaceDE w:val="0"/>
      <w:autoSpaceDN w:val="0"/>
      <w:adjustRightInd w:val="0"/>
      <w:spacing w:after="0" w:line="360" w:lineRule="auto"/>
      <w:ind w:firstLine="567"/>
      <w:jc w:val="both"/>
    </w:pPr>
    <w:rPr>
      <w:rFonts w:ascii="Times New Roman" w:eastAsia="Calibri" w:hAnsi="Times New Roman" w:cs="Times New Roman"/>
      <w:color w:val="000000"/>
      <w:sz w:val="24"/>
      <w:szCs w:val="24"/>
      <w:lang w:val="id-ID"/>
    </w:rPr>
  </w:style>
  <w:style w:type="table" w:customStyle="1" w:styleId="PlainTable41">
    <w:name w:val="Plain Table 41"/>
    <w:basedOn w:val="TableNormal"/>
    <w:uiPriority w:val="44"/>
    <w:rsid w:val="0096365A"/>
    <w:pPr>
      <w:spacing w:after="0" w:line="240" w:lineRule="auto"/>
      <w:ind w:firstLine="567"/>
      <w:jc w:val="both"/>
    </w:pPr>
    <w:rPr>
      <w:rFonts w:ascii="Times New Roman" w:eastAsia="Times New Roman" w:hAnsi="Times New Roman" w:cs="Times New Roman"/>
      <w:sz w:val="24"/>
      <w:szCs w:val="24"/>
      <w:lang w:val="id-ID"/>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Preformatted">
    <w:name w:val="HTML Preformatted"/>
    <w:basedOn w:val="Normal"/>
    <w:link w:val="HTMLPreformattedChar"/>
    <w:uiPriority w:val="99"/>
    <w:unhideWhenUsed/>
    <w:rsid w:val="00595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95A61"/>
    <w:rPr>
      <w:rFonts w:ascii="Courier New" w:eastAsia="Times New Roman" w:hAnsi="Courier New" w:cs="Courier New"/>
      <w:sz w:val="20"/>
      <w:szCs w:val="20"/>
    </w:rPr>
  </w:style>
  <w:style w:type="table" w:customStyle="1" w:styleId="a0">
    <w:name w:val="a0"/>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Ind w:w="0" w:type="dxa"/>
      <w:tblCellMar>
        <w:top w:w="0" w:type="dxa"/>
        <w:left w:w="108" w:type="dxa"/>
        <w:bottom w:w="0" w:type="dxa"/>
        <w:right w:w="108" w:type="dxa"/>
      </w:tblCellMar>
    </w:tblPr>
  </w:style>
  <w:style w:type="table" w:customStyle="1" w:styleId="a1">
    <w:name w:val="a1"/>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Ind w:w="0" w:type="dxa"/>
      <w:tblCellMar>
        <w:top w:w="0" w:type="dxa"/>
        <w:left w:w="108" w:type="dxa"/>
        <w:bottom w:w="0" w:type="dxa"/>
        <w:right w:w="108" w:type="dxa"/>
      </w:tblCellMar>
    </w:tblPr>
  </w:style>
  <w:style w:type="table" w:customStyle="1" w:styleId="a2">
    <w:name w:val="a2"/>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Ind w:w="0" w:type="dxa"/>
      <w:tblCellMar>
        <w:top w:w="0" w:type="dxa"/>
        <w:left w:w="108" w:type="dxa"/>
        <w:bottom w:w="0" w:type="dxa"/>
        <w:right w:w="108" w:type="dxa"/>
      </w:tblCellMar>
    </w:tblPr>
  </w:style>
  <w:style w:type="table" w:customStyle="1" w:styleId="a3">
    <w:name w:val="a3"/>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Ind w:w="0" w:type="dxa"/>
      <w:tblCellMar>
        <w:top w:w="0" w:type="dxa"/>
        <w:left w:w="108" w:type="dxa"/>
        <w:bottom w:w="0" w:type="dxa"/>
        <w:right w:w="108" w:type="dxa"/>
      </w:tblCellMar>
    </w:tblPr>
  </w:style>
  <w:style w:type="table" w:customStyle="1" w:styleId="a4">
    <w:name w:val="a4"/>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Ind w:w="0" w:type="dxa"/>
      <w:tblCellMar>
        <w:top w:w="0" w:type="dxa"/>
        <w:left w:w="108" w:type="dxa"/>
        <w:bottom w:w="0" w:type="dxa"/>
        <w:right w:w="108" w:type="dxa"/>
      </w:tblCellMar>
    </w:tblPr>
  </w:style>
  <w:style w:type="character" w:customStyle="1" w:styleId="UnresolvedMention4">
    <w:name w:val="Unresolved Mention4"/>
    <w:basedOn w:val="DefaultParagraphFont"/>
    <w:uiPriority w:val="99"/>
    <w:semiHidden/>
    <w:unhideWhenUsed/>
    <w:rsid w:val="00855B8B"/>
    <w:rPr>
      <w:color w:val="605E5C"/>
      <w:shd w:val="clear" w:color="auto" w:fill="E1DFDD"/>
    </w:rPr>
  </w:style>
  <w:style w:type="paragraph" w:styleId="CommentText">
    <w:name w:val="annotation text"/>
    <w:basedOn w:val="Normal"/>
    <w:link w:val="CommentTextChar"/>
    <w:uiPriority w:val="99"/>
    <w:semiHidden/>
    <w:unhideWhenUsed/>
    <w:rsid w:val="003E7CE7"/>
    <w:pPr>
      <w:spacing w:after="160" w:line="360" w:lineRule="auto"/>
      <w:ind w:firstLine="567"/>
      <w:jc w:val="both"/>
    </w:pPr>
    <w:rPr>
      <w:sz w:val="20"/>
      <w:szCs w:val="24"/>
      <w:lang w:val="id-ID"/>
    </w:rPr>
  </w:style>
  <w:style w:type="character" w:customStyle="1" w:styleId="CommentTextChar">
    <w:name w:val="Comment Text Char"/>
    <w:basedOn w:val="DefaultParagraphFont"/>
    <w:link w:val="CommentText"/>
    <w:uiPriority w:val="99"/>
    <w:semiHidden/>
    <w:rsid w:val="003E7CE7"/>
    <w:rPr>
      <w:sz w:val="20"/>
      <w:szCs w:val="24"/>
      <w:lang w:val="id-ID"/>
    </w:rPr>
  </w:style>
  <w:style w:type="paragraph" w:styleId="Caption">
    <w:name w:val="caption"/>
    <w:aliases w:val="Gambar"/>
    <w:basedOn w:val="Normal"/>
    <w:next w:val="Normal"/>
    <w:link w:val="CaptionChar"/>
    <w:uiPriority w:val="35"/>
    <w:qFormat/>
    <w:rsid w:val="004D6C03"/>
    <w:pPr>
      <w:spacing w:after="0" w:line="240" w:lineRule="auto"/>
      <w:jc w:val="center"/>
    </w:pPr>
    <w:rPr>
      <w:rFonts w:ascii="Times New Roman" w:eastAsia="Times New Roman" w:hAnsi="Times New Roman" w:cs="Times New Roman"/>
      <w:i/>
      <w:iCs/>
      <w:sz w:val="24"/>
      <w:szCs w:val="20"/>
    </w:rPr>
  </w:style>
  <w:style w:type="character" w:customStyle="1" w:styleId="CaptionChar">
    <w:name w:val="Caption Char"/>
    <w:aliases w:val="Gambar Char"/>
    <w:link w:val="Caption"/>
    <w:uiPriority w:val="35"/>
    <w:rsid w:val="004D6C03"/>
    <w:rPr>
      <w:rFonts w:ascii="Times New Roman" w:eastAsia="Times New Roman" w:hAnsi="Times New Roman" w:cs="Times New Roman"/>
      <w:i/>
      <w:iCs/>
      <w:sz w:val="24"/>
      <w:szCs w:val="20"/>
    </w:rPr>
  </w:style>
  <w:style w:type="paragraph" w:customStyle="1" w:styleId="Normal2">
    <w:name w:val="Normal 2"/>
    <w:basedOn w:val="Normal"/>
    <w:link w:val="Normal2Char"/>
    <w:uiPriority w:val="1"/>
    <w:qFormat/>
    <w:rsid w:val="004D6C03"/>
    <w:pPr>
      <w:widowControl w:val="0"/>
      <w:autoSpaceDE w:val="0"/>
      <w:autoSpaceDN w:val="0"/>
      <w:spacing w:before="100" w:after="0" w:line="360" w:lineRule="auto"/>
      <w:ind w:left="720" w:firstLine="720"/>
      <w:jc w:val="both"/>
    </w:pPr>
    <w:rPr>
      <w:rFonts w:ascii="Times New Roman" w:eastAsia="Times New Roman" w:hAnsi="Times New Roman" w:cs="Times New Roman"/>
      <w:sz w:val="24"/>
      <w:shd w:val="clear" w:color="auto" w:fill="FFFFFF"/>
      <w:lang w:val="id"/>
    </w:rPr>
  </w:style>
  <w:style w:type="character" w:customStyle="1" w:styleId="Normal2Char">
    <w:name w:val="Normal 2 Char"/>
    <w:basedOn w:val="DefaultParagraphFont"/>
    <w:link w:val="Normal2"/>
    <w:uiPriority w:val="1"/>
    <w:rsid w:val="004D6C03"/>
    <w:rPr>
      <w:rFonts w:ascii="Times New Roman" w:eastAsia="Times New Roman" w:hAnsi="Times New Roman" w:cs="Times New Roman"/>
      <w:sz w:val="24"/>
      <w:lang w:val="id"/>
    </w:rPr>
  </w:style>
  <w:style w:type="paragraph" w:customStyle="1" w:styleId="Normal3">
    <w:name w:val="Normal 3"/>
    <w:basedOn w:val="Normal2"/>
    <w:link w:val="Normal3Char"/>
    <w:uiPriority w:val="1"/>
    <w:qFormat/>
    <w:rsid w:val="004D6C03"/>
    <w:pPr>
      <w:ind w:left="2160"/>
    </w:pPr>
  </w:style>
  <w:style w:type="character" w:customStyle="1" w:styleId="Normal3Char">
    <w:name w:val="Normal 3 Char"/>
    <w:basedOn w:val="Normal2Char"/>
    <w:link w:val="Normal3"/>
    <w:uiPriority w:val="1"/>
    <w:rsid w:val="004D6C03"/>
    <w:rPr>
      <w:rFonts w:ascii="Times New Roman" w:eastAsia="Times New Roman" w:hAnsi="Times New Roman" w:cs="Times New Roman"/>
      <w:sz w:val="24"/>
      <w:lang w:val="id"/>
    </w:rPr>
  </w:style>
  <w:style w:type="paragraph" w:customStyle="1" w:styleId="toleLinespacingsingle">
    <w:name w:val="tole + Line spacing:  single"/>
    <w:basedOn w:val="Normal"/>
    <w:rsid w:val="004D6C03"/>
    <w:pPr>
      <w:spacing w:after="0" w:line="240" w:lineRule="auto"/>
      <w:jc w:val="both"/>
    </w:pPr>
    <w:rPr>
      <w:rFonts w:ascii="Times New Roman" w:eastAsia="Times New Roman" w:hAnsi="Times New Roman" w:cs="Times New Roman"/>
      <w:sz w:val="24"/>
      <w:szCs w:val="24"/>
    </w:rPr>
  </w:style>
  <w:style w:type="character" w:customStyle="1" w:styleId="UnresolvedMention5">
    <w:name w:val="Unresolved Mention5"/>
    <w:basedOn w:val="DefaultParagraphFont"/>
    <w:uiPriority w:val="99"/>
    <w:semiHidden/>
    <w:unhideWhenUsed/>
    <w:rsid w:val="00AF718F"/>
    <w:rPr>
      <w:color w:val="605E5C"/>
      <w:shd w:val="clear" w:color="auto" w:fill="E1DFDD"/>
    </w:rPr>
  </w:style>
  <w:style w:type="table" w:customStyle="1" w:styleId="ListTable6Colorful">
    <w:name w:val="List Table 6 Colorful"/>
    <w:basedOn w:val="TableNormal"/>
    <w:uiPriority w:val="51"/>
    <w:rsid w:val="008C3436"/>
    <w:pPr>
      <w:spacing w:after="0" w:line="240" w:lineRule="auto"/>
    </w:pPr>
    <w:rPr>
      <w:rFonts w:ascii="Arial" w:eastAsia="Arial" w:hAnsi="Arial" w:cs="Arial"/>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8C3436"/>
    <w:rPr>
      <w:sz w:val="16"/>
      <w:szCs w:val="16"/>
    </w:rPr>
  </w:style>
  <w:style w:type="character" w:customStyle="1" w:styleId="q4iawc">
    <w:name w:val="q4iawc"/>
    <w:basedOn w:val="DefaultParagraphFont"/>
    <w:rsid w:val="00254047"/>
  </w:style>
  <w:style w:type="character" w:customStyle="1" w:styleId="UnresolvedMention6">
    <w:name w:val="Unresolved Mention6"/>
    <w:basedOn w:val="DefaultParagraphFont"/>
    <w:uiPriority w:val="99"/>
    <w:semiHidden/>
    <w:unhideWhenUsed/>
    <w:rsid w:val="009D6C48"/>
    <w:rPr>
      <w:color w:val="605E5C"/>
      <w:shd w:val="clear" w:color="auto" w:fill="E1DFDD"/>
    </w:rPr>
  </w:style>
  <w:style w:type="paragraph" w:styleId="NoSpacing">
    <w:name w:val="No Spacing"/>
    <w:uiPriority w:val="1"/>
    <w:qFormat/>
    <w:rsid w:val="003B5EAD"/>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cs="Times New Roman"/>
      <w:position w:val="-1"/>
      <w:sz w:val="24"/>
    </w:rPr>
  </w:style>
  <w:style w:type="paragraph" w:styleId="CommentSubject">
    <w:name w:val="annotation subject"/>
    <w:basedOn w:val="CommentText"/>
    <w:next w:val="CommentText"/>
    <w:link w:val="CommentSubjectChar"/>
    <w:uiPriority w:val="99"/>
    <w:semiHidden/>
    <w:unhideWhenUsed/>
    <w:rsid w:val="003B5EAD"/>
    <w:pPr>
      <w:spacing w:after="200" w:line="240" w:lineRule="auto"/>
      <w:ind w:firstLine="0"/>
      <w:jc w:val="left"/>
    </w:pPr>
    <w:rPr>
      <w:b/>
      <w:bCs/>
      <w:szCs w:val="20"/>
      <w:lang w:val="en-US"/>
    </w:rPr>
  </w:style>
  <w:style w:type="character" w:customStyle="1" w:styleId="CommentSubjectChar">
    <w:name w:val="Comment Subject Char"/>
    <w:basedOn w:val="CommentTextChar"/>
    <w:link w:val="CommentSubject"/>
    <w:uiPriority w:val="99"/>
    <w:semiHidden/>
    <w:rsid w:val="003B5EAD"/>
    <w:rPr>
      <w:b/>
      <w:bCs/>
      <w:sz w:val="20"/>
      <w:szCs w:val="20"/>
      <w:lang w:val="id-ID"/>
    </w:rPr>
  </w:style>
  <w:style w:type="character" w:customStyle="1" w:styleId="UnresolvedMention">
    <w:name w:val="Unresolved Mention"/>
    <w:basedOn w:val="DefaultParagraphFont"/>
    <w:uiPriority w:val="99"/>
    <w:semiHidden/>
    <w:unhideWhenUsed/>
    <w:rsid w:val="00053657"/>
    <w:rPr>
      <w:color w:val="605E5C"/>
      <w:shd w:val="clear" w:color="auto" w:fill="E1DFDD"/>
    </w:rPr>
  </w:style>
  <w:style w:type="paragraph" w:customStyle="1" w:styleId="03almtpenulis">
    <w:name w:val="03 almt penulis"/>
    <w:basedOn w:val="Footer"/>
    <w:qFormat/>
    <w:rsid w:val="003414EF"/>
    <w:pPr>
      <w:widowControl w:val="0"/>
      <w:tabs>
        <w:tab w:val="clear" w:pos="4680"/>
        <w:tab w:val="clear" w:pos="9360"/>
        <w:tab w:val="center" w:pos="4320"/>
        <w:tab w:val="right" w:pos="8640"/>
      </w:tabs>
      <w:ind w:right="360" w:firstLine="227"/>
      <w:jc w:val="center"/>
    </w:pPr>
    <w:rPr>
      <w:rFonts w:ascii="Times New Roman" w:eastAsia="MS Mincho" w:hAnsi="Times New Roman" w:cs="Times New Roman"/>
      <w:kern w:val="2"/>
      <w:szCs w:val="20"/>
      <w:lang w:val="sv-SE" w:eastAsia="ja-JP"/>
    </w:rPr>
  </w:style>
  <w:style w:type="paragraph" w:customStyle="1" w:styleId="01judulartikel">
    <w:name w:val="01 judul artikel"/>
    <w:basedOn w:val="Title"/>
    <w:qFormat/>
    <w:rsid w:val="00A816F9"/>
    <w:pPr>
      <w:spacing w:before="240"/>
      <w:contextualSpacing w:val="0"/>
      <w:jc w:val="center"/>
    </w:pPr>
    <w:rPr>
      <w:rFonts w:ascii="Times New Roman" w:eastAsia="MS Mincho" w:hAnsi="Times New Roman" w:cs="Times New Roman"/>
      <w:b/>
      <w:caps/>
      <w:spacing w:val="0"/>
      <w:kern w:val="0"/>
      <w:sz w:val="32"/>
      <w:szCs w:val="20"/>
      <w:lang w:val="sv-SE" w:eastAsia="ja-JP"/>
    </w:rPr>
  </w:style>
  <w:style w:type="paragraph" w:styleId="Title">
    <w:name w:val="Title"/>
    <w:basedOn w:val="Normal"/>
    <w:next w:val="Normal"/>
    <w:link w:val="TitleChar"/>
    <w:uiPriority w:val="10"/>
    <w:qFormat/>
    <w:rsid w:val="00A816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6F9"/>
    <w:rPr>
      <w:rFonts w:asciiTheme="majorHAnsi" w:eastAsiaTheme="majorEastAsia" w:hAnsiTheme="majorHAnsi" w:cstheme="majorBidi"/>
      <w:spacing w:val="-10"/>
      <w:kern w:val="28"/>
      <w:sz w:val="56"/>
      <w:szCs w:val="56"/>
    </w:rPr>
  </w:style>
  <w:style w:type="paragraph" w:styleId="TOC1">
    <w:name w:val="toc 1"/>
    <w:basedOn w:val="Normal"/>
    <w:uiPriority w:val="39"/>
    <w:qFormat/>
    <w:rsid w:val="00FA1DC6"/>
    <w:pPr>
      <w:widowControl w:val="0"/>
      <w:tabs>
        <w:tab w:val="right" w:leader="dot" w:pos="7371"/>
        <w:tab w:val="right" w:pos="7938"/>
      </w:tabs>
      <w:autoSpaceDE w:val="0"/>
      <w:autoSpaceDN w:val="0"/>
      <w:spacing w:after="0" w:line="240" w:lineRule="auto"/>
      <w:ind w:left="851" w:right="567" w:hanging="851"/>
    </w:pPr>
    <w:rPr>
      <w:rFonts w:ascii="Times New Roman" w:eastAsia="Times New Roman" w:hAnsi="Times New Roman" w:cs="Times New Roman"/>
      <w:b/>
      <w:bCs/>
      <w:sz w:val="24"/>
      <w:szCs w:val="24"/>
      <w:lang w:val="id"/>
    </w:rPr>
  </w:style>
  <w:style w:type="paragraph" w:styleId="TOC2">
    <w:name w:val="toc 2"/>
    <w:basedOn w:val="Normal"/>
    <w:uiPriority w:val="39"/>
    <w:qFormat/>
    <w:rsid w:val="00FA1DC6"/>
    <w:pPr>
      <w:widowControl w:val="0"/>
      <w:tabs>
        <w:tab w:val="right" w:leader="dot" w:pos="7371"/>
        <w:tab w:val="right" w:pos="7938"/>
      </w:tabs>
      <w:autoSpaceDE w:val="0"/>
      <w:autoSpaceDN w:val="0"/>
      <w:spacing w:after="0" w:line="240" w:lineRule="auto"/>
      <w:ind w:left="1305" w:right="567" w:hanging="454"/>
    </w:pPr>
    <w:rPr>
      <w:rFonts w:ascii="Times New Roman" w:eastAsia="Times New Roman" w:hAnsi="Times New Roman" w:cs="Times New Roman"/>
      <w:bCs/>
      <w:sz w:val="24"/>
      <w:szCs w:val="24"/>
      <w:lang w:val="id"/>
    </w:rPr>
  </w:style>
  <w:style w:type="paragraph" w:styleId="TOC3">
    <w:name w:val="toc 3"/>
    <w:basedOn w:val="Normal"/>
    <w:uiPriority w:val="39"/>
    <w:qFormat/>
    <w:rsid w:val="00FA1DC6"/>
    <w:pPr>
      <w:widowControl w:val="0"/>
      <w:tabs>
        <w:tab w:val="right" w:leader="dot" w:pos="7371"/>
        <w:tab w:val="right" w:pos="7938"/>
      </w:tabs>
      <w:autoSpaceDE w:val="0"/>
      <w:autoSpaceDN w:val="0"/>
      <w:spacing w:after="0" w:line="240" w:lineRule="auto"/>
      <w:ind w:left="1928" w:right="567" w:hanging="624"/>
    </w:pPr>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FA1DC6"/>
    <w:pPr>
      <w:widowControl w:val="0"/>
      <w:autoSpaceDE w:val="0"/>
      <w:autoSpaceDN w:val="0"/>
      <w:spacing w:before="63" w:after="0" w:line="240" w:lineRule="auto"/>
      <w:jc w:val="right"/>
    </w:pPr>
    <w:rPr>
      <w:rFonts w:ascii="Times New Roman" w:eastAsia="Times New Roman" w:hAnsi="Times New Roman" w:cs="Times New Roman"/>
      <w:lang w:val="id"/>
    </w:rPr>
  </w:style>
  <w:style w:type="table" w:customStyle="1" w:styleId="GridTableLight">
    <w:name w:val="Grid Table Light"/>
    <w:basedOn w:val="TableNormal"/>
    <w:uiPriority w:val="40"/>
    <w:rsid w:val="00FA1DC6"/>
    <w:pPr>
      <w:spacing w:after="0" w:line="240" w:lineRule="auto"/>
    </w:pPr>
    <w:rPr>
      <w:lang w:val="en-ID"/>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FA1DC6"/>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rPr>
  </w:style>
  <w:style w:type="paragraph" w:styleId="TableofFigures">
    <w:name w:val="table of figures"/>
    <w:basedOn w:val="Normal"/>
    <w:next w:val="Normal"/>
    <w:uiPriority w:val="99"/>
    <w:unhideWhenUsed/>
    <w:rsid w:val="00FA1DC6"/>
    <w:pPr>
      <w:widowControl w:val="0"/>
      <w:autoSpaceDE w:val="0"/>
      <w:autoSpaceDN w:val="0"/>
      <w:spacing w:after="0" w:line="240" w:lineRule="auto"/>
      <w:ind w:left="440" w:hanging="440"/>
    </w:pPr>
    <w:rPr>
      <w:rFonts w:eastAsia="Times New Roman" w:cstheme="minorHAnsi"/>
      <w:b/>
      <w:bCs/>
      <w:sz w:val="20"/>
      <w:szCs w:val="20"/>
      <w:lang w:val="id"/>
    </w:rPr>
  </w:style>
  <w:style w:type="table" w:customStyle="1" w:styleId="PlainTable1">
    <w:name w:val="Plain Table 1"/>
    <w:basedOn w:val="TableNormal"/>
    <w:uiPriority w:val="41"/>
    <w:rsid w:val="00FA1DC6"/>
    <w:pPr>
      <w:widowControl w:val="0"/>
      <w:autoSpaceDE w:val="0"/>
      <w:autoSpaceDN w:val="0"/>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FA1DC6"/>
    <w:pPr>
      <w:widowControl w:val="0"/>
      <w:autoSpaceDE w:val="0"/>
      <w:autoSpaceDN w:val="0"/>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FA1DC6"/>
    <w:pPr>
      <w:widowControl w:val="0"/>
      <w:autoSpaceDE w:val="0"/>
      <w:autoSpaceDN w:val="0"/>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1">
    <w:name w:val="p1"/>
    <w:basedOn w:val="Normal"/>
    <w:rsid w:val="00853E7F"/>
    <w:pPr>
      <w:spacing w:after="0" w:line="240" w:lineRule="auto"/>
    </w:pPr>
    <w:rPr>
      <w:rFonts w:ascii=".AppleSystemUIFont" w:eastAsiaTheme="minorEastAsia" w:hAnsi=".AppleSystemUIFont" w:cs="Times New Roman"/>
      <w:sz w:val="26"/>
      <w:szCs w:val="26"/>
    </w:rPr>
  </w:style>
  <w:style w:type="character" w:customStyle="1" w:styleId="s1">
    <w:name w:val="s1"/>
    <w:basedOn w:val="DefaultParagraphFont"/>
    <w:rsid w:val="00853E7F"/>
    <w:rPr>
      <w:rFonts w:ascii="UICTFontTextStyleItalicBody" w:hAnsi="UICTFontTextStyleItalicBody" w:hint="default"/>
      <w:b w:val="0"/>
      <w:bCs w:val="0"/>
      <w:i/>
      <w:iCs/>
      <w:sz w:val="26"/>
      <w:szCs w:val="26"/>
    </w:rPr>
  </w:style>
  <w:style w:type="character" w:customStyle="1" w:styleId="s2">
    <w:name w:val="s2"/>
    <w:basedOn w:val="DefaultParagraphFont"/>
    <w:rsid w:val="00916F33"/>
    <w:rPr>
      <w:rFonts w:ascii="UICTFontTextStyleItalicBody" w:hAnsi="UICTFontTextStyleItalicBody" w:hint="default"/>
      <w:b w:val="0"/>
      <w:bCs w:val="0"/>
      <w:i/>
      <w:iCs/>
      <w:sz w:val="26"/>
      <w:szCs w:val="26"/>
    </w:rPr>
  </w:style>
  <w:style w:type="paragraph" w:customStyle="1" w:styleId="whitespace-normal">
    <w:name w:val="whitespace-normal"/>
    <w:basedOn w:val="Normal"/>
    <w:rsid w:val="007E447C"/>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apple-converted-space">
    <w:name w:val="apple-converted-space"/>
    <w:basedOn w:val="DefaultParagraphFont"/>
    <w:rsid w:val="007E447C"/>
  </w:style>
  <w:style w:type="character" w:customStyle="1" w:styleId="Heading4Char">
    <w:name w:val="Heading 4 Char"/>
    <w:basedOn w:val="DefaultParagraphFont"/>
    <w:link w:val="Heading4"/>
    <w:uiPriority w:val="9"/>
    <w:semiHidden/>
    <w:rsid w:val="00927211"/>
    <w:rPr>
      <w:rFonts w:eastAsiaTheme="majorEastAsia" w:cstheme="majorBidi"/>
      <w:i/>
      <w:iCs/>
      <w:color w:val="365F91" w:themeColor="accent1" w:themeShade="BF"/>
      <w:lang w:val="id-ID"/>
    </w:rPr>
  </w:style>
  <w:style w:type="character" w:customStyle="1" w:styleId="Heading5Char">
    <w:name w:val="Heading 5 Char"/>
    <w:basedOn w:val="DefaultParagraphFont"/>
    <w:link w:val="Heading5"/>
    <w:uiPriority w:val="9"/>
    <w:semiHidden/>
    <w:rsid w:val="00927211"/>
    <w:rPr>
      <w:rFonts w:eastAsiaTheme="majorEastAsia" w:cstheme="majorBidi"/>
      <w:color w:val="365F91" w:themeColor="accent1" w:themeShade="BF"/>
      <w:lang w:val="id-ID"/>
    </w:rPr>
  </w:style>
  <w:style w:type="character" w:customStyle="1" w:styleId="Heading6Char">
    <w:name w:val="Heading 6 Char"/>
    <w:basedOn w:val="DefaultParagraphFont"/>
    <w:link w:val="Heading6"/>
    <w:uiPriority w:val="9"/>
    <w:semiHidden/>
    <w:rsid w:val="00927211"/>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927211"/>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927211"/>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927211"/>
    <w:rPr>
      <w:rFonts w:eastAsiaTheme="majorEastAsia" w:cstheme="majorBidi"/>
      <w:color w:val="272727" w:themeColor="text1" w:themeTint="D8"/>
      <w:lang w:val="id-ID"/>
    </w:rPr>
  </w:style>
  <w:style w:type="paragraph" w:styleId="Subtitle">
    <w:name w:val="Subtitle"/>
    <w:basedOn w:val="Normal"/>
    <w:next w:val="Normal"/>
    <w:link w:val="SubtitleChar"/>
    <w:uiPriority w:val="11"/>
    <w:qFormat/>
    <w:rsid w:val="00927211"/>
    <w:pPr>
      <w:numPr>
        <w:ilvl w:val="1"/>
      </w:numPr>
    </w:pPr>
    <w:rPr>
      <w:rFonts w:eastAsiaTheme="majorEastAsia" w:cstheme="majorBidi"/>
      <w:color w:val="595959" w:themeColor="text1" w:themeTint="A6"/>
      <w:spacing w:val="15"/>
      <w:sz w:val="28"/>
      <w:szCs w:val="28"/>
      <w:lang w:val="id-ID"/>
    </w:rPr>
  </w:style>
  <w:style w:type="character" w:customStyle="1" w:styleId="SubtitleChar">
    <w:name w:val="Subtitle Char"/>
    <w:basedOn w:val="DefaultParagraphFont"/>
    <w:link w:val="Subtitle"/>
    <w:uiPriority w:val="11"/>
    <w:rsid w:val="00927211"/>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927211"/>
    <w:pPr>
      <w:spacing w:before="160"/>
      <w:jc w:val="center"/>
    </w:pPr>
    <w:rPr>
      <w:i/>
      <w:iCs/>
      <w:color w:val="404040" w:themeColor="text1" w:themeTint="BF"/>
      <w:lang w:val="id-ID"/>
    </w:rPr>
  </w:style>
  <w:style w:type="character" w:customStyle="1" w:styleId="QuoteChar">
    <w:name w:val="Quote Char"/>
    <w:basedOn w:val="DefaultParagraphFont"/>
    <w:link w:val="Quote"/>
    <w:uiPriority w:val="29"/>
    <w:rsid w:val="00927211"/>
    <w:rPr>
      <w:i/>
      <w:iCs/>
      <w:color w:val="404040" w:themeColor="text1" w:themeTint="BF"/>
      <w:lang w:val="id-ID"/>
    </w:rPr>
  </w:style>
  <w:style w:type="character" w:styleId="IntenseEmphasis">
    <w:name w:val="Intense Emphasis"/>
    <w:basedOn w:val="DefaultParagraphFont"/>
    <w:uiPriority w:val="21"/>
    <w:qFormat/>
    <w:rsid w:val="00927211"/>
    <w:rPr>
      <w:i/>
      <w:iCs/>
      <w:color w:val="365F91" w:themeColor="accent1" w:themeShade="BF"/>
    </w:rPr>
  </w:style>
  <w:style w:type="paragraph" w:styleId="IntenseQuote">
    <w:name w:val="Intense Quote"/>
    <w:basedOn w:val="Normal"/>
    <w:next w:val="Normal"/>
    <w:link w:val="IntenseQuoteChar"/>
    <w:uiPriority w:val="30"/>
    <w:qFormat/>
    <w:rsid w:val="0092721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lang w:val="id-ID"/>
    </w:rPr>
  </w:style>
  <w:style w:type="character" w:customStyle="1" w:styleId="IntenseQuoteChar">
    <w:name w:val="Intense Quote Char"/>
    <w:basedOn w:val="DefaultParagraphFont"/>
    <w:link w:val="IntenseQuote"/>
    <w:uiPriority w:val="30"/>
    <w:rsid w:val="00927211"/>
    <w:rPr>
      <w:i/>
      <w:iCs/>
      <w:color w:val="365F91" w:themeColor="accent1" w:themeShade="BF"/>
      <w:lang w:val="id-ID"/>
    </w:rPr>
  </w:style>
  <w:style w:type="character" w:styleId="IntenseReference">
    <w:name w:val="Intense Reference"/>
    <w:basedOn w:val="DefaultParagraphFont"/>
    <w:uiPriority w:val="32"/>
    <w:qFormat/>
    <w:rsid w:val="00927211"/>
    <w:rPr>
      <w:b/>
      <w:bCs/>
      <w:smallCaps/>
      <w:color w:val="365F91" w:themeColor="accent1" w:themeShade="BF"/>
      <w:spacing w:val="5"/>
    </w:rPr>
  </w:style>
  <w:style w:type="table" w:customStyle="1" w:styleId="PlainTable5">
    <w:name w:val="Plain Table 5"/>
    <w:basedOn w:val="TableNormal"/>
    <w:uiPriority w:val="45"/>
    <w:rsid w:val="00927211"/>
    <w:pPr>
      <w:spacing w:after="0" w:line="240" w:lineRule="auto"/>
    </w:pPr>
    <w:rPr>
      <w:kern w:val="2"/>
      <w:sz w:val="24"/>
      <w:szCs w:val="24"/>
      <w:lang w:val="en-ID"/>
      <w14:ligatures w14:val="standardContextu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Shading">
    <w:name w:val="Light Shading"/>
    <w:basedOn w:val="TableNormal"/>
    <w:uiPriority w:val="60"/>
    <w:rsid w:val="005857C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5857C4"/>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y2iqfc">
    <w:name w:val="y2iqfc"/>
    <w:basedOn w:val="DefaultParagraphFont"/>
    <w:rsid w:val="005857C4"/>
  </w:style>
  <w:style w:type="character" w:customStyle="1" w:styleId="selected">
    <w:name w:val="selected"/>
    <w:basedOn w:val="DefaultParagraphFont"/>
    <w:rsid w:val="005857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BAB"/>
    <w:basedOn w:val="Normal"/>
    <w:link w:val="Heading1Char"/>
    <w:uiPriority w:val="9"/>
    <w:qFormat/>
    <w:rsid w:val="007419BA"/>
    <w:pPr>
      <w:widowControl w:val="0"/>
      <w:autoSpaceDE w:val="0"/>
      <w:autoSpaceDN w:val="0"/>
      <w:spacing w:before="208" w:after="0" w:line="240" w:lineRule="auto"/>
      <w:ind w:left="1567" w:right="1956"/>
      <w:jc w:val="center"/>
      <w:outlineLvl w:val="0"/>
    </w:pPr>
    <w:rPr>
      <w:rFonts w:ascii="Times New Roman" w:eastAsia="Times New Roman" w:hAnsi="Times New Roman" w:cs="Times New Roman"/>
      <w:b/>
      <w:bCs/>
      <w:sz w:val="32"/>
      <w:szCs w:val="32"/>
    </w:rPr>
  </w:style>
  <w:style w:type="paragraph" w:styleId="Heading2">
    <w:name w:val="heading 2"/>
    <w:basedOn w:val="Normal"/>
    <w:link w:val="Heading2Char"/>
    <w:uiPriority w:val="9"/>
    <w:qFormat/>
    <w:rsid w:val="007419BA"/>
    <w:pPr>
      <w:widowControl w:val="0"/>
      <w:autoSpaceDE w:val="0"/>
      <w:autoSpaceDN w:val="0"/>
      <w:spacing w:after="0" w:line="240" w:lineRule="auto"/>
      <w:ind w:left="1388" w:hanging="721"/>
      <w:jc w:val="both"/>
      <w:outlineLvl w:val="1"/>
    </w:pPr>
    <w:rPr>
      <w:rFonts w:ascii="Times New Roman" w:eastAsia="Times New Roman" w:hAnsi="Times New Roman" w:cs="Times New Roman"/>
      <w:b/>
      <w:bCs/>
      <w:sz w:val="28"/>
      <w:szCs w:val="28"/>
    </w:rPr>
  </w:style>
  <w:style w:type="paragraph" w:styleId="Heading3">
    <w:name w:val="heading 3"/>
    <w:basedOn w:val="Normal"/>
    <w:next w:val="Normal"/>
    <w:link w:val="Heading3Char"/>
    <w:uiPriority w:val="9"/>
    <w:unhideWhenUsed/>
    <w:qFormat/>
    <w:rsid w:val="00C93D7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27211"/>
    <w:pPr>
      <w:keepNext/>
      <w:keepLines/>
      <w:spacing w:before="80" w:after="40"/>
      <w:outlineLvl w:val="3"/>
    </w:pPr>
    <w:rPr>
      <w:rFonts w:eastAsiaTheme="majorEastAsia" w:cstheme="majorBidi"/>
      <w:i/>
      <w:iCs/>
      <w:color w:val="365F91" w:themeColor="accent1" w:themeShade="BF"/>
      <w:lang w:val="id-ID"/>
    </w:rPr>
  </w:style>
  <w:style w:type="paragraph" w:styleId="Heading5">
    <w:name w:val="heading 5"/>
    <w:basedOn w:val="Normal"/>
    <w:next w:val="Normal"/>
    <w:link w:val="Heading5Char"/>
    <w:uiPriority w:val="9"/>
    <w:semiHidden/>
    <w:unhideWhenUsed/>
    <w:qFormat/>
    <w:rsid w:val="00927211"/>
    <w:pPr>
      <w:keepNext/>
      <w:keepLines/>
      <w:spacing w:before="80" w:after="40"/>
      <w:outlineLvl w:val="4"/>
    </w:pPr>
    <w:rPr>
      <w:rFonts w:eastAsiaTheme="majorEastAsia" w:cstheme="majorBidi"/>
      <w:color w:val="365F91" w:themeColor="accent1" w:themeShade="BF"/>
      <w:lang w:val="id-ID"/>
    </w:rPr>
  </w:style>
  <w:style w:type="paragraph" w:styleId="Heading6">
    <w:name w:val="heading 6"/>
    <w:basedOn w:val="Normal"/>
    <w:next w:val="Normal"/>
    <w:link w:val="Heading6Char"/>
    <w:uiPriority w:val="9"/>
    <w:semiHidden/>
    <w:unhideWhenUsed/>
    <w:qFormat/>
    <w:rsid w:val="00927211"/>
    <w:pPr>
      <w:keepNext/>
      <w:keepLines/>
      <w:spacing w:before="40" w:after="0"/>
      <w:outlineLvl w:val="5"/>
    </w:pPr>
    <w:rPr>
      <w:rFonts w:eastAsiaTheme="majorEastAsia" w:cstheme="majorBidi"/>
      <w:i/>
      <w:iCs/>
      <w:color w:val="595959" w:themeColor="text1" w:themeTint="A6"/>
      <w:lang w:val="id-ID"/>
    </w:rPr>
  </w:style>
  <w:style w:type="paragraph" w:styleId="Heading7">
    <w:name w:val="heading 7"/>
    <w:basedOn w:val="Normal"/>
    <w:next w:val="Normal"/>
    <w:link w:val="Heading7Char"/>
    <w:uiPriority w:val="9"/>
    <w:semiHidden/>
    <w:unhideWhenUsed/>
    <w:qFormat/>
    <w:rsid w:val="00927211"/>
    <w:pPr>
      <w:keepNext/>
      <w:keepLines/>
      <w:spacing w:before="40" w:after="0"/>
      <w:outlineLvl w:val="6"/>
    </w:pPr>
    <w:rPr>
      <w:rFonts w:eastAsiaTheme="majorEastAsia" w:cstheme="majorBidi"/>
      <w:color w:val="595959" w:themeColor="text1" w:themeTint="A6"/>
      <w:lang w:val="id-ID"/>
    </w:rPr>
  </w:style>
  <w:style w:type="paragraph" w:styleId="Heading8">
    <w:name w:val="heading 8"/>
    <w:basedOn w:val="Normal"/>
    <w:next w:val="Normal"/>
    <w:link w:val="Heading8Char"/>
    <w:uiPriority w:val="9"/>
    <w:semiHidden/>
    <w:unhideWhenUsed/>
    <w:qFormat/>
    <w:rsid w:val="00927211"/>
    <w:pPr>
      <w:keepNext/>
      <w:keepLines/>
      <w:spacing w:after="0"/>
      <w:outlineLvl w:val="7"/>
    </w:pPr>
    <w:rPr>
      <w:rFonts w:eastAsiaTheme="majorEastAsia" w:cstheme="majorBidi"/>
      <w:i/>
      <w:iCs/>
      <w:color w:val="272727" w:themeColor="text1" w:themeTint="D8"/>
      <w:lang w:val="id-ID"/>
    </w:rPr>
  </w:style>
  <w:style w:type="paragraph" w:styleId="Heading9">
    <w:name w:val="heading 9"/>
    <w:basedOn w:val="Normal"/>
    <w:next w:val="Normal"/>
    <w:link w:val="Heading9Char"/>
    <w:uiPriority w:val="9"/>
    <w:semiHidden/>
    <w:unhideWhenUsed/>
    <w:qFormat/>
    <w:rsid w:val="00927211"/>
    <w:pPr>
      <w:keepNext/>
      <w:keepLines/>
      <w:spacing w:after="0"/>
      <w:outlineLvl w:val="8"/>
    </w:pPr>
    <w:rPr>
      <w:rFonts w:eastAsiaTheme="majorEastAsia" w:cstheme="majorBidi"/>
      <w:color w:val="272727" w:themeColor="text1" w:themeTint="D8"/>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7419BA"/>
    <w:rPr>
      <w:rFonts w:ascii="Times New Roman" w:hAnsi="Times New Roman" w:cs="Times New Roman" w:hint="default"/>
      <w:b/>
      <w:bCs/>
      <w:i w:val="0"/>
      <w:iCs w:val="0"/>
      <w:color w:val="000000"/>
      <w:sz w:val="32"/>
      <w:szCs w:val="32"/>
    </w:rPr>
  </w:style>
  <w:style w:type="character" w:customStyle="1" w:styleId="Heading1Char">
    <w:name w:val="Heading 1 Char"/>
    <w:aliases w:val="BAB Char"/>
    <w:basedOn w:val="DefaultParagraphFont"/>
    <w:link w:val="Heading1"/>
    <w:uiPriority w:val="9"/>
    <w:rsid w:val="007419BA"/>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uiPriority w:val="9"/>
    <w:rsid w:val="007419BA"/>
    <w:rPr>
      <w:rFonts w:ascii="Times New Roman" w:eastAsia="Times New Roman" w:hAnsi="Times New Roman" w:cs="Times New Roman"/>
      <w:b/>
      <w:bCs/>
      <w:sz w:val="28"/>
      <w:szCs w:val="28"/>
    </w:rPr>
  </w:style>
  <w:style w:type="paragraph" w:styleId="BodyText">
    <w:name w:val="Body Text"/>
    <w:basedOn w:val="Normal"/>
    <w:link w:val="BodyTextChar"/>
    <w:uiPriority w:val="1"/>
    <w:qFormat/>
    <w:rsid w:val="007419B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419BA"/>
    <w:rPr>
      <w:rFonts w:ascii="Times New Roman" w:eastAsia="Times New Roman" w:hAnsi="Times New Roman" w:cs="Times New Roman"/>
      <w:sz w:val="24"/>
      <w:szCs w:val="24"/>
    </w:rPr>
  </w:style>
  <w:style w:type="character" w:customStyle="1" w:styleId="fontstyle21">
    <w:name w:val="fontstyle21"/>
    <w:basedOn w:val="DefaultParagraphFont"/>
    <w:rsid w:val="005E23BB"/>
    <w:rPr>
      <w:rFonts w:ascii="Times New Roman" w:hAnsi="Times New Roman" w:cs="Times New Roman" w:hint="default"/>
      <w:b w:val="0"/>
      <w:bCs w:val="0"/>
      <w:i w:val="0"/>
      <w:iCs w:val="0"/>
      <w:color w:val="000000"/>
      <w:sz w:val="24"/>
      <w:szCs w:val="24"/>
    </w:rPr>
  </w:style>
  <w:style w:type="paragraph" w:styleId="ListParagraph">
    <w:name w:val="List Paragraph"/>
    <w:aliases w:val="Body of text,List Paragraph1,Paragraf ISI,Paragraf ISI1,Heading 31,Colorful List - Accent 11,Body of text+1,Body of text+2,Body of text+3,List Paragraph11,sub-sub2"/>
    <w:basedOn w:val="Normal"/>
    <w:link w:val="ListParagraphChar"/>
    <w:uiPriority w:val="34"/>
    <w:qFormat/>
    <w:rsid w:val="007A6948"/>
    <w:pPr>
      <w:ind w:left="720"/>
      <w:contextualSpacing/>
    </w:pPr>
  </w:style>
  <w:style w:type="paragraph" w:styleId="BalloonText">
    <w:name w:val="Balloon Text"/>
    <w:basedOn w:val="Normal"/>
    <w:link w:val="BalloonTextChar"/>
    <w:uiPriority w:val="99"/>
    <w:semiHidden/>
    <w:unhideWhenUsed/>
    <w:rsid w:val="00A209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9D9"/>
    <w:rPr>
      <w:rFonts w:ascii="Tahoma" w:hAnsi="Tahoma" w:cs="Tahoma"/>
      <w:sz w:val="16"/>
      <w:szCs w:val="16"/>
    </w:rPr>
  </w:style>
  <w:style w:type="character" w:customStyle="1" w:styleId="fontstyle31">
    <w:name w:val="fontstyle31"/>
    <w:basedOn w:val="DefaultParagraphFont"/>
    <w:rsid w:val="001614C3"/>
    <w:rPr>
      <w:rFonts w:ascii="Times New Roman" w:hAnsi="Times New Roman" w:cs="Times New Roman" w:hint="default"/>
      <w:b w:val="0"/>
      <w:bCs w:val="0"/>
      <w:i w:val="0"/>
      <w:iCs w:val="0"/>
      <w:color w:val="000000"/>
      <w:sz w:val="22"/>
      <w:szCs w:val="22"/>
    </w:rPr>
  </w:style>
  <w:style w:type="table" w:styleId="TableGrid">
    <w:name w:val="Table Grid"/>
    <w:basedOn w:val="TableNormal"/>
    <w:uiPriority w:val="59"/>
    <w:rsid w:val="00AA36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2D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DD5"/>
  </w:style>
  <w:style w:type="paragraph" w:styleId="Footer">
    <w:name w:val="footer"/>
    <w:basedOn w:val="Normal"/>
    <w:link w:val="FooterChar"/>
    <w:uiPriority w:val="99"/>
    <w:unhideWhenUsed/>
    <w:rsid w:val="00D62D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DD5"/>
  </w:style>
  <w:style w:type="character" w:styleId="Hyperlink">
    <w:name w:val="Hyperlink"/>
    <w:basedOn w:val="DefaultParagraphFont"/>
    <w:uiPriority w:val="99"/>
    <w:unhideWhenUsed/>
    <w:rsid w:val="003562F4"/>
    <w:rPr>
      <w:b/>
      <w:color w:val="0000FF" w:themeColor="hyperlink"/>
      <w:u w:val="none"/>
    </w:rPr>
  </w:style>
  <w:style w:type="character" w:styleId="Strong">
    <w:name w:val="Strong"/>
    <w:basedOn w:val="DefaultParagraphFont"/>
    <w:uiPriority w:val="22"/>
    <w:qFormat/>
    <w:rsid w:val="00B55AEF"/>
    <w:rPr>
      <w:b/>
      <w:bCs/>
    </w:rPr>
  </w:style>
  <w:style w:type="character" w:customStyle="1" w:styleId="Heading3Char">
    <w:name w:val="Heading 3 Char"/>
    <w:basedOn w:val="DefaultParagraphFont"/>
    <w:link w:val="Heading3"/>
    <w:uiPriority w:val="9"/>
    <w:rsid w:val="00C93D79"/>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C93D7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4565"/>
    <w:rPr>
      <w:i/>
      <w:iCs/>
    </w:rPr>
  </w:style>
  <w:style w:type="character" w:customStyle="1" w:styleId="fontstyle11">
    <w:name w:val="fontstyle11"/>
    <w:basedOn w:val="DefaultParagraphFont"/>
    <w:rsid w:val="001004AE"/>
    <w:rPr>
      <w:rFonts w:ascii="TimesNewRomanPS-ItalicMT" w:hAnsi="TimesNewRomanPS-ItalicMT" w:hint="default"/>
      <w:b w:val="0"/>
      <w:bCs w:val="0"/>
      <w:i/>
      <w:iCs/>
      <w:color w:val="000000"/>
      <w:sz w:val="22"/>
      <w:szCs w:val="22"/>
    </w:rPr>
  </w:style>
  <w:style w:type="character" w:customStyle="1" w:styleId="UnresolvedMention1">
    <w:name w:val="Unresolved Mention1"/>
    <w:basedOn w:val="DefaultParagraphFont"/>
    <w:uiPriority w:val="99"/>
    <w:semiHidden/>
    <w:unhideWhenUsed/>
    <w:rsid w:val="00BA54DE"/>
    <w:rPr>
      <w:color w:val="808080"/>
      <w:shd w:val="clear" w:color="auto" w:fill="E6E6E6"/>
    </w:rPr>
  </w:style>
  <w:style w:type="character" w:styleId="FollowedHyperlink">
    <w:name w:val="FollowedHyperlink"/>
    <w:basedOn w:val="DefaultParagraphFont"/>
    <w:uiPriority w:val="99"/>
    <w:semiHidden/>
    <w:unhideWhenUsed/>
    <w:rsid w:val="008C17C4"/>
    <w:rPr>
      <w:color w:val="800080" w:themeColor="followedHyperlink"/>
      <w:u w:val="single"/>
    </w:rPr>
  </w:style>
  <w:style w:type="character" w:customStyle="1" w:styleId="UnresolvedMention2">
    <w:name w:val="Unresolved Mention2"/>
    <w:basedOn w:val="DefaultParagraphFont"/>
    <w:uiPriority w:val="99"/>
    <w:semiHidden/>
    <w:unhideWhenUsed/>
    <w:rsid w:val="0027786B"/>
    <w:rPr>
      <w:color w:val="808080"/>
      <w:shd w:val="clear" w:color="auto" w:fill="E6E6E6"/>
    </w:rPr>
  </w:style>
  <w:style w:type="character" w:customStyle="1" w:styleId="ListParagraphChar">
    <w:name w:val="List Paragraph Char"/>
    <w:aliases w:val="Body of text Char,List Paragraph1 Char,Paragraf ISI Char,Paragraf ISI1 Char,Heading 31 Char,Colorful List - Accent 11 Char,Body of text+1 Char,Body of text+2 Char,Body of text+3 Char,List Paragraph11 Char,sub-sub2 Char"/>
    <w:link w:val="ListParagraph"/>
    <w:uiPriority w:val="34"/>
    <w:locked/>
    <w:rsid w:val="005D1DCB"/>
  </w:style>
  <w:style w:type="table" w:customStyle="1" w:styleId="TableGrid1">
    <w:name w:val="Table Grid1"/>
    <w:basedOn w:val="TableNormal"/>
    <w:next w:val="TableGrid"/>
    <w:uiPriority w:val="59"/>
    <w:rsid w:val="00982777"/>
    <w:pPr>
      <w:spacing w:after="0" w:line="240" w:lineRule="auto"/>
    </w:pPr>
    <w:rPr>
      <w:rFonts w:ascii="Calibri" w:eastAsia="MS Mincho" w:hAnsi="Calibri" w:cs="Arial"/>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82777"/>
    <w:pPr>
      <w:spacing w:after="0" w:line="240" w:lineRule="auto"/>
    </w:pPr>
    <w:rPr>
      <w:rFonts w:ascii="Calibri" w:eastAsia="MS Mincho" w:hAnsi="Calibri" w:cs="Arial"/>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82777"/>
    <w:pPr>
      <w:spacing w:after="0" w:line="240" w:lineRule="auto"/>
    </w:pPr>
    <w:rPr>
      <w:rFonts w:ascii="Calibri" w:eastAsia="MS Mincho" w:hAnsi="Calibri" w:cs="Arial"/>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FC5656"/>
  </w:style>
  <w:style w:type="paragraph" w:styleId="FootnoteText">
    <w:name w:val="footnote text"/>
    <w:basedOn w:val="Normal"/>
    <w:link w:val="FootnoteTextChar"/>
    <w:uiPriority w:val="99"/>
    <w:semiHidden/>
    <w:unhideWhenUsed/>
    <w:rsid w:val="00A634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34E1"/>
    <w:rPr>
      <w:sz w:val="20"/>
      <w:szCs w:val="20"/>
    </w:rPr>
  </w:style>
  <w:style w:type="character" w:styleId="FootnoteReference">
    <w:name w:val="footnote reference"/>
    <w:basedOn w:val="DefaultParagraphFont"/>
    <w:uiPriority w:val="99"/>
    <w:semiHidden/>
    <w:unhideWhenUsed/>
    <w:rsid w:val="00A634E1"/>
    <w:rPr>
      <w:vertAlign w:val="superscript"/>
    </w:rPr>
  </w:style>
  <w:style w:type="character" w:styleId="PlaceholderText">
    <w:name w:val="Placeholder Text"/>
    <w:basedOn w:val="DefaultParagraphFont"/>
    <w:uiPriority w:val="99"/>
    <w:semiHidden/>
    <w:rsid w:val="00945381"/>
    <w:rPr>
      <w:color w:val="808080"/>
    </w:rPr>
  </w:style>
  <w:style w:type="character" w:customStyle="1" w:styleId="label">
    <w:name w:val="label"/>
    <w:rsid w:val="001053D1"/>
  </w:style>
  <w:style w:type="character" w:customStyle="1" w:styleId="lrzxr">
    <w:name w:val="lrzxr"/>
    <w:basedOn w:val="DefaultParagraphFont"/>
    <w:rsid w:val="00BA153A"/>
  </w:style>
  <w:style w:type="character" w:customStyle="1" w:styleId="UnresolvedMention3">
    <w:name w:val="Unresolved Mention3"/>
    <w:basedOn w:val="DefaultParagraphFont"/>
    <w:uiPriority w:val="99"/>
    <w:semiHidden/>
    <w:unhideWhenUsed/>
    <w:rsid w:val="00D04EFD"/>
    <w:rPr>
      <w:color w:val="605E5C"/>
      <w:shd w:val="clear" w:color="auto" w:fill="E1DFDD"/>
    </w:rPr>
  </w:style>
  <w:style w:type="paragraph" w:customStyle="1" w:styleId="p15">
    <w:name w:val="p15"/>
    <w:basedOn w:val="Normal"/>
    <w:rsid w:val="007713C0"/>
    <w:pPr>
      <w:spacing w:line="271" w:lineRule="auto"/>
      <w:ind w:left="720"/>
    </w:pPr>
    <w:rPr>
      <w:rFonts w:ascii="Calibri" w:eastAsia="Times New Roman" w:hAnsi="Calibri" w:cs="Calibri"/>
      <w:lang w:val="id-ID" w:eastAsia="id-ID"/>
    </w:rPr>
  </w:style>
  <w:style w:type="paragraph" w:customStyle="1" w:styleId="p18">
    <w:name w:val="p18"/>
    <w:basedOn w:val="Normal"/>
    <w:rsid w:val="007713C0"/>
    <w:pPr>
      <w:spacing w:line="271" w:lineRule="auto"/>
      <w:ind w:left="720"/>
    </w:pPr>
    <w:rPr>
      <w:rFonts w:ascii="Calibri" w:eastAsia="Times New Roman" w:hAnsi="Calibri" w:cs="Calibri"/>
      <w:lang w:val="id-ID" w:eastAsia="id-ID"/>
    </w:rPr>
  </w:style>
  <w:style w:type="paragraph" w:customStyle="1" w:styleId="p0">
    <w:name w:val="p0"/>
    <w:basedOn w:val="Normal"/>
    <w:rsid w:val="007713C0"/>
    <w:pPr>
      <w:spacing w:line="271" w:lineRule="auto"/>
    </w:pPr>
    <w:rPr>
      <w:rFonts w:ascii="Calibri" w:eastAsia="Times New Roman" w:hAnsi="Calibri" w:cs="Calibri"/>
      <w:lang w:val="id-ID" w:eastAsia="id-ID"/>
    </w:rPr>
  </w:style>
  <w:style w:type="paragraph" w:customStyle="1" w:styleId="Default">
    <w:name w:val="Default"/>
    <w:rsid w:val="001A41E0"/>
    <w:pPr>
      <w:autoSpaceDE w:val="0"/>
      <w:autoSpaceDN w:val="0"/>
      <w:adjustRightInd w:val="0"/>
      <w:spacing w:after="0" w:line="360" w:lineRule="auto"/>
      <w:ind w:firstLine="567"/>
      <w:jc w:val="both"/>
    </w:pPr>
    <w:rPr>
      <w:rFonts w:ascii="Times New Roman" w:eastAsia="Calibri" w:hAnsi="Times New Roman" w:cs="Times New Roman"/>
      <w:color w:val="000000"/>
      <w:sz w:val="24"/>
      <w:szCs w:val="24"/>
      <w:lang w:val="id-ID"/>
    </w:rPr>
  </w:style>
  <w:style w:type="table" w:customStyle="1" w:styleId="PlainTable41">
    <w:name w:val="Plain Table 41"/>
    <w:basedOn w:val="TableNormal"/>
    <w:uiPriority w:val="44"/>
    <w:rsid w:val="0096365A"/>
    <w:pPr>
      <w:spacing w:after="0" w:line="240" w:lineRule="auto"/>
      <w:ind w:firstLine="567"/>
      <w:jc w:val="both"/>
    </w:pPr>
    <w:rPr>
      <w:rFonts w:ascii="Times New Roman" w:eastAsia="Times New Roman" w:hAnsi="Times New Roman" w:cs="Times New Roman"/>
      <w:sz w:val="24"/>
      <w:szCs w:val="24"/>
      <w:lang w:val="id-ID"/>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Preformatted">
    <w:name w:val="HTML Preformatted"/>
    <w:basedOn w:val="Normal"/>
    <w:link w:val="HTMLPreformattedChar"/>
    <w:uiPriority w:val="99"/>
    <w:unhideWhenUsed/>
    <w:rsid w:val="00595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95A61"/>
    <w:rPr>
      <w:rFonts w:ascii="Courier New" w:eastAsia="Times New Roman" w:hAnsi="Courier New" w:cs="Courier New"/>
      <w:sz w:val="20"/>
      <w:szCs w:val="20"/>
    </w:rPr>
  </w:style>
  <w:style w:type="table" w:customStyle="1" w:styleId="a0">
    <w:name w:val="a0"/>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Ind w:w="0" w:type="dxa"/>
      <w:tblCellMar>
        <w:top w:w="0" w:type="dxa"/>
        <w:left w:w="108" w:type="dxa"/>
        <w:bottom w:w="0" w:type="dxa"/>
        <w:right w:w="108" w:type="dxa"/>
      </w:tblCellMar>
    </w:tblPr>
  </w:style>
  <w:style w:type="table" w:customStyle="1" w:styleId="a1">
    <w:name w:val="a1"/>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Ind w:w="0" w:type="dxa"/>
      <w:tblCellMar>
        <w:top w:w="0" w:type="dxa"/>
        <w:left w:w="108" w:type="dxa"/>
        <w:bottom w:w="0" w:type="dxa"/>
        <w:right w:w="108" w:type="dxa"/>
      </w:tblCellMar>
    </w:tblPr>
  </w:style>
  <w:style w:type="table" w:customStyle="1" w:styleId="a2">
    <w:name w:val="a2"/>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Ind w:w="0" w:type="dxa"/>
      <w:tblCellMar>
        <w:top w:w="0" w:type="dxa"/>
        <w:left w:w="108" w:type="dxa"/>
        <w:bottom w:w="0" w:type="dxa"/>
        <w:right w:w="108" w:type="dxa"/>
      </w:tblCellMar>
    </w:tblPr>
  </w:style>
  <w:style w:type="table" w:customStyle="1" w:styleId="a3">
    <w:name w:val="a3"/>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Ind w:w="0" w:type="dxa"/>
      <w:tblCellMar>
        <w:top w:w="0" w:type="dxa"/>
        <w:left w:w="108" w:type="dxa"/>
        <w:bottom w:w="0" w:type="dxa"/>
        <w:right w:w="108" w:type="dxa"/>
      </w:tblCellMar>
    </w:tblPr>
  </w:style>
  <w:style w:type="table" w:customStyle="1" w:styleId="a4">
    <w:name w:val="a4"/>
    <w:basedOn w:val="TableNormal"/>
    <w:rsid w:val="00090244"/>
    <w:pPr>
      <w:spacing w:after="0" w:line="240" w:lineRule="auto"/>
    </w:pPr>
    <w:rPr>
      <w:rFonts w:ascii="Times New Roman" w:eastAsia="Times New Roman" w:hAnsi="Times New Roman" w:cs="Times New Roman"/>
      <w:sz w:val="24"/>
      <w:szCs w:val="24"/>
    </w:rPr>
    <w:tblPr>
      <w:tblStyleRowBandSize w:val="1"/>
      <w:tblStyleColBandSize w:val="1"/>
      <w:tblInd w:w="0" w:type="dxa"/>
      <w:tblCellMar>
        <w:top w:w="0" w:type="dxa"/>
        <w:left w:w="108" w:type="dxa"/>
        <w:bottom w:w="0" w:type="dxa"/>
        <w:right w:w="108" w:type="dxa"/>
      </w:tblCellMar>
    </w:tblPr>
  </w:style>
  <w:style w:type="character" w:customStyle="1" w:styleId="UnresolvedMention4">
    <w:name w:val="Unresolved Mention4"/>
    <w:basedOn w:val="DefaultParagraphFont"/>
    <w:uiPriority w:val="99"/>
    <w:semiHidden/>
    <w:unhideWhenUsed/>
    <w:rsid w:val="00855B8B"/>
    <w:rPr>
      <w:color w:val="605E5C"/>
      <w:shd w:val="clear" w:color="auto" w:fill="E1DFDD"/>
    </w:rPr>
  </w:style>
  <w:style w:type="paragraph" w:styleId="CommentText">
    <w:name w:val="annotation text"/>
    <w:basedOn w:val="Normal"/>
    <w:link w:val="CommentTextChar"/>
    <w:uiPriority w:val="99"/>
    <w:semiHidden/>
    <w:unhideWhenUsed/>
    <w:rsid w:val="003E7CE7"/>
    <w:pPr>
      <w:spacing w:after="160" w:line="360" w:lineRule="auto"/>
      <w:ind w:firstLine="567"/>
      <w:jc w:val="both"/>
    </w:pPr>
    <w:rPr>
      <w:sz w:val="20"/>
      <w:szCs w:val="24"/>
      <w:lang w:val="id-ID"/>
    </w:rPr>
  </w:style>
  <w:style w:type="character" w:customStyle="1" w:styleId="CommentTextChar">
    <w:name w:val="Comment Text Char"/>
    <w:basedOn w:val="DefaultParagraphFont"/>
    <w:link w:val="CommentText"/>
    <w:uiPriority w:val="99"/>
    <w:semiHidden/>
    <w:rsid w:val="003E7CE7"/>
    <w:rPr>
      <w:sz w:val="20"/>
      <w:szCs w:val="24"/>
      <w:lang w:val="id-ID"/>
    </w:rPr>
  </w:style>
  <w:style w:type="paragraph" w:styleId="Caption">
    <w:name w:val="caption"/>
    <w:aliases w:val="Gambar"/>
    <w:basedOn w:val="Normal"/>
    <w:next w:val="Normal"/>
    <w:link w:val="CaptionChar"/>
    <w:uiPriority w:val="35"/>
    <w:qFormat/>
    <w:rsid w:val="004D6C03"/>
    <w:pPr>
      <w:spacing w:after="0" w:line="240" w:lineRule="auto"/>
      <w:jc w:val="center"/>
    </w:pPr>
    <w:rPr>
      <w:rFonts w:ascii="Times New Roman" w:eastAsia="Times New Roman" w:hAnsi="Times New Roman" w:cs="Times New Roman"/>
      <w:i/>
      <w:iCs/>
      <w:sz w:val="24"/>
      <w:szCs w:val="20"/>
    </w:rPr>
  </w:style>
  <w:style w:type="character" w:customStyle="1" w:styleId="CaptionChar">
    <w:name w:val="Caption Char"/>
    <w:aliases w:val="Gambar Char"/>
    <w:link w:val="Caption"/>
    <w:uiPriority w:val="35"/>
    <w:rsid w:val="004D6C03"/>
    <w:rPr>
      <w:rFonts w:ascii="Times New Roman" w:eastAsia="Times New Roman" w:hAnsi="Times New Roman" w:cs="Times New Roman"/>
      <w:i/>
      <w:iCs/>
      <w:sz w:val="24"/>
      <w:szCs w:val="20"/>
    </w:rPr>
  </w:style>
  <w:style w:type="paragraph" w:customStyle="1" w:styleId="Normal2">
    <w:name w:val="Normal 2"/>
    <w:basedOn w:val="Normal"/>
    <w:link w:val="Normal2Char"/>
    <w:uiPriority w:val="1"/>
    <w:qFormat/>
    <w:rsid w:val="004D6C03"/>
    <w:pPr>
      <w:widowControl w:val="0"/>
      <w:autoSpaceDE w:val="0"/>
      <w:autoSpaceDN w:val="0"/>
      <w:spacing w:before="100" w:after="0" w:line="360" w:lineRule="auto"/>
      <w:ind w:left="720" w:firstLine="720"/>
      <w:jc w:val="both"/>
    </w:pPr>
    <w:rPr>
      <w:rFonts w:ascii="Times New Roman" w:eastAsia="Times New Roman" w:hAnsi="Times New Roman" w:cs="Times New Roman"/>
      <w:sz w:val="24"/>
      <w:shd w:val="clear" w:color="auto" w:fill="FFFFFF"/>
      <w:lang w:val="id"/>
    </w:rPr>
  </w:style>
  <w:style w:type="character" w:customStyle="1" w:styleId="Normal2Char">
    <w:name w:val="Normal 2 Char"/>
    <w:basedOn w:val="DefaultParagraphFont"/>
    <w:link w:val="Normal2"/>
    <w:uiPriority w:val="1"/>
    <w:rsid w:val="004D6C03"/>
    <w:rPr>
      <w:rFonts w:ascii="Times New Roman" w:eastAsia="Times New Roman" w:hAnsi="Times New Roman" w:cs="Times New Roman"/>
      <w:sz w:val="24"/>
      <w:lang w:val="id"/>
    </w:rPr>
  </w:style>
  <w:style w:type="paragraph" w:customStyle="1" w:styleId="Normal3">
    <w:name w:val="Normal 3"/>
    <w:basedOn w:val="Normal2"/>
    <w:link w:val="Normal3Char"/>
    <w:uiPriority w:val="1"/>
    <w:qFormat/>
    <w:rsid w:val="004D6C03"/>
    <w:pPr>
      <w:ind w:left="2160"/>
    </w:pPr>
  </w:style>
  <w:style w:type="character" w:customStyle="1" w:styleId="Normal3Char">
    <w:name w:val="Normal 3 Char"/>
    <w:basedOn w:val="Normal2Char"/>
    <w:link w:val="Normal3"/>
    <w:uiPriority w:val="1"/>
    <w:rsid w:val="004D6C03"/>
    <w:rPr>
      <w:rFonts w:ascii="Times New Roman" w:eastAsia="Times New Roman" w:hAnsi="Times New Roman" w:cs="Times New Roman"/>
      <w:sz w:val="24"/>
      <w:lang w:val="id"/>
    </w:rPr>
  </w:style>
  <w:style w:type="paragraph" w:customStyle="1" w:styleId="toleLinespacingsingle">
    <w:name w:val="tole + Line spacing:  single"/>
    <w:basedOn w:val="Normal"/>
    <w:rsid w:val="004D6C03"/>
    <w:pPr>
      <w:spacing w:after="0" w:line="240" w:lineRule="auto"/>
      <w:jc w:val="both"/>
    </w:pPr>
    <w:rPr>
      <w:rFonts w:ascii="Times New Roman" w:eastAsia="Times New Roman" w:hAnsi="Times New Roman" w:cs="Times New Roman"/>
      <w:sz w:val="24"/>
      <w:szCs w:val="24"/>
    </w:rPr>
  </w:style>
  <w:style w:type="character" w:customStyle="1" w:styleId="UnresolvedMention5">
    <w:name w:val="Unresolved Mention5"/>
    <w:basedOn w:val="DefaultParagraphFont"/>
    <w:uiPriority w:val="99"/>
    <w:semiHidden/>
    <w:unhideWhenUsed/>
    <w:rsid w:val="00AF718F"/>
    <w:rPr>
      <w:color w:val="605E5C"/>
      <w:shd w:val="clear" w:color="auto" w:fill="E1DFDD"/>
    </w:rPr>
  </w:style>
  <w:style w:type="table" w:customStyle="1" w:styleId="ListTable6Colorful">
    <w:name w:val="List Table 6 Colorful"/>
    <w:basedOn w:val="TableNormal"/>
    <w:uiPriority w:val="51"/>
    <w:rsid w:val="008C3436"/>
    <w:pPr>
      <w:spacing w:after="0" w:line="240" w:lineRule="auto"/>
    </w:pPr>
    <w:rPr>
      <w:rFonts w:ascii="Arial" w:eastAsia="Arial" w:hAnsi="Arial" w:cs="Arial"/>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8C3436"/>
    <w:rPr>
      <w:sz w:val="16"/>
      <w:szCs w:val="16"/>
    </w:rPr>
  </w:style>
  <w:style w:type="character" w:customStyle="1" w:styleId="q4iawc">
    <w:name w:val="q4iawc"/>
    <w:basedOn w:val="DefaultParagraphFont"/>
    <w:rsid w:val="00254047"/>
  </w:style>
  <w:style w:type="character" w:customStyle="1" w:styleId="UnresolvedMention6">
    <w:name w:val="Unresolved Mention6"/>
    <w:basedOn w:val="DefaultParagraphFont"/>
    <w:uiPriority w:val="99"/>
    <w:semiHidden/>
    <w:unhideWhenUsed/>
    <w:rsid w:val="009D6C48"/>
    <w:rPr>
      <w:color w:val="605E5C"/>
      <w:shd w:val="clear" w:color="auto" w:fill="E1DFDD"/>
    </w:rPr>
  </w:style>
  <w:style w:type="paragraph" w:styleId="NoSpacing">
    <w:name w:val="No Spacing"/>
    <w:uiPriority w:val="1"/>
    <w:qFormat/>
    <w:rsid w:val="003B5EAD"/>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cs="Times New Roman"/>
      <w:position w:val="-1"/>
      <w:sz w:val="24"/>
    </w:rPr>
  </w:style>
  <w:style w:type="paragraph" w:styleId="CommentSubject">
    <w:name w:val="annotation subject"/>
    <w:basedOn w:val="CommentText"/>
    <w:next w:val="CommentText"/>
    <w:link w:val="CommentSubjectChar"/>
    <w:uiPriority w:val="99"/>
    <w:semiHidden/>
    <w:unhideWhenUsed/>
    <w:rsid w:val="003B5EAD"/>
    <w:pPr>
      <w:spacing w:after="200" w:line="240" w:lineRule="auto"/>
      <w:ind w:firstLine="0"/>
      <w:jc w:val="left"/>
    </w:pPr>
    <w:rPr>
      <w:b/>
      <w:bCs/>
      <w:szCs w:val="20"/>
      <w:lang w:val="en-US"/>
    </w:rPr>
  </w:style>
  <w:style w:type="character" w:customStyle="1" w:styleId="CommentSubjectChar">
    <w:name w:val="Comment Subject Char"/>
    <w:basedOn w:val="CommentTextChar"/>
    <w:link w:val="CommentSubject"/>
    <w:uiPriority w:val="99"/>
    <w:semiHidden/>
    <w:rsid w:val="003B5EAD"/>
    <w:rPr>
      <w:b/>
      <w:bCs/>
      <w:sz w:val="20"/>
      <w:szCs w:val="20"/>
      <w:lang w:val="id-ID"/>
    </w:rPr>
  </w:style>
  <w:style w:type="character" w:customStyle="1" w:styleId="UnresolvedMention">
    <w:name w:val="Unresolved Mention"/>
    <w:basedOn w:val="DefaultParagraphFont"/>
    <w:uiPriority w:val="99"/>
    <w:semiHidden/>
    <w:unhideWhenUsed/>
    <w:rsid w:val="00053657"/>
    <w:rPr>
      <w:color w:val="605E5C"/>
      <w:shd w:val="clear" w:color="auto" w:fill="E1DFDD"/>
    </w:rPr>
  </w:style>
  <w:style w:type="paragraph" w:customStyle="1" w:styleId="03almtpenulis">
    <w:name w:val="03 almt penulis"/>
    <w:basedOn w:val="Footer"/>
    <w:qFormat/>
    <w:rsid w:val="003414EF"/>
    <w:pPr>
      <w:widowControl w:val="0"/>
      <w:tabs>
        <w:tab w:val="clear" w:pos="4680"/>
        <w:tab w:val="clear" w:pos="9360"/>
        <w:tab w:val="center" w:pos="4320"/>
        <w:tab w:val="right" w:pos="8640"/>
      </w:tabs>
      <w:ind w:right="360" w:firstLine="227"/>
      <w:jc w:val="center"/>
    </w:pPr>
    <w:rPr>
      <w:rFonts w:ascii="Times New Roman" w:eastAsia="MS Mincho" w:hAnsi="Times New Roman" w:cs="Times New Roman"/>
      <w:kern w:val="2"/>
      <w:szCs w:val="20"/>
      <w:lang w:val="sv-SE" w:eastAsia="ja-JP"/>
    </w:rPr>
  </w:style>
  <w:style w:type="paragraph" w:customStyle="1" w:styleId="01judulartikel">
    <w:name w:val="01 judul artikel"/>
    <w:basedOn w:val="Title"/>
    <w:qFormat/>
    <w:rsid w:val="00A816F9"/>
    <w:pPr>
      <w:spacing w:before="240"/>
      <w:contextualSpacing w:val="0"/>
      <w:jc w:val="center"/>
    </w:pPr>
    <w:rPr>
      <w:rFonts w:ascii="Times New Roman" w:eastAsia="MS Mincho" w:hAnsi="Times New Roman" w:cs="Times New Roman"/>
      <w:b/>
      <w:caps/>
      <w:spacing w:val="0"/>
      <w:kern w:val="0"/>
      <w:sz w:val="32"/>
      <w:szCs w:val="20"/>
      <w:lang w:val="sv-SE" w:eastAsia="ja-JP"/>
    </w:rPr>
  </w:style>
  <w:style w:type="paragraph" w:styleId="Title">
    <w:name w:val="Title"/>
    <w:basedOn w:val="Normal"/>
    <w:next w:val="Normal"/>
    <w:link w:val="TitleChar"/>
    <w:uiPriority w:val="10"/>
    <w:qFormat/>
    <w:rsid w:val="00A816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6F9"/>
    <w:rPr>
      <w:rFonts w:asciiTheme="majorHAnsi" w:eastAsiaTheme="majorEastAsia" w:hAnsiTheme="majorHAnsi" w:cstheme="majorBidi"/>
      <w:spacing w:val="-10"/>
      <w:kern w:val="28"/>
      <w:sz w:val="56"/>
      <w:szCs w:val="56"/>
    </w:rPr>
  </w:style>
  <w:style w:type="paragraph" w:styleId="TOC1">
    <w:name w:val="toc 1"/>
    <w:basedOn w:val="Normal"/>
    <w:uiPriority w:val="39"/>
    <w:qFormat/>
    <w:rsid w:val="00FA1DC6"/>
    <w:pPr>
      <w:widowControl w:val="0"/>
      <w:tabs>
        <w:tab w:val="right" w:leader="dot" w:pos="7371"/>
        <w:tab w:val="right" w:pos="7938"/>
      </w:tabs>
      <w:autoSpaceDE w:val="0"/>
      <w:autoSpaceDN w:val="0"/>
      <w:spacing w:after="0" w:line="240" w:lineRule="auto"/>
      <w:ind w:left="851" w:right="567" w:hanging="851"/>
    </w:pPr>
    <w:rPr>
      <w:rFonts w:ascii="Times New Roman" w:eastAsia="Times New Roman" w:hAnsi="Times New Roman" w:cs="Times New Roman"/>
      <w:b/>
      <w:bCs/>
      <w:sz w:val="24"/>
      <w:szCs w:val="24"/>
      <w:lang w:val="id"/>
    </w:rPr>
  </w:style>
  <w:style w:type="paragraph" w:styleId="TOC2">
    <w:name w:val="toc 2"/>
    <w:basedOn w:val="Normal"/>
    <w:uiPriority w:val="39"/>
    <w:qFormat/>
    <w:rsid w:val="00FA1DC6"/>
    <w:pPr>
      <w:widowControl w:val="0"/>
      <w:tabs>
        <w:tab w:val="right" w:leader="dot" w:pos="7371"/>
        <w:tab w:val="right" w:pos="7938"/>
      </w:tabs>
      <w:autoSpaceDE w:val="0"/>
      <w:autoSpaceDN w:val="0"/>
      <w:spacing w:after="0" w:line="240" w:lineRule="auto"/>
      <w:ind w:left="1305" w:right="567" w:hanging="454"/>
    </w:pPr>
    <w:rPr>
      <w:rFonts w:ascii="Times New Roman" w:eastAsia="Times New Roman" w:hAnsi="Times New Roman" w:cs="Times New Roman"/>
      <w:bCs/>
      <w:sz w:val="24"/>
      <w:szCs w:val="24"/>
      <w:lang w:val="id"/>
    </w:rPr>
  </w:style>
  <w:style w:type="paragraph" w:styleId="TOC3">
    <w:name w:val="toc 3"/>
    <w:basedOn w:val="Normal"/>
    <w:uiPriority w:val="39"/>
    <w:qFormat/>
    <w:rsid w:val="00FA1DC6"/>
    <w:pPr>
      <w:widowControl w:val="0"/>
      <w:tabs>
        <w:tab w:val="right" w:leader="dot" w:pos="7371"/>
        <w:tab w:val="right" w:pos="7938"/>
      </w:tabs>
      <w:autoSpaceDE w:val="0"/>
      <w:autoSpaceDN w:val="0"/>
      <w:spacing w:after="0" w:line="240" w:lineRule="auto"/>
      <w:ind w:left="1928" w:right="567" w:hanging="624"/>
    </w:pPr>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FA1DC6"/>
    <w:pPr>
      <w:widowControl w:val="0"/>
      <w:autoSpaceDE w:val="0"/>
      <w:autoSpaceDN w:val="0"/>
      <w:spacing w:before="63" w:after="0" w:line="240" w:lineRule="auto"/>
      <w:jc w:val="right"/>
    </w:pPr>
    <w:rPr>
      <w:rFonts w:ascii="Times New Roman" w:eastAsia="Times New Roman" w:hAnsi="Times New Roman" w:cs="Times New Roman"/>
      <w:lang w:val="id"/>
    </w:rPr>
  </w:style>
  <w:style w:type="table" w:customStyle="1" w:styleId="GridTableLight">
    <w:name w:val="Grid Table Light"/>
    <w:basedOn w:val="TableNormal"/>
    <w:uiPriority w:val="40"/>
    <w:rsid w:val="00FA1DC6"/>
    <w:pPr>
      <w:spacing w:after="0" w:line="240" w:lineRule="auto"/>
    </w:pPr>
    <w:rPr>
      <w:lang w:val="en-ID"/>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FA1DC6"/>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rPr>
  </w:style>
  <w:style w:type="paragraph" w:styleId="TableofFigures">
    <w:name w:val="table of figures"/>
    <w:basedOn w:val="Normal"/>
    <w:next w:val="Normal"/>
    <w:uiPriority w:val="99"/>
    <w:unhideWhenUsed/>
    <w:rsid w:val="00FA1DC6"/>
    <w:pPr>
      <w:widowControl w:val="0"/>
      <w:autoSpaceDE w:val="0"/>
      <w:autoSpaceDN w:val="0"/>
      <w:spacing w:after="0" w:line="240" w:lineRule="auto"/>
      <w:ind w:left="440" w:hanging="440"/>
    </w:pPr>
    <w:rPr>
      <w:rFonts w:eastAsia="Times New Roman" w:cstheme="minorHAnsi"/>
      <w:b/>
      <w:bCs/>
      <w:sz w:val="20"/>
      <w:szCs w:val="20"/>
      <w:lang w:val="id"/>
    </w:rPr>
  </w:style>
  <w:style w:type="table" w:customStyle="1" w:styleId="PlainTable1">
    <w:name w:val="Plain Table 1"/>
    <w:basedOn w:val="TableNormal"/>
    <w:uiPriority w:val="41"/>
    <w:rsid w:val="00FA1DC6"/>
    <w:pPr>
      <w:widowControl w:val="0"/>
      <w:autoSpaceDE w:val="0"/>
      <w:autoSpaceDN w:val="0"/>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FA1DC6"/>
    <w:pPr>
      <w:widowControl w:val="0"/>
      <w:autoSpaceDE w:val="0"/>
      <w:autoSpaceDN w:val="0"/>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FA1DC6"/>
    <w:pPr>
      <w:widowControl w:val="0"/>
      <w:autoSpaceDE w:val="0"/>
      <w:autoSpaceDN w:val="0"/>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1">
    <w:name w:val="p1"/>
    <w:basedOn w:val="Normal"/>
    <w:rsid w:val="00853E7F"/>
    <w:pPr>
      <w:spacing w:after="0" w:line="240" w:lineRule="auto"/>
    </w:pPr>
    <w:rPr>
      <w:rFonts w:ascii=".AppleSystemUIFont" w:eastAsiaTheme="minorEastAsia" w:hAnsi=".AppleSystemUIFont" w:cs="Times New Roman"/>
      <w:sz w:val="26"/>
      <w:szCs w:val="26"/>
    </w:rPr>
  </w:style>
  <w:style w:type="character" w:customStyle="1" w:styleId="s1">
    <w:name w:val="s1"/>
    <w:basedOn w:val="DefaultParagraphFont"/>
    <w:rsid w:val="00853E7F"/>
    <w:rPr>
      <w:rFonts w:ascii="UICTFontTextStyleItalicBody" w:hAnsi="UICTFontTextStyleItalicBody" w:hint="default"/>
      <w:b w:val="0"/>
      <w:bCs w:val="0"/>
      <w:i/>
      <w:iCs/>
      <w:sz w:val="26"/>
      <w:szCs w:val="26"/>
    </w:rPr>
  </w:style>
  <w:style w:type="character" w:customStyle="1" w:styleId="s2">
    <w:name w:val="s2"/>
    <w:basedOn w:val="DefaultParagraphFont"/>
    <w:rsid w:val="00916F33"/>
    <w:rPr>
      <w:rFonts w:ascii="UICTFontTextStyleItalicBody" w:hAnsi="UICTFontTextStyleItalicBody" w:hint="default"/>
      <w:b w:val="0"/>
      <w:bCs w:val="0"/>
      <w:i/>
      <w:iCs/>
      <w:sz w:val="26"/>
      <w:szCs w:val="26"/>
    </w:rPr>
  </w:style>
  <w:style w:type="paragraph" w:customStyle="1" w:styleId="whitespace-normal">
    <w:name w:val="whitespace-normal"/>
    <w:basedOn w:val="Normal"/>
    <w:rsid w:val="007E447C"/>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apple-converted-space">
    <w:name w:val="apple-converted-space"/>
    <w:basedOn w:val="DefaultParagraphFont"/>
    <w:rsid w:val="007E447C"/>
  </w:style>
  <w:style w:type="character" w:customStyle="1" w:styleId="Heading4Char">
    <w:name w:val="Heading 4 Char"/>
    <w:basedOn w:val="DefaultParagraphFont"/>
    <w:link w:val="Heading4"/>
    <w:uiPriority w:val="9"/>
    <w:semiHidden/>
    <w:rsid w:val="00927211"/>
    <w:rPr>
      <w:rFonts w:eastAsiaTheme="majorEastAsia" w:cstheme="majorBidi"/>
      <w:i/>
      <w:iCs/>
      <w:color w:val="365F91" w:themeColor="accent1" w:themeShade="BF"/>
      <w:lang w:val="id-ID"/>
    </w:rPr>
  </w:style>
  <w:style w:type="character" w:customStyle="1" w:styleId="Heading5Char">
    <w:name w:val="Heading 5 Char"/>
    <w:basedOn w:val="DefaultParagraphFont"/>
    <w:link w:val="Heading5"/>
    <w:uiPriority w:val="9"/>
    <w:semiHidden/>
    <w:rsid w:val="00927211"/>
    <w:rPr>
      <w:rFonts w:eastAsiaTheme="majorEastAsia" w:cstheme="majorBidi"/>
      <w:color w:val="365F91" w:themeColor="accent1" w:themeShade="BF"/>
      <w:lang w:val="id-ID"/>
    </w:rPr>
  </w:style>
  <w:style w:type="character" w:customStyle="1" w:styleId="Heading6Char">
    <w:name w:val="Heading 6 Char"/>
    <w:basedOn w:val="DefaultParagraphFont"/>
    <w:link w:val="Heading6"/>
    <w:uiPriority w:val="9"/>
    <w:semiHidden/>
    <w:rsid w:val="00927211"/>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927211"/>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927211"/>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927211"/>
    <w:rPr>
      <w:rFonts w:eastAsiaTheme="majorEastAsia" w:cstheme="majorBidi"/>
      <w:color w:val="272727" w:themeColor="text1" w:themeTint="D8"/>
      <w:lang w:val="id-ID"/>
    </w:rPr>
  </w:style>
  <w:style w:type="paragraph" w:styleId="Subtitle">
    <w:name w:val="Subtitle"/>
    <w:basedOn w:val="Normal"/>
    <w:next w:val="Normal"/>
    <w:link w:val="SubtitleChar"/>
    <w:uiPriority w:val="11"/>
    <w:qFormat/>
    <w:rsid w:val="00927211"/>
    <w:pPr>
      <w:numPr>
        <w:ilvl w:val="1"/>
      </w:numPr>
    </w:pPr>
    <w:rPr>
      <w:rFonts w:eastAsiaTheme="majorEastAsia" w:cstheme="majorBidi"/>
      <w:color w:val="595959" w:themeColor="text1" w:themeTint="A6"/>
      <w:spacing w:val="15"/>
      <w:sz w:val="28"/>
      <w:szCs w:val="28"/>
      <w:lang w:val="id-ID"/>
    </w:rPr>
  </w:style>
  <w:style w:type="character" w:customStyle="1" w:styleId="SubtitleChar">
    <w:name w:val="Subtitle Char"/>
    <w:basedOn w:val="DefaultParagraphFont"/>
    <w:link w:val="Subtitle"/>
    <w:uiPriority w:val="11"/>
    <w:rsid w:val="00927211"/>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927211"/>
    <w:pPr>
      <w:spacing w:before="160"/>
      <w:jc w:val="center"/>
    </w:pPr>
    <w:rPr>
      <w:i/>
      <w:iCs/>
      <w:color w:val="404040" w:themeColor="text1" w:themeTint="BF"/>
      <w:lang w:val="id-ID"/>
    </w:rPr>
  </w:style>
  <w:style w:type="character" w:customStyle="1" w:styleId="QuoteChar">
    <w:name w:val="Quote Char"/>
    <w:basedOn w:val="DefaultParagraphFont"/>
    <w:link w:val="Quote"/>
    <w:uiPriority w:val="29"/>
    <w:rsid w:val="00927211"/>
    <w:rPr>
      <w:i/>
      <w:iCs/>
      <w:color w:val="404040" w:themeColor="text1" w:themeTint="BF"/>
      <w:lang w:val="id-ID"/>
    </w:rPr>
  </w:style>
  <w:style w:type="character" w:styleId="IntenseEmphasis">
    <w:name w:val="Intense Emphasis"/>
    <w:basedOn w:val="DefaultParagraphFont"/>
    <w:uiPriority w:val="21"/>
    <w:qFormat/>
    <w:rsid w:val="00927211"/>
    <w:rPr>
      <w:i/>
      <w:iCs/>
      <w:color w:val="365F91" w:themeColor="accent1" w:themeShade="BF"/>
    </w:rPr>
  </w:style>
  <w:style w:type="paragraph" w:styleId="IntenseQuote">
    <w:name w:val="Intense Quote"/>
    <w:basedOn w:val="Normal"/>
    <w:next w:val="Normal"/>
    <w:link w:val="IntenseQuoteChar"/>
    <w:uiPriority w:val="30"/>
    <w:qFormat/>
    <w:rsid w:val="0092721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lang w:val="id-ID"/>
    </w:rPr>
  </w:style>
  <w:style w:type="character" w:customStyle="1" w:styleId="IntenseQuoteChar">
    <w:name w:val="Intense Quote Char"/>
    <w:basedOn w:val="DefaultParagraphFont"/>
    <w:link w:val="IntenseQuote"/>
    <w:uiPriority w:val="30"/>
    <w:rsid w:val="00927211"/>
    <w:rPr>
      <w:i/>
      <w:iCs/>
      <w:color w:val="365F91" w:themeColor="accent1" w:themeShade="BF"/>
      <w:lang w:val="id-ID"/>
    </w:rPr>
  </w:style>
  <w:style w:type="character" w:styleId="IntenseReference">
    <w:name w:val="Intense Reference"/>
    <w:basedOn w:val="DefaultParagraphFont"/>
    <w:uiPriority w:val="32"/>
    <w:qFormat/>
    <w:rsid w:val="00927211"/>
    <w:rPr>
      <w:b/>
      <w:bCs/>
      <w:smallCaps/>
      <w:color w:val="365F91" w:themeColor="accent1" w:themeShade="BF"/>
      <w:spacing w:val="5"/>
    </w:rPr>
  </w:style>
  <w:style w:type="table" w:customStyle="1" w:styleId="PlainTable5">
    <w:name w:val="Plain Table 5"/>
    <w:basedOn w:val="TableNormal"/>
    <w:uiPriority w:val="45"/>
    <w:rsid w:val="00927211"/>
    <w:pPr>
      <w:spacing w:after="0" w:line="240" w:lineRule="auto"/>
    </w:pPr>
    <w:rPr>
      <w:kern w:val="2"/>
      <w:sz w:val="24"/>
      <w:szCs w:val="24"/>
      <w:lang w:val="en-ID"/>
      <w14:ligatures w14:val="standardContextu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Shading">
    <w:name w:val="Light Shading"/>
    <w:basedOn w:val="TableNormal"/>
    <w:uiPriority w:val="60"/>
    <w:rsid w:val="005857C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5857C4"/>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y2iqfc">
    <w:name w:val="y2iqfc"/>
    <w:basedOn w:val="DefaultParagraphFont"/>
    <w:rsid w:val="005857C4"/>
  </w:style>
  <w:style w:type="character" w:customStyle="1" w:styleId="selected">
    <w:name w:val="selected"/>
    <w:basedOn w:val="DefaultParagraphFont"/>
    <w:rsid w:val="00585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74286">
      <w:bodyDiv w:val="1"/>
      <w:marLeft w:val="0"/>
      <w:marRight w:val="0"/>
      <w:marTop w:val="0"/>
      <w:marBottom w:val="0"/>
      <w:divBdr>
        <w:top w:val="none" w:sz="0" w:space="0" w:color="auto"/>
        <w:left w:val="none" w:sz="0" w:space="0" w:color="auto"/>
        <w:bottom w:val="none" w:sz="0" w:space="0" w:color="auto"/>
        <w:right w:val="none" w:sz="0" w:space="0" w:color="auto"/>
      </w:divBdr>
    </w:div>
    <w:div w:id="74211405">
      <w:bodyDiv w:val="1"/>
      <w:marLeft w:val="0"/>
      <w:marRight w:val="0"/>
      <w:marTop w:val="0"/>
      <w:marBottom w:val="0"/>
      <w:divBdr>
        <w:top w:val="none" w:sz="0" w:space="0" w:color="auto"/>
        <w:left w:val="none" w:sz="0" w:space="0" w:color="auto"/>
        <w:bottom w:val="none" w:sz="0" w:space="0" w:color="auto"/>
        <w:right w:val="none" w:sz="0" w:space="0" w:color="auto"/>
      </w:divBdr>
    </w:div>
    <w:div w:id="88351553">
      <w:bodyDiv w:val="1"/>
      <w:marLeft w:val="0"/>
      <w:marRight w:val="0"/>
      <w:marTop w:val="0"/>
      <w:marBottom w:val="0"/>
      <w:divBdr>
        <w:top w:val="none" w:sz="0" w:space="0" w:color="auto"/>
        <w:left w:val="none" w:sz="0" w:space="0" w:color="auto"/>
        <w:bottom w:val="none" w:sz="0" w:space="0" w:color="auto"/>
        <w:right w:val="none" w:sz="0" w:space="0" w:color="auto"/>
      </w:divBdr>
    </w:div>
    <w:div w:id="89739692">
      <w:bodyDiv w:val="1"/>
      <w:marLeft w:val="0"/>
      <w:marRight w:val="0"/>
      <w:marTop w:val="0"/>
      <w:marBottom w:val="0"/>
      <w:divBdr>
        <w:top w:val="none" w:sz="0" w:space="0" w:color="auto"/>
        <w:left w:val="none" w:sz="0" w:space="0" w:color="auto"/>
        <w:bottom w:val="none" w:sz="0" w:space="0" w:color="auto"/>
        <w:right w:val="none" w:sz="0" w:space="0" w:color="auto"/>
      </w:divBdr>
      <w:divsChild>
        <w:div w:id="718019571">
          <w:marLeft w:val="640"/>
          <w:marRight w:val="0"/>
          <w:marTop w:val="0"/>
          <w:marBottom w:val="0"/>
          <w:divBdr>
            <w:top w:val="none" w:sz="0" w:space="0" w:color="auto"/>
            <w:left w:val="none" w:sz="0" w:space="0" w:color="auto"/>
            <w:bottom w:val="none" w:sz="0" w:space="0" w:color="auto"/>
            <w:right w:val="none" w:sz="0" w:space="0" w:color="auto"/>
          </w:divBdr>
        </w:div>
        <w:div w:id="1048917009">
          <w:marLeft w:val="640"/>
          <w:marRight w:val="0"/>
          <w:marTop w:val="0"/>
          <w:marBottom w:val="0"/>
          <w:divBdr>
            <w:top w:val="none" w:sz="0" w:space="0" w:color="auto"/>
            <w:left w:val="none" w:sz="0" w:space="0" w:color="auto"/>
            <w:bottom w:val="none" w:sz="0" w:space="0" w:color="auto"/>
            <w:right w:val="none" w:sz="0" w:space="0" w:color="auto"/>
          </w:divBdr>
        </w:div>
        <w:div w:id="152064933">
          <w:marLeft w:val="640"/>
          <w:marRight w:val="0"/>
          <w:marTop w:val="0"/>
          <w:marBottom w:val="0"/>
          <w:divBdr>
            <w:top w:val="none" w:sz="0" w:space="0" w:color="auto"/>
            <w:left w:val="none" w:sz="0" w:space="0" w:color="auto"/>
            <w:bottom w:val="none" w:sz="0" w:space="0" w:color="auto"/>
            <w:right w:val="none" w:sz="0" w:space="0" w:color="auto"/>
          </w:divBdr>
        </w:div>
        <w:div w:id="1883470333">
          <w:marLeft w:val="640"/>
          <w:marRight w:val="0"/>
          <w:marTop w:val="0"/>
          <w:marBottom w:val="0"/>
          <w:divBdr>
            <w:top w:val="none" w:sz="0" w:space="0" w:color="auto"/>
            <w:left w:val="none" w:sz="0" w:space="0" w:color="auto"/>
            <w:bottom w:val="none" w:sz="0" w:space="0" w:color="auto"/>
            <w:right w:val="none" w:sz="0" w:space="0" w:color="auto"/>
          </w:divBdr>
        </w:div>
        <w:div w:id="143359283">
          <w:marLeft w:val="640"/>
          <w:marRight w:val="0"/>
          <w:marTop w:val="0"/>
          <w:marBottom w:val="0"/>
          <w:divBdr>
            <w:top w:val="none" w:sz="0" w:space="0" w:color="auto"/>
            <w:left w:val="none" w:sz="0" w:space="0" w:color="auto"/>
            <w:bottom w:val="none" w:sz="0" w:space="0" w:color="auto"/>
            <w:right w:val="none" w:sz="0" w:space="0" w:color="auto"/>
          </w:divBdr>
        </w:div>
        <w:div w:id="1181817508">
          <w:marLeft w:val="640"/>
          <w:marRight w:val="0"/>
          <w:marTop w:val="0"/>
          <w:marBottom w:val="0"/>
          <w:divBdr>
            <w:top w:val="none" w:sz="0" w:space="0" w:color="auto"/>
            <w:left w:val="none" w:sz="0" w:space="0" w:color="auto"/>
            <w:bottom w:val="none" w:sz="0" w:space="0" w:color="auto"/>
            <w:right w:val="none" w:sz="0" w:space="0" w:color="auto"/>
          </w:divBdr>
        </w:div>
        <w:div w:id="515459954">
          <w:marLeft w:val="640"/>
          <w:marRight w:val="0"/>
          <w:marTop w:val="0"/>
          <w:marBottom w:val="0"/>
          <w:divBdr>
            <w:top w:val="none" w:sz="0" w:space="0" w:color="auto"/>
            <w:left w:val="none" w:sz="0" w:space="0" w:color="auto"/>
            <w:bottom w:val="none" w:sz="0" w:space="0" w:color="auto"/>
            <w:right w:val="none" w:sz="0" w:space="0" w:color="auto"/>
          </w:divBdr>
        </w:div>
        <w:div w:id="1709334633">
          <w:marLeft w:val="640"/>
          <w:marRight w:val="0"/>
          <w:marTop w:val="0"/>
          <w:marBottom w:val="0"/>
          <w:divBdr>
            <w:top w:val="none" w:sz="0" w:space="0" w:color="auto"/>
            <w:left w:val="none" w:sz="0" w:space="0" w:color="auto"/>
            <w:bottom w:val="none" w:sz="0" w:space="0" w:color="auto"/>
            <w:right w:val="none" w:sz="0" w:space="0" w:color="auto"/>
          </w:divBdr>
        </w:div>
        <w:div w:id="1191919326">
          <w:marLeft w:val="640"/>
          <w:marRight w:val="0"/>
          <w:marTop w:val="0"/>
          <w:marBottom w:val="0"/>
          <w:divBdr>
            <w:top w:val="none" w:sz="0" w:space="0" w:color="auto"/>
            <w:left w:val="none" w:sz="0" w:space="0" w:color="auto"/>
            <w:bottom w:val="none" w:sz="0" w:space="0" w:color="auto"/>
            <w:right w:val="none" w:sz="0" w:space="0" w:color="auto"/>
          </w:divBdr>
        </w:div>
        <w:div w:id="1763067396">
          <w:marLeft w:val="640"/>
          <w:marRight w:val="0"/>
          <w:marTop w:val="0"/>
          <w:marBottom w:val="0"/>
          <w:divBdr>
            <w:top w:val="none" w:sz="0" w:space="0" w:color="auto"/>
            <w:left w:val="none" w:sz="0" w:space="0" w:color="auto"/>
            <w:bottom w:val="none" w:sz="0" w:space="0" w:color="auto"/>
            <w:right w:val="none" w:sz="0" w:space="0" w:color="auto"/>
          </w:divBdr>
        </w:div>
        <w:div w:id="863061261">
          <w:marLeft w:val="640"/>
          <w:marRight w:val="0"/>
          <w:marTop w:val="0"/>
          <w:marBottom w:val="0"/>
          <w:divBdr>
            <w:top w:val="none" w:sz="0" w:space="0" w:color="auto"/>
            <w:left w:val="none" w:sz="0" w:space="0" w:color="auto"/>
            <w:bottom w:val="none" w:sz="0" w:space="0" w:color="auto"/>
            <w:right w:val="none" w:sz="0" w:space="0" w:color="auto"/>
          </w:divBdr>
        </w:div>
        <w:div w:id="506596783">
          <w:marLeft w:val="640"/>
          <w:marRight w:val="0"/>
          <w:marTop w:val="0"/>
          <w:marBottom w:val="0"/>
          <w:divBdr>
            <w:top w:val="none" w:sz="0" w:space="0" w:color="auto"/>
            <w:left w:val="none" w:sz="0" w:space="0" w:color="auto"/>
            <w:bottom w:val="none" w:sz="0" w:space="0" w:color="auto"/>
            <w:right w:val="none" w:sz="0" w:space="0" w:color="auto"/>
          </w:divBdr>
          <w:divsChild>
            <w:div w:id="663122292">
              <w:marLeft w:val="0"/>
              <w:marRight w:val="0"/>
              <w:marTop w:val="0"/>
              <w:marBottom w:val="0"/>
              <w:divBdr>
                <w:top w:val="none" w:sz="0" w:space="0" w:color="auto"/>
                <w:left w:val="none" w:sz="0" w:space="0" w:color="auto"/>
                <w:bottom w:val="none" w:sz="0" w:space="0" w:color="auto"/>
                <w:right w:val="none" w:sz="0" w:space="0" w:color="auto"/>
              </w:divBdr>
              <w:divsChild>
                <w:div w:id="557787571">
                  <w:marLeft w:val="640"/>
                  <w:marRight w:val="0"/>
                  <w:marTop w:val="0"/>
                  <w:marBottom w:val="0"/>
                  <w:divBdr>
                    <w:top w:val="none" w:sz="0" w:space="0" w:color="auto"/>
                    <w:left w:val="none" w:sz="0" w:space="0" w:color="auto"/>
                    <w:bottom w:val="none" w:sz="0" w:space="0" w:color="auto"/>
                    <w:right w:val="none" w:sz="0" w:space="0" w:color="auto"/>
                  </w:divBdr>
                </w:div>
                <w:div w:id="1037049959">
                  <w:marLeft w:val="640"/>
                  <w:marRight w:val="0"/>
                  <w:marTop w:val="0"/>
                  <w:marBottom w:val="0"/>
                  <w:divBdr>
                    <w:top w:val="none" w:sz="0" w:space="0" w:color="auto"/>
                    <w:left w:val="none" w:sz="0" w:space="0" w:color="auto"/>
                    <w:bottom w:val="none" w:sz="0" w:space="0" w:color="auto"/>
                    <w:right w:val="none" w:sz="0" w:space="0" w:color="auto"/>
                  </w:divBdr>
                </w:div>
                <w:div w:id="381976486">
                  <w:marLeft w:val="640"/>
                  <w:marRight w:val="0"/>
                  <w:marTop w:val="0"/>
                  <w:marBottom w:val="0"/>
                  <w:divBdr>
                    <w:top w:val="none" w:sz="0" w:space="0" w:color="auto"/>
                    <w:left w:val="none" w:sz="0" w:space="0" w:color="auto"/>
                    <w:bottom w:val="none" w:sz="0" w:space="0" w:color="auto"/>
                    <w:right w:val="none" w:sz="0" w:space="0" w:color="auto"/>
                  </w:divBdr>
                </w:div>
                <w:div w:id="960039310">
                  <w:marLeft w:val="640"/>
                  <w:marRight w:val="0"/>
                  <w:marTop w:val="0"/>
                  <w:marBottom w:val="0"/>
                  <w:divBdr>
                    <w:top w:val="none" w:sz="0" w:space="0" w:color="auto"/>
                    <w:left w:val="none" w:sz="0" w:space="0" w:color="auto"/>
                    <w:bottom w:val="none" w:sz="0" w:space="0" w:color="auto"/>
                    <w:right w:val="none" w:sz="0" w:space="0" w:color="auto"/>
                  </w:divBdr>
                </w:div>
                <w:div w:id="254368472">
                  <w:marLeft w:val="640"/>
                  <w:marRight w:val="0"/>
                  <w:marTop w:val="0"/>
                  <w:marBottom w:val="0"/>
                  <w:divBdr>
                    <w:top w:val="none" w:sz="0" w:space="0" w:color="auto"/>
                    <w:left w:val="none" w:sz="0" w:space="0" w:color="auto"/>
                    <w:bottom w:val="none" w:sz="0" w:space="0" w:color="auto"/>
                    <w:right w:val="none" w:sz="0" w:space="0" w:color="auto"/>
                  </w:divBdr>
                </w:div>
                <w:div w:id="909928774">
                  <w:marLeft w:val="640"/>
                  <w:marRight w:val="0"/>
                  <w:marTop w:val="0"/>
                  <w:marBottom w:val="0"/>
                  <w:divBdr>
                    <w:top w:val="none" w:sz="0" w:space="0" w:color="auto"/>
                    <w:left w:val="none" w:sz="0" w:space="0" w:color="auto"/>
                    <w:bottom w:val="none" w:sz="0" w:space="0" w:color="auto"/>
                    <w:right w:val="none" w:sz="0" w:space="0" w:color="auto"/>
                  </w:divBdr>
                </w:div>
                <w:div w:id="1072656535">
                  <w:marLeft w:val="640"/>
                  <w:marRight w:val="0"/>
                  <w:marTop w:val="0"/>
                  <w:marBottom w:val="0"/>
                  <w:divBdr>
                    <w:top w:val="none" w:sz="0" w:space="0" w:color="auto"/>
                    <w:left w:val="none" w:sz="0" w:space="0" w:color="auto"/>
                    <w:bottom w:val="none" w:sz="0" w:space="0" w:color="auto"/>
                    <w:right w:val="none" w:sz="0" w:space="0" w:color="auto"/>
                  </w:divBdr>
                </w:div>
                <w:div w:id="1839883808">
                  <w:marLeft w:val="640"/>
                  <w:marRight w:val="0"/>
                  <w:marTop w:val="0"/>
                  <w:marBottom w:val="0"/>
                  <w:divBdr>
                    <w:top w:val="none" w:sz="0" w:space="0" w:color="auto"/>
                    <w:left w:val="none" w:sz="0" w:space="0" w:color="auto"/>
                    <w:bottom w:val="none" w:sz="0" w:space="0" w:color="auto"/>
                    <w:right w:val="none" w:sz="0" w:space="0" w:color="auto"/>
                  </w:divBdr>
                </w:div>
                <w:div w:id="1961838237">
                  <w:marLeft w:val="640"/>
                  <w:marRight w:val="0"/>
                  <w:marTop w:val="0"/>
                  <w:marBottom w:val="0"/>
                  <w:divBdr>
                    <w:top w:val="none" w:sz="0" w:space="0" w:color="auto"/>
                    <w:left w:val="none" w:sz="0" w:space="0" w:color="auto"/>
                    <w:bottom w:val="none" w:sz="0" w:space="0" w:color="auto"/>
                    <w:right w:val="none" w:sz="0" w:space="0" w:color="auto"/>
                  </w:divBdr>
                </w:div>
                <w:div w:id="420757765">
                  <w:marLeft w:val="640"/>
                  <w:marRight w:val="0"/>
                  <w:marTop w:val="0"/>
                  <w:marBottom w:val="0"/>
                  <w:divBdr>
                    <w:top w:val="none" w:sz="0" w:space="0" w:color="auto"/>
                    <w:left w:val="none" w:sz="0" w:space="0" w:color="auto"/>
                    <w:bottom w:val="none" w:sz="0" w:space="0" w:color="auto"/>
                    <w:right w:val="none" w:sz="0" w:space="0" w:color="auto"/>
                  </w:divBdr>
                </w:div>
                <w:div w:id="2059354635">
                  <w:marLeft w:val="640"/>
                  <w:marRight w:val="0"/>
                  <w:marTop w:val="0"/>
                  <w:marBottom w:val="0"/>
                  <w:divBdr>
                    <w:top w:val="none" w:sz="0" w:space="0" w:color="auto"/>
                    <w:left w:val="none" w:sz="0" w:space="0" w:color="auto"/>
                    <w:bottom w:val="none" w:sz="0" w:space="0" w:color="auto"/>
                    <w:right w:val="none" w:sz="0" w:space="0" w:color="auto"/>
                  </w:divBdr>
                </w:div>
                <w:div w:id="1243219959">
                  <w:marLeft w:val="640"/>
                  <w:marRight w:val="0"/>
                  <w:marTop w:val="0"/>
                  <w:marBottom w:val="0"/>
                  <w:divBdr>
                    <w:top w:val="none" w:sz="0" w:space="0" w:color="auto"/>
                    <w:left w:val="none" w:sz="0" w:space="0" w:color="auto"/>
                    <w:bottom w:val="none" w:sz="0" w:space="0" w:color="auto"/>
                    <w:right w:val="none" w:sz="0" w:space="0" w:color="auto"/>
                  </w:divBdr>
                </w:div>
              </w:divsChild>
            </w:div>
            <w:div w:id="1933123141">
              <w:marLeft w:val="0"/>
              <w:marRight w:val="0"/>
              <w:marTop w:val="0"/>
              <w:marBottom w:val="0"/>
              <w:divBdr>
                <w:top w:val="none" w:sz="0" w:space="0" w:color="auto"/>
                <w:left w:val="none" w:sz="0" w:space="0" w:color="auto"/>
                <w:bottom w:val="none" w:sz="0" w:space="0" w:color="auto"/>
                <w:right w:val="none" w:sz="0" w:space="0" w:color="auto"/>
              </w:divBdr>
              <w:divsChild>
                <w:div w:id="1544559838">
                  <w:marLeft w:val="640"/>
                  <w:marRight w:val="0"/>
                  <w:marTop w:val="0"/>
                  <w:marBottom w:val="0"/>
                  <w:divBdr>
                    <w:top w:val="none" w:sz="0" w:space="0" w:color="auto"/>
                    <w:left w:val="none" w:sz="0" w:space="0" w:color="auto"/>
                    <w:bottom w:val="none" w:sz="0" w:space="0" w:color="auto"/>
                    <w:right w:val="none" w:sz="0" w:space="0" w:color="auto"/>
                  </w:divBdr>
                </w:div>
                <w:div w:id="127864454">
                  <w:marLeft w:val="640"/>
                  <w:marRight w:val="0"/>
                  <w:marTop w:val="0"/>
                  <w:marBottom w:val="0"/>
                  <w:divBdr>
                    <w:top w:val="none" w:sz="0" w:space="0" w:color="auto"/>
                    <w:left w:val="none" w:sz="0" w:space="0" w:color="auto"/>
                    <w:bottom w:val="none" w:sz="0" w:space="0" w:color="auto"/>
                    <w:right w:val="none" w:sz="0" w:space="0" w:color="auto"/>
                  </w:divBdr>
                </w:div>
                <w:div w:id="1005863923">
                  <w:marLeft w:val="640"/>
                  <w:marRight w:val="0"/>
                  <w:marTop w:val="0"/>
                  <w:marBottom w:val="0"/>
                  <w:divBdr>
                    <w:top w:val="none" w:sz="0" w:space="0" w:color="auto"/>
                    <w:left w:val="none" w:sz="0" w:space="0" w:color="auto"/>
                    <w:bottom w:val="none" w:sz="0" w:space="0" w:color="auto"/>
                    <w:right w:val="none" w:sz="0" w:space="0" w:color="auto"/>
                  </w:divBdr>
                </w:div>
                <w:div w:id="1418939592">
                  <w:marLeft w:val="640"/>
                  <w:marRight w:val="0"/>
                  <w:marTop w:val="0"/>
                  <w:marBottom w:val="0"/>
                  <w:divBdr>
                    <w:top w:val="none" w:sz="0" w:space="0" w:color="auto"/>
                    <w:left w:val="none" w:sz="0" w:space="0" w:color="auto"/>
                    <w:bottom w:val="none" w:sz="0" w:space="0" w:color="auto"/>
                    <w:right w:val="none" w:sz="0" w:space="0" w:color="auto"/>
                  </w:divBdr>
                </w:div>
                <w:div w:id="552080619">
                  <w:marLeft w:val="640"/>
                  <w:marRight w:val="0"/>
                  <w:marTop w:val="0"/>
                  <w:marBottom w:val="0"/>
                  <w:divBdr>
                    <w:top w:val="none" w:sz="0" w:space="0" w:color="auto"/>
                    <w:left w:val="none" w:sz="0" w:space="0" w:color="auto"/>
                    <w:bottom w:val="none" w:sz="0" w:space="0" w:color="auto"/>
                    <w:right w:val="none" w:sz="0" w:space="0" w:color="auto"/>
                  </w:divBdr>
                </w:div>
                <w:div w:id="255792487">
                  <w:marLeft w:val="640"/>
                  <w:marRight w:val="0"/>
                  <w:marTop w:val="0"/>
                  <w:marBottom w:val="0"/>
                  <w:divBdr>
                    <w:top w:val="none" w:sz="0" w:space="0" w:color="auto"/>
                    <w:left w:val="none" w:sz="0" w:space="0" w:color="auto"/>
                    <w:bottom w:val="none" w:sz="0" w:space="0" w:color="auto"/>
                    <w:right w:val="none" w:sz="0" w:space="0" w:color="auto"/>
                  </w:divBdr>
                </w:div>
                <w:div w:id="330644970">
                  <w:marLeft w:val="640"/>
                  <w:marRight w:val="0"/>
                  <w:marTop w:val="0"/>
                  <w:marBottom w:val="0"/>
                  <w:divBdr>
                    <w:top w:val="none" w:sz="0" w:space="0" w:color="auto"/>
                    <w:left w:val="none" w:sz="0" w:space="0" w:color="auto"/>
                    <w:bottom w:val="none" w:sz="0" w:space="0" w:color="auto"/>
                    <w:right w:val="none" w:sz="0" w:space="0" w:color="auto"/>
                  </w:divBdr>
                </w:div>
                <w:div w:id="1718316576">
                  <w:marLeft w:val="640"/>
                  <w:marRight w:val="0"/>
                  <w:marTop w:val="0"/>
                  <w:marBottom w:val="0"/>
                  <w:divBdr>
                    <w:top w:val="none" w:sz="0" w:space="0" w:color="auto"/>
                    <w:left w:val="none" w:sz="0" w:space="0" w:color="auto"/>
                    <w:bottom w:val="none" w:sz="0" w:space="0" w:color="auto"/>
                    <w:right w:val="none" w:sz="0" w:space="0" w:color="auto"/>
                  </w:divBdr>
                </w:div>
                <w:div w:id="1687437806">
                  <w:marLeft w:val="640"/>
                  <w:marRight w:val="0"/>
                  <w:marTop w:val="0"/>
                  <w:marBottom w:val="0"/>
                  <w:divBdr>
                    <w:top w:val="none" w:sz="0" w:space="0" w:color="auto"/>
                    <w:left w:val="none" w:sz="0" w:space="0" w:color="auto"/>
                    <w:bottom w:val="none" w:sz="0" w:space="0" w:color="auto"/>
                    <w:right w:val="none" w:sz="0" w:space="0" w:color="auto"/>
                  </w:divBdr>
                </w:div>
                <w:div w:id="1414353432">
                  <w:marLeft w:val="640"/>
                  <w:marRight w:val="0"/>
                  <w:marTop w:val="0"/>
                  <w:marBottom w:val="0"/>
                  <w:divBdr>
                    <w:top w:val="none" w:sz="0" w:space="0" w:color="auto"/>
                    <w:left w:val="none" w:sz="0" w:space="0" w:color="auto"/>
                    <w:bottom w:val="none" w:sz="0" w:space="0" w:color="auto"/>
                    <w:right w:val="none" w:sz="0" w:space="0" w:color="auto"/>
                  </w:divBdr>
                </w:div>
                <w:div w:id="1861089">
                  <w:marLeft w:val="640"/>
                  <w:marRight w:val="0"/>
                  <w:marTop w:val="0"/>
                  <w:marBottom w:val="0"/>
                  <w:divBdr>
                    <w:top w:val="none" w:sz="0" w:space="0" w:color="auto"/>
                    <w:left w:val="none" w:sz="0" w:space="0" w:color="auto"/>
                    <w:bottom w:val="none" w:sz="0" w:space="0" w:color="auto"/>
                    <w:right w:val="none" w:sz="0" w:space="0" w:color="auto"/>
                  </w:divBdr>
                </w:div>
                <w:div w:id="390076180">
                  <w:marLeft w:val="640"/>
                  <w:marRight w:val="0"/>
                  <w:marTop w:val="0"/>
                  <w:marBottom w:val="0"/>
                  <w:divBdr>
                    <w:top w:val="none" w:sz="0" w:space="0" w:color="auto"/>
                    <w:left w:val="none" w:sz="0" w:space="0" w:color="auto"/>
                    <w:bottom w:val="none" w:sz="0" w:space="0" w:color="auto"/>
                    <w:right w:val="none" w:sz="0" w:space="0" w:color="auto"/>
                  </w:divBdr>
                </w:div>
              </w:divsChild>
            </w:div>
            <w:div w:id="186525357">
              <w:marLeft w:val="0"/>
              <w:marRight w:val="0"/>
              <w:marTop w:val="0"/>
              <w:marBottom w:val="0"/>
              <w:divBdr>
                <w:top w:val="none" w:sz="0" w:space="0" w:color="auto"/>
                <w:left w:val="none" w:sz="0" w:space="0" w:color="auto"/>
                <w:bottom w:val="none" w:sz="0" w:space="0" w:color="auto"/>
                <w:right w:val="none" w:sz="0" w:space="0" w:color="auto"/>
              </w:divBdr>
              <w:divsChild>
                <w:div w:id="2105496154">
                  <w:marLeft w:val="640"/>
                  <w:marRight w:val="0"/>
                  <w:marTop w:val="0"/>
                  <w:marBottom w:val="0"/>
                  <w:divBdr>
                    <w:top w:val="none" w:sz="0" w:space="0" w:color="auto"/>
                    <w:left w:val="none" w:sz="0" w:space="0" w:color="auto"/>
                    <w:bottom w:val="none" w:sz="0" w:space="0" w:color="auto"/>
                    <w:right w:val="none" w:sz="0" w:space="0" w:color="auto"/>
                  </w:divBdr>
                </w:div>
                <w:div w:id="1556430059">
                  <w:marLeft w:val="640"/>
                  <w:marRight w:val="0"/>
                  <w:marTop w:val="0"/>
                  <w:marBottom w:val="0"/>
                  <w:divBdr>
                    <w:top w:val="none" w:sz="0" w:space="0" w:color="auto"/>
                    <w:left w:val="none" w:sz="0" w:space="0" w:color="auto"/>
                    <w:bottom w:val="none" w:sz="0" w:space="0" w:color="auto"/>
                    <w:right w:val="none" w:sz="0" w:space="0" w:color="auto"/>
                  </w:divBdr>
                </w:div>
                <w:div w:id="258023478">
                  <w:marLeft w:val="640"/>
                  <w:marRight w:val="0"/>
                  <w:marTop w:val="0"/>
                  <w:marBottom w:val="0"/>
                  <w:divBdr>
                    <w:top w:val="none" w:sz="0" w:space="0" w:color="auto"/>
                    <w:left w:val="none" w:sz="0" w:space="0" w:color="auto"/>
                    <w:bottom w:val="none" w:sz="0" w:space="0" w:color="auto"/>
                    <w:right w:val="none" w:sz="0" w:space="0" w:color="auto"/>
                  </w:divBdr>
                </w:div>
                <w:div w:id="1399399872">
                  <w:marLeft w:val="640"/>
                  <w:marRight w:val="0"/>
                  <w:marTop w:val="0"/>
                  <w:marBottom w:val="0"/>
                  <w:divBdr>
                    <w:top w:val="none" w:sz="0" w:space="0" w:color="auto"/>
                    <w:left w:val="none" w:sz="0" w:space="0" w:color="auto"/>
                    <w:bottom w:val="none" w:sz="0" w:space="0" w:color="auto"/>
                    <w:right w:val="none" w:sz="0" w:space="0" w:color="auto"/>
                  </w:divBdr>
                </w:div>
                <w:div w:id="1143352799">
                  <w:marLeft w:val="640"/>
                  <w:marRight w:val="0"/>
                  <w:marTop w:val="0"/>
                  <w:marBottom w:val="0"/>
                  <w:divBdr>
                    <w:top w:val="none" w:sz="0" w:space="0" w:color="auto"/>
                    <w:left w:val="none" w:sz="0" w:space="0" w:color="auto"/>
                    <w:bottom w:val="none" w:sz="0" w:space="0" w:color="auto"/>
                    <w:right w:val="none" w:sz="0" w:space="0" w:color="auto"/>
                  </w:divBdr>
                </w:div>
                <w:div w:id="1235242312">
                  <w:marLeft w:val="640"/>
                  <w:marRight w:val="0"/>
                  <w:marTop w:val="0"/>
                  <w:marBottom w:val="0"/>
                  <w:divBdr>
                    <w:top w:val="none" w:sz="0" w:space="0" w:color="auto"/>
                    <w:left w:val="none" w:sz="0" w:space="0" w:color="auto"/>
                    <w:bottom w:val="none" w:sz="0" w:space="0" w:color="auto"/>
                    <w:right w:val="none" w:sz="0" w:space="0" w:color="auto"/>
                  </w:divBdr>
                </w:div>
                <w:div w:id="1468401610">
                  <w:marLeft w:val="640"/>
                  <w:marRight w:val="0"/>
                  <w:marTop w:val="0"/>
                  <w:marBottom w:val="0"/>
                  <w:divBdr>
                    <w:top w:val="none" w:sz="0" w:space="0" w:color="auto"/>
                    <w:left w:val="none" w:sz="0" w:space="0" w:color="auto"/>
                    <w:bottom w:val="none" w:sz="0" w:space="0" w:color="auto"/>
                    <w:right w:val="none" w:sz="0" w:space="0" w:color="auto"/>
                  </w:divBdr>
                </w:div>
                <w:div w:id="1830556046">
                  <w:marLeft w:val="640"/>
                  <w:marRight w:val="0"/>
                  <w:marTop w:val="0"/>
                  <w:marBottom w:val="0"/>
                  <w:divBdr>
                    <w:top w:val="none" w:sz="0" w:space="0" w:color="auto"/>
                    <w:left w:val="none" w:sz="0" w:space="0" w:color="auto"/>
                    <w:bottom w:val="none" w:sz="0" w:space="0" w:color="auto"/>
                    <w:right w:val="none" w:sz="0" w:space="0" w:color="auto"/>
                  </w:divBdr>
                </w:div>
                <w:div w:id="237445068">
                  <w:marLeft w:val="640"/>
                  <w:marRight w:val="0"/>
                  <w:marTop w:val="0"/>
                  <w:marBottom w:val="0"/>
                  <w:divBdr>
                    <w:top w:val="none" w:sz="0" w:space="0" w:color="auto"/>
                    <w:left w:val="none" w:sz="0" w:space="0" w:color="auto"/>
                    <w:bottom w:val="none" w:sz="0" w:space="0" w:color="auto"/>
                    <w:right w:val="none" w:sz="0" w:space="0" w:color="auto"/>
                  </w:divBdr>
                </w:div>
                <w:div w:id="1865751017">
                  <w:marLeft w:val="640"/>
                  <w:marRight w:val="0"/>
                  <w:marTop w:val="0"/>
                  <w:marBottom w:val="0"/>
                  <w:divBdr>
                    <w:top w:val="none" w:sz="0" w:space="0" w:color="auto"/>
                    <w:left w:val="none" w:sz="0" w:space="0" w:color="auto"/>
                    <w:bottom w:val="none" w:sz="0" w:space="0" w:color="auto"/>
                    <w:right w:val="none" w:sz="0" w:space="0" w:color="auto"/>
                  </w:divBdr>
                </w:div>
                <w:div w:id="41830609">
                  <w:marLeft w:val="640"/>
                  <w:marRight w:val="0"/>
                  <w:marTop w:val="0"/>
                  <w:marBottom w:val="0"/>
                  <w:divBdr>
                    <w:top w:val="none" w:sz="0" w:space="0" w:color="auto"/>
                    <w:left w:val="none" w:sz="0" w:space="0" w:color="auto"/>
                    <w:bottom w:val="none" w:sz="0" w:space="0" w:color="auto"/>
                    <w:right w:val="none" w:sz="0" w:space="0" w:color="auto"/>
                  </w:divBdr>
                </w:div>
                <w:div w:id="397175265">
                  <w:marLeft w:val="640"/>
                  <w:marRight w:val="0"/>
                  <w:marTop w:val="0"/>
                  <w:marBottom w:val="0"/>
                  <w:divBdr>
                    <w:top w:val="none" w:sz="0" w:space="0" w:color="auto"/>
                    <w:left w:val="none" w:sz="0" w:space="0" w:color="auto"/>
                    <w:bottom w:val="none" w:sz="0" w:space="0" w:color="auto"/>
                    <w:right w:val="none" w:sz="0" w:space="0" w:color="auto"/>
                  </w:divBdr>
                </w:div>
                <w:div w:id="168522713">
                  <w:marLeft w:val="640"/>
                  <w:marRight w:val="0"/>
                  <w:marTop w:val="0"/>
                  <w:marBottom w:val="0"/>
                  <w:divBdr>
                    <w:top w:val="none" w:sz="0" w:space="0" w:color="auto"/>
                    <w:left w:val="none" w:sz="0" w:space="0" w:color="auto"/>
                    <w:bottom w:val="none" w:sz="0" w:space="0" w:color="auto"/>
                    <w:right w:val="none" w:sz="0" w:space="0" w:color="auto"/>
                  </w:divBdr>
                </w:div>
                <w:div w:id="1665470522">
                  <w:marLeft w:val="640"/>
                  <w:marRight w:val="0"/>
                  <w:marTop w:val="0"/>
                  <w:marBottom w:val="0"/>
                  <w:divBdr>
                    <w:top w:val="none" w:sz="0" w:space="0" w:color="auto"/>
                    <w:left w:val="none" w:sz="0" w:space="0" w:color="auto"/>
                    <w:bottom w:val="none" w:sz="0" w:space="0" w:color="auto"/>
                    <w:right w:val="none" w:sz="0" w:space="0" w:color="auto"/>
                  </w:divBdr>
                </w:div>
                <w:div w:id="326327800">
                  <w:marLeft w:val="640"/>
                  <w:marRight w:val="0"/>
                  <w:marTop w:val="0"/>
                  <w:marBottom w:val="0"/>
                  <w:divBdr>
                    <w:top w:val="none" w:sz="0" w:space="0" w:color="auto"/>
                    <w:left w:val="none" w:sz="0" w:space="0" w:color="auto"/>
                    <w:bottom w:val="none" w:sz="0" w:space="0" w:color="auto"/>
                    <w:right w:val="none" w:sz="0" w:space="0" w:color="auto"/>
                  </w:divBdr>
                </w:div>
                <w:div w:id="238248910">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08867">
      <w:bodyDiv w:val="1"/>
      <w:marLeft w:val="0"/>
      <w:marRight w:val="0"/>
      <w:marTop w:val="0"/>
      <w:marBottom w:val="0"/>
      <w:divBdr>
        <w:top w:val="none" w:sz="0" w:space="0" w:color="auto"/>
        <w:left w:val="none" w:sz="0" w:space="0" w:color="auto"/>
        <w:bottom w:val="none" w:sz="0" w:space="0" w:color="auto"/>
        <w:right w:val="none" w:sz="0" w:space="0" w:color="auto"/>
      </w:divBdr>
      <w:divsChild>
        <w:div w:id="1502625335">
          <w:marLeft w:val="540"/>
          <w:marRight w:val="0"/>
          <w:marTop w:val="0"/>
          <w:marBottom w:val="0"/>
          <w:divBdr>
            <w:top w:val="none" w:sz="0" w:space="0" w:color="auto"/>
            <w:left w:val="none" w:sz="0" w:space="0" w:color="auto"/>
            <w:bottom w:val="none" w:sz="0" w:space="0" w:color="auto"/>
            <w:right w:val="none" w:sz="0" w:space="0" w:color="auto"/>
          </w:divBdr>
        </w:div>
        <w:div w:id="1457062880">
          <w:marLeft w:val="540"/>
          <w:marRight w:val="0"/>
          <w:marTop w:val="0"/>
          <w:marBottom w:val="0"/>
          <w:divBdr>
            <w:top w:val="none" w:sz="0" w:space="0" w:color="auto"/>
            <w:left w:val="none" w:sz="0" w:space="0" w:color="auto"/>
            <w:bottom w:val="none" w:sz="0" w:space="0" w:color="auto"/>
            <w:right w:val="none" w:sz="0" w:space="0" w:color="auto"/>
          </w:divBdr>
        </w:div>
        <w:div w:id="802162743">
          <w:marLeft w:val="540"/>
          <w:marRight w:val="0"/>
          <w:marTop w:val="0"/>
          <w:marBottom w:val="0"/>
          <w:divBdr>
            <w:top w:val="none" w:sz="0" w:space="0" w:color="auto"/>
            <w:left w:val="none" w:sz="0" w:space="0" w:color="auto"/>
            <w:bottom w:val="none" w:sz="0" w:space="0" w:color="auto"/>
            <w:right w:val="none" w:sz="0" w:space="0" w:color="auto"/>
          </w:divBdr>
        </w:div>
        <w:div w:id="520702771">
          <w:marLeft w:val="540"/>
          <w:marRight w:val="0"/>
          <w:marTop w:val="0"/>
          <w:marBottom w:val="0"/>
          <w:divBdr>
            <w:top w:val="none" w:sz="0" w:space="0" w:color="auto"/>
            <w:left w:val="none" w:sz="0" w:space="0" w:color="auto"/>
            <w:bottom w:val="none" w:sz="0" w:space="0" w:color="auto"/>
            <w:right w:val="none" w:sz="0" w:space="0" w:color="auto"/>
          </w:divBdr>
        </w:div>
      </w:divsChild>
    </w:div>
    <w:div w:id="107698843">
      <w:bodyDiv w:val="1"/>
      <w:marLeft w:val="0"/>
      <w:marRight w:val="0"/>
      <w:marTop w:val="0"/>
      <w:marBottom w:val="0"/>
      <w:divBdr>
        <w:top w:val="none" w:sz="0" w:space="0" w:color="auto"/>
        <w:left w:val="none" w:sz="0" w:space="0" w:color="auto"/>
        <w:bottom w:val="none" w:sz="0" w:space="0" w:color="auto"/>
        <w:right w:val="none" w:sz="0" w:space="0" w:color="auto"/>
      </w:divBdr>
    </w:div>
    <w:div w:id="118453272">
      <w:bodyDiv w:val="1"/>
      <w:marLeft w:val="0"/>
      <w:marRight w:val="0"/>
      <w:marTop w:val="0"/>
      <w:marBottom w:val="0"/>
      <w:divBdr>
        <w:top w:val="none" w:sz="0" w:space="0" w:color="auto"/>
        <w:left w:val="none" w:sz="0" w:space="0" w:color="auto"/>
        <w:bottom w:val="none" w:sz="0" w:space="0" w:color="auto"/>
        <w:right w:val="none" w:sz="0" w:space="0" w:color="auto"/>
      </w:divBdr>
    </w:div>
    <w:div w:id="121778456">
      <w:bodyDiv w:val="1"/>
      <w:marLeft w:val="0"/>
      <w:marRight w:val="0"/>
      <w:marTop w:val="0"/>
      <w:marBottom w:val="0"/>
      <w:divBdr>
        <w:top w:val="none" w:sz="0" w:space="0" w:color="auto"/>
        <w:left w:val="none" w:sz="0" w:space="0" w:color="auto"/>
        <w:bottom w:val="none" w:sz="0" w:space="0" w:color="auto"/>
        <w:right w:val="none" w:sz="0" w:space="0" w:color="auto"/>
      </w:divBdr>
    </w:div>
    <w:div w:id="127020723">
      <w:bodyDiv w:val="1"/>
      <w:marLeft w:val="0"/>
      <w:marRight w:val="0"/>
      <w:marTop w:val="0"/>
      <w:marBottom w:val="0"/>
      <w:divBdr>
        <w:top w:val="none" w:sz="0" w:space="0" w:color="auto"/>
        <w:left w:val="none" w:sz="0" w:space="0" w:color="auto"/>
        <w:bottom w:val="none" w:sz="0" w:space="0" w:color="auto"/>
        <w:right w:val="none" w:sz="0" w:space="0" w:color="auto"/>
      </w:divBdr>
    </w:div>
    <w:div w:id="139883694">
      <w:bodyDiv w:val="1"/>
      <w:marLeft w:val="0"/>
      <w:marRight w:val="0"/>
      <w:marTop w:val="0"/>
      <w:marBottom w:val="0"/>
      <w:divBdr>
        <w:top w:val="none" w:sz="0" w:space="0" w:color="auto"/>
        <w:left w:val="none" w:sz="0" w:space="0" w:color="auto"/>
        <w:bottom w:val="none" w:sz="0" w:space="0" w:color="auto"/>
        <w:right w:val="none" w:sz="0" w:space="0" w:color="auto"/>
      </w:divBdr>
    </w:div>
    <w:div w:id="174005270">
      <w:bodyDiv w:val="1"/>
      <w:marLeft w:val="0"/>
      <w:marRight w:val="0"/>
      <w:marTop w:val="0"/>
      <w:marBottom w:val="0"/>
      <w:divBdr>
        <w:top w:val="none" w:sz="0" w:space="0" w:color="auto"/>
        <w:left w:val="none" w:sz="0" w:space="0" w:color="auto"/>
        <w:bottom w:val="none" w:sz="0" w:space="0" w:color="auto"/>
        <w:right w:val="none" w:sz="0" w:space="0" w:color="auto"/>
      </w:divBdr>
    </w:div>
    <w:div w:id="184641964">
      <w:bodyDiv w:val="1"/>
      <w:marLeft w:val="0"/>
      <w:marRight w:val="0"/>
      <w:marTop w:val="0"/>
      <w:marBottom w:val="0"/>
      <w:divBdr>
        <w:top w:val="none" w:sz="0" w:space="0" w:color="auto"/>
        <w:left w:val="none" w:sz="0" w:space="0" w:color="auto"/>
        <w:bottom w:val="none" w:sz="0" w:space="0" w:color="auto"/>
        <w:right w:val="none" w:sz="0" w:space="0" w:color="auto"/>
      </w:divBdr>
    </w:div>
    <w:div w:id="218170729">
      <w:bodyDiv w:val="1"/>
      <w:marLeft w:val="0"/>
      <w:marRight w:val="0"/>
      <w:marTop w:val="0"/>
      <w:marBottom w:val="0"/>
      <w:divBdr>
        <w:top w:val="none" w:sz="0" w:space="0" w:color="auto"/>
        <w:left w:val="none" w:sz="0" w:space="0" w:color="auto"/>
        <w:bottom w:val="none" w:sz="0" w:space="0" w:color="auto"/>
        <w:right w:val="none" w:sz="0" w:space="0" w:color="auto"/>
      </w:divBdr>
    </w:div>
    <w:div w:id="255097059">
      <w:bodyDiv w:val="1"/>
      <w:marLeft w:val="0"/>
      <w:marRight w:val="0"/>
      <w:marTop w:val="0"/>
      <w:marBottom w:val="0"/>
      <w:divBdr>
        <w:top w:val="none" w:sz="0" w:space="0" w:color="auto"/>
        <w:left w:val="none" w:sz="0" w:space="0" w:color="auto"/>
        <w:bottom w:val="none" w:sz="0" w:space="0" w:color="auto"/>
        <w:right w:val="none" w:sz="0" w:space="0" w:color="auto"/>
      </w:divBdr>
    </w:div>
    <w:div w:id="271009861">
      <w:bodyDiv w:val="1"/>
      <w:marLeft w:val="0"/>
      <w:marRight w:val="0"/>
      <w:marTop w:val="0"/>
      <w:marBottom w:val="0"/>
      <w:divBdr>
        <w:top w:val="none" w:sz="0" w:space="0" w:color="auto"/>
        <w:left w:val="none" w:sz="0" w:space="0" w:color="auto"/>
        <w:bottom w:val="none" w:sz="0" w:space="0" w:color="auto"/>
        <w:right w:val="none" w:sz="0" w:space="0" w:color="auto"/>
      </w:divBdr>
    </w:div>
    <w:div w:id="272329396">
      <w:bodyDiv w:val="1"/>
      <w:marLeft w:val="0"/>
      <w:marRight w:val="0"/>
      <w:marTop w:val="0"/>
      <w:marBottom w:val="0"/>
      <w:divBdr>
        <w:top w:val="none" w:sz="0" w:space="0" w:color="auto"/>
        <w:left w:val="none" w:sz="0" w:space="0" w:color="auto"/>
        <w:bottom w:val="none" w:sz="0" w:space="0" w:color="auto"/>
        <w:right w:val="none" w:sz="0" w:space="0" w:color="auto"/>
      </w:divBdr>
      <w:divsChild>
        <w:div w:id="60837813">
          <w:marLeft w:val="0"/>
          <w:marRight w:val="0"/>
          <w:marTop w:val="0"/>
          <w:marBottom w:val="0"/>
          <w:divBdr>
            <w:top w:val="none" w:sz="0" w:space="0" w:color="auto"/>
            <w:left w:val="none" w:sz="0" w:space="0" w:color="auto"/>
            <w:bottom w:val="none" w:sz="0" w:space="0" w:color="auto"/>
            <w:right w:val="none" w:sz="0" w:space="0" w:color="auto"/>
          </w:divBdr>
        </w:div>
        <w:div w:id="156003394">
          <w:marLeft w:val="0"/>
          <w:marRight w:val="0"/>
          <w:marTop w:val="0"/>
          <w:marBottom w:val="0"/>
          <w:divBdr>
            <w:top w:val="none" w:sz="0" w:space="0" w:color="auto"/>
            <w:left w:val="none" w:sz="0" w:space="0" w:color="auto"/>
            <w:bottom w:val="none" w:sz="0" w:space="0" w:color="auto"/>
            <w:right w:val="none" w:sz="0" w:space="0" w:color="auto"/>
          </w:divBdr>
        </w:div>
        <w:div w:id="239289419">
          <w:marLeft w:val="0"/>
          <w:marRight w:val="0"/>
          <w:marTop w:val="0"/>
          <w:marBottom w:val="0"/>
          <w:divBdr>
            <w:top w:val="none" w:sz="0" w:space="0" w:color="auto"/>
            <w:left w:val="none" w:sz="0" w:space="0" w:color="auto"/>
            <w:bottom w:val="none" w:sz="0" w:space="0" w:color="auto"/>
            <w:right w:val="none" w:sz="0" w:space="0" w:color="auto"/>
          </w:divBdr>
        </w:div>
        <w:div w:id="329406178">
          <w:marLeft w:val="0"/>
          <w:marRight w:val="0"/>
          <w:marTop w:val="0"/>
          <w:marBottom w:val="0"/>
          <w:divBdr>
            <w:top w:val="none" w:sz="0" w:space="0" w:color="auto"/>
            <w:left w:val="none" w:sz="0" w:space="0" w:color="auto"/>
            <w:bottom w:val="none" w:sz="0" w:space="0" w:color="auto"/>
            <w:right w:val="none" w:sz="0" w:space="0" w:color="auto"/>
          </w:divBdr>
        </w:div>
        <w:div w:id="449860142">
          <w:marLeft w:val="0"/>
          <w:marRight w:val="0"/>
          <w:marTop w:val="0"/>
          <w:marBottom w:val="0"/>
          <w:divBdr>
            <w:top w:val="none" w:sz="0" w:space="0" w:color="auto"/>
            <w:left w:val="none" w:sz="0" w:space="0" w:color="auto"/>
            <w:bottom w:val="none" w:sz="0" w:space="0" w:color="auto"/>
            <w:right w:val="none" w:sz="0" w:space="0" w:color="auto"/>
          </w:divBdr>
        </w:div>
        <w:div w:id="686102602">
          <w:marLeft w:val="0"/>
          <w:marRight w:val="0"/>
          <w:marTop w:val="0"/>
          <w:marBottom w:val="0"/>
          <w:divBdr>
            <w:top w:val="none" w:sz="0" w:space="0" w:color="auto"/>
            <w:left w:val="none" w:sz="0" w:space="0" w:color="auto"/>
            <w:bottom w:val="none" w:sz="0" w:space="0" w:color="auto"/>
            <w:right w:val="none" w:sz="0" w:space="0" w:color="auto"/>
          </w:divBdr>
        </w:div>
        <w:div w:id="707142956">
          <w:marLeft w:val="0"/>
          <w:marRight w:val="0"/>
          <w:marTop w:val="0"/>
          <w:marBottom w:val="0"/>
          <w:divBdr>
            <w:top w:val="none" w:sz="0" w:space="0" w:color="auto"/>
            <w:left w:val="none" w:sz="0" w:space="0" w:color="auto"/>
            <w:bottom w:val="none" w:sz="0" w:space="0" w:color="auto"/>
            <w:right w:val="none" w:sz="0" w:space="0" w:color="auto"/>
          </w:divBdr>
        </w:div>
        <w:div w:id="870847742">
          <w:marLeft w:val="0"/>
          <w:marRight w:val="0"/>
          <w:marTop w:val="0"/>
          <w:marBottom w:val="0"/>
          <w:divBdr>
            <w:top w:val="none" w:sz="0" w:space="0" w:color="auto"/>
            <w:left w:val="none" w:sz="0" w:space="0" w:color="auto"/>
            <w:bottom w:val="none" w:sz="0" w:space="0" w:color="auto"/>
            <w:right w:val="none" w:sz="0" w:space="0" w:color="auto"/>
          </w:divBdr>
        </w:div>
        <w:div w:id="918828900">
          <w:marLeft w:val="0"/>
          <w:marRight w:val="0"/>
          <w:marTop w:val="0"/>
          <w:marBottom w:val="0"/>
          <w:divBdr>
            <w:top w:val="none" w:sz="0" w:space="0" w:color="auto"/>
            <w:left w:val="none" w:sz="0" w:space="0" w:color="auto"/>
            <w:bottom w:val="none" w:sz="0" w:space="0" w:color="auto"/>
            <w:right w:val="none" w:sz="0" w:space="0" w:color="auto"/>
          </w:divBdr>
        </w:div>
        <w:div w:id="1127743715">
          <w:marLeft w:val="0"/>
          <w:marRight w:val="0"/>
          <w:marTop w:val="0"/>
          <w:marBottom w:val="0"/>
          <w:divBdr>
            <w:top w:val="none" w:sz="0" w:space="0" w:color="auto"/>
            <w:left w:val="none" w:sz="0" w:space="0" w:color="auto"/>
            <w:bottom w:val="none" w:sz="0" w:space="0" w:color="auto"/>
            <w:right w:val="none" w:sz="0" w:space="0" w:color="auto"/>
          </w:divBdr>
        </w:div>
        <w:div w:id="1234968054">
          <w:marLeft w:val="0"/>
          <w:marRight w:val="0"/>
          <w:marTop w:val="0"/>
          <w:marBottom w:val="0"/>
          <w:divBdr>
            <w:top w:val="none" w:sz="0" w:space="0" w:color="auto"/>
            <w:left w:val="none" w:sz="0" w:space="0" w:color="auto"/>
            <w:bottom w:val="none" w:sz="0" w:space="0" w:color="auto"/>
            <w:right w:val="none" w:sz="0" w:space="0" w:color="auto"/>
          </w:divBdr>
        </w:div>
        <w:div w:id="1250188349">
          <w:marLeft w:val="0"/>
          <w:marRight w:val="0"/>
          <w:marTop w:val="0"/>
          <w:marBottom w:val="0"/>
          <w:divBdr>
            <w:top w:val="none" w:sz="0" w:space="0" w:color="auto"/>
            <w:left w:val="none" w:sz="0" w:space="0" w:color="auto"/>
            <w:bottom w:val="none" w:sz="0" w:space="0" w:color="auto"/>
            <w:right w:val="none" w:sz="0" w:space="0" w:color="auto"/>
          </w:divBdr>
        </w:div>
        <w:div w:id="1264268443">
          <w:marLeft w:val="0"/>
          <w:marRight w:val="0"/>
          <w:marTop w:val="0"/>
          <w:marBottom w:val="0"/>
          <w:divBdr>
            <w:top w:val="none" w:sz="0" w:space="0" w:color="auto"/>
            <w:left w:val="none" w:sz="0" w:space="0" w:color="auto"/>
            <w:bottom w:val="none" w:sz="0" w:space="0" w:color="auto"/>
            <w:right w:val="none" w:sz="0" w:space="0" w:color="auto"/>
          </w:divBdr>
        </w:div>
        <w:div w:id="1282302077">
          <w:marLeft w:val="0"/>
          <w:marRight w:val="0"/>
          <w:marTop w:val="0"/>
          <w:marBottom w:val="0"/>
          <w:divBdr>
            <w:top w:val="none" w:sz="0" w:space="0" w:color="auto"/>
            <w:left w:val="none" w:sz="0" w:space="0" w:color="auto"/>
            <w:bottom w:val="none" w:sz="0" w:space="0" w:color="auto"/>
            <w:right w:val="none" w:sz="0" w:space="0" w:color="auto"/>
          </w:divBdr>
        </w:div>
        <w:div w:id="1321154631">
          <w:marLeft w:val="0"/>
          <w:marRight w:val="0"/>
          <w:marTop w:val="0"/>
          <w:marBottom w:val="0"/>
          <w:divBdr>
            <w:top w:val="none" w:sz="0" w:space="0" w:color="auto"/>
            <w:left w:val="none" w:sz="0" w:space="0" w:color="auto"/>
            <w:bottom w:val="none" w:sz="0" w:space="0" w:color="auto"/>
            <w:right w:val="none" w:sz="0" w:space="0" w:color="auto"/>
          </w:divBdr>
        </w:div>
        <w:div w:id="1432042633">
          <w:marLeft w:val="0"/>
          <w:marRight w:val="0"/>
          <w:marTop w:val="0"/>
          <w:marBottom w:val="0"/>
          <w:divBdr>
            <w:top w:val="none" w:sz="0" w:space="0" w:color="auto"/>
            <w:left w:val="none" w:sz="0" w:space="0" w:color="auto"/>
            <w:bottom w:val="none" w:sz="0" w:space="0" w:color="auto"/>
            <w:right w:val="none" w:sz="0" w:space="0" w:color="auto"/>
          </w:divBdr>
        </w:div>
        <w:div w:id="1502966931">
          <w:marLeft w:val="0"/>
          <w:marRight w:val="0"/>
          <w:marTop w:val="0"/>
          <w:marBottom w:val="0"/>
          <w:divBdr>
            <w:top w:val="none" w:sz="0" w:space="0" w:color="auto"/>
            <w:left w:val="none" w:sz="0" w:space="0" w:color="auto"/>
            <w:bottom w:val="none" w:sz="0" w:space="0" w:color="auto"/>
            <w:right w:val="none" w:sz="0" w:space="0" w:color="auto"/>
          </w:divBdr>
        </w:div>
        <w:div w:id="1627662735">
          <w:marLeft w:val="0"/>
          <w:marRight w:val="0"/>
          <w:marTop w:val="0"/>
          <w:marBottom w:val="0"/>
          <w:divBdr>
            <w:top w:val="none" w:sz="0" w:space="0" w:color="auto"/>
            <w:left w:val="none" w:sz="0" w:space="0" w:color="auto"/>
            <w:bottom w:val="none" w:sz="0" w:space="0" w:color="auto"/>
            <w:right w:val="none" w:sz="0" w:space="0" w:color="auto"/>
          </w:divBdr>
        </w:div>
        <w:div w:id="1683555618">
          <w:marLeft w:val="0"/>
          <w:marRight w:val="0"/>
          <w:marTop w:val="0"/>
          <w:marBottom w:val="0"/>
          <w:divBdr>
            <w:top w:val="none" w:sz="0" w:space="0" w:color="auto"/>
            <w:left w:val="none" w:sz="0" w:space="0" w:color="auto"/>
            <w:bottom w:val="none" w:sz="0" w:space="0" w:color="auto"/>
            <w:right w:val="none" w:sz="0" w:space="0" w:color="auto"/>
          </w:divBdr>
        </w:div>
        <w:div w:id="1736274163">
          <w:marLeft w:val="0"/>
          <w:marRight w:val="0"/>
          <w:marTop w:val="0"/>
          <w:marBottom w:val="0"/>
          <w:divBdr>
            <w:top w:val="none" w:sz="0" w:space="0" w:color="auto"/>
            <w:left w:val="none" w:sz="0" w:space="0" w:color="auto"/>
            <w:bottom w:val="none" w:sz="0" w:space="0" w:color="auto"/>
            <w:right w:val="none" w:sz="0" w:space="0" w:color="auto"/>
          </w:divBdr>
        </w:div>
        <w:div w:id="1785004648">
          <w:marLeft w:val="0"/>
          <w:marRight w:val="0"/>
          <w:marTop w:val="0"/>
          <w:marBottom w:val="0"/>
          <w:divBdr>
            <w:top w:val="none" w:sz="0" w:space="0" w:color="auto"/>
            <w:left w:val="none" w:sz="0" w:space="0" w:color="auto"/>
            <w:bottom w:val="none" w:sz="0" w:space="0" w:color="auto"/>
            <w:right w:val="none" w:sz="0" w:space="0" w:color="auto"/>
          </w:divBdr>
        </w:div>
        <w:div w:id="1850220779">
          <w:marLeft w:val="0"/>
          <w:marRight w:val="0"/>
          <w:marTop w:val="0"/>
          <w:marBottom w:val="0"/>
          <w:divBdr>
            <w:top w:val="none" w:sz="0" w:space="0" w:color="auto"/>
            <w:left w:val="none" w:sz="0" w:space="0" w:color="auto"/>
            <w:bottom w:val="none" w:sz="0" w:space="0" w:color="auto"/>
            <w:right w:val="none" w:sz="0" w:space="0" w:color="auto"/>
          </w:divBdr>
        </w:div>
        <w:div w:id="1971011333">
          <w:marLeft w:val="0"/>
          <w:marRight w:val="0"/>
          <w:marTop w:val="0"/>
          <w:marBottom w:val="0"/>
          <w:divBdr>
            <w:top w:val="none" w:sz="0" w:space="0" w:color="auto"/>
            <w:left w:val="none" w:sz="0" w:space="0" w:color="auto"/>
            <w:bottom w:val="none" w:sz="0" w:space="0" w:color="auto"/>
            <w:right w:val="none" w:sz="0" w:space="0" w:color="auto"/>
          </w:divBdr>
        </w:div>
        <w:div w:id="2072077983">
          <w:marLeft w:val="0"/>
          <w:marRight w:val="0"/>
          <w:marTop w:val="0"/>
          <w:marBottom w:val="0"/>
          <w:divBdr>
            <w:top w:val="none" w:sz="0" w:space="0" w:color="auto"/>
            <w:left w:val="none" w:sz="0" w:space="0" w:color="auto"/>
            <w:bottom w:val="none" w:sz="0" w:space="0" w:color="auto"/>
            <w:right w:val="none" w:sz="0" w:space="0" w:color="auto"/>
          </w:divBdr>
        </w:div>
        <w:div w:id="2107846675">
          <w:marLeft w:val="0"/>
          <w:marRight w:val="0"/>
          <w:marTop w:val="0"/>
          <w:marBottom w:val="0"/>
          <w:divBdr>
            <w:top w:val="none" w:sz="0" w:space="0" w:color="auto"/>
            <w:left w:val="none" w:sz="0" w:space="0" w:color="auto"/>
            <w:bottom w:val="none" w:sz="0" w:space="0" w:color="auto"/>
            <w:right w:val="none" w:sz="0" w:space="0" w:color="auto"/>
          </w:divBdr>
        </w:div>
      </w:divsChild>
    </w:div>
    <w:div w:id="307827093">
      <w:bodyDiv w:val="1"/>
      <w:marLeft w:val="0"/>
      <w:marRight w:val="0"/>
      <w:marTop w:val="0"/>
      <w:marBottom w:val="0"/>
      <w:divBdr>
        <w:top w:val="none" w:sz="0" w:space="0" w:color="auto"/>
        <w:left w:val="none" w:sz="0" w:space="0" w:color="auto"/>
        <w:bottom w:val="none" w:sz="0" w:space="0" w:color="auto"/>
        <w:right w:val="none" w:sz="0" w:space="0" w:color="auto"/>
      </w:divBdr>
    </w:div>
    <w:div w:id="373387363">
      <w:bodyDiv w:val="1"/>
      <w:marLeft w:val="0"/>
      <w:marRight w:val="0"/>
      <w:marTop w:val="0"/>
      <w:marBottom w:val="0"/>
      <w:divBdr>
        <w:top w:val="none" w:sz="0" w:space="0" w:color="auto"/>
        <w:left w:val="none" w:sz="0" w:space="0" w:color="auto"/>
        <w:bottom w:val="none" w:sz="0" w:space="0" w:color="auto"/>
        <w:right w:val="none" w:sz="0" w:space="0" w:color="auto"/>
      </w:divBdr>
    </w:div>
    <w:div w:id="373966253">
      <w:bodyDiv w:val="1"/>
      <w:marLeft w:val="0"/>
      <w:marRight w:val="0"/>
      <w:marTop w:val="0"/>
      <w:marBottom w:val="0"/>
      <w:divBdr>
        <w:top w:val="none" w:sz="0" w:space="0" w:color="auto"/>
        <w:left w:val="none" w:sz="0" w:space="0" w:color="auto"/>
        <w:bottom w:val="none" w:sz="0" w:space="0" w:color="auto"/>
        <w:right w:val="none" w:sz="0" w:space="0" w:color="auto"/>
      </w:divBdr>
    </w:div>
    <w:div w:id="401415336">
      <w:bodyDiv w:val="1"/>
      <w:marLeft w:val="0"/>
      <w:marRight w:val="0"/>
      <w:marTop w:val="0"/>
      <w:marBottom w:val="0"/>
      <w:divBdr>
        <w:top w:val="none" w:sz="0" w:space="0" w:color="auto"/>
        <w:left w:val="none" w:sz="0" w:space="0" w:color="auto"/>
        <w:bottom w:val="none" w:sz="0" w:space="0" w:color="auto"/>
        <w:right w:val="none" w:sz="0" w:space="0" w:color="auto"/>
      </w:divBdr>
    </w:div>
    <w:div w:id="440611997">
      <w:bodyDiv w:val="1"/>
      <w:marLeft w:val="0"/>
      <w:marRight w:val="0"/>
      <w:marTop w:val="0"/>
      <w:marBottom w:val="0"/>
      <w:divBdr>
        <w:top w:val="none" w:sz="0" w:space="0" w:color="auto"/>
        <w:left w:val="none" w:sz="0" w:space="0" w:color="auto"/>
        <w:bottom w:val="none" w:sz="0" w:space="0" w:color="auto"/>
        <w:right w:val="none" w:sz="0" w:space="0" w:color="auto"/>
      </w:divBdr>
    </w:div>
    <w:div w:id="491801489">
      <w:bodyDiv w:val="1"/>
      <w:marLeft w:val="0"/>
      <w:marRight w:val="0"/>
      <w:marTop w:val="0"/>
      <w:marBottom w:val="0"/>
      <w:divBdr>
        <w:top w:val="none" w:sz="0" w:space="0" w:color="auto"/>
        <w:left w:val="none" w:sz="0" w:space="0" w:color="auto"/>
        <w:bottom w:val="none" w:sz="0" w:space="0" w:color="auto"/>
        <w:right w:val="none" w:sz="0" w:space="0" w:color="auto"/>
      </w:divBdr>
    </w:div>
    <w:div w:id="526716217">
      <w:bodyDiv w:val="1"/>
      <w:marLeft w:val="0"/>
      <w:marRight w:val="0"/>
      <w:marTop w:val="0"/>
      <w:marBottom w:val="0"/>
      <w:divBdr>
        <w:top w:val="none" w:sz="0" w:space="0" w:color="auto"/>
        <w:left w:val="none" w:sz="0" w:space="0" w:color="auto"/>
        <w:bottom w:val="none" w:sz="0" w:space="0" w:color="auto"/>
        <w:right w:val="none" w:sz="0" w:space="0" w:color="auto"/>
      </w:divBdr>
    </w:div>
    <w:div w:id="536235283">
      <w:bodyDiv w:val="1"/>
      <w:marLeft w:val="0"/>
      <w:marRight w:val="0"/>
      <w:marTop w:val="0"/>
      <w:marBottom w:val="0"/>
      <w:divBdr>
        <w:top w:val="none" w:sz="0" w:space="0" w:color="auto"/>
        <w:left w:val="none" w:sz="0" w:space="0" w:color="auto"/>
        <w:bottom w:val="none" w:sz="0" w:space="0" w:color="auto"/>
        <w:right w:val="none" w:sz="0" w:space="0" w:color="auto"/>
      </w:divBdr>
    </w:div>
    <w:div w:id="549656859">
      <w:bodyDiv w:val="1"/>
      <w:marLeft w:val="0"/>
      <w:marRight w:val="0"/>
      <w:marTop w:val="0"/>
      <w:marBottom w:val="0"/>
      <w:divBdr>
        <w:top w:val="none" w:sz="0" w:space="0" w:color="auto"/>
        <w:left w:val="none" w:sz="0" w:space="0" w:color="auto"/>
        <w:bottom w:val="none" w:sz="0" w:space="0" w:color="auto"/>
        <w:right w:val="none" w:sz="0" w:space="0" w:color="auto"/>
      </w:divBdr>
    </w:div>
    <w:div w:id="554239715">
      <w:bodyDiv w:val="1"/>
      <w:marLeft w:val="0"/>
      <w:marRight w:val="0"/>
      <w:marTop w:val="0"/>
      <w:marBottom w:val="0"/>
      <w:divBdr>
        <w:top w:val="none" w:sz="0" w:space="0" w:color="auto"/>
        <w:left w:val="none" w:sz="0" w:space="0" w:color="auto"/>
        <w:bottom w:val="none" w:sz="0" w:space="0" w:color="auto"/>
        <w:right w:val="none" w:sz="0" w:space="0" w:color="auto"/>
      </w:divBdr>
    </w:div>
    <w:div w:id="580136847">
      <w:bodyDiv w:val="1"/>
      <w:marLeft w:val="0"/>
      <w:marRight w:val="0"/>
      <w:marTop w:val="0"/>
      <w:marBottom w:val="0"/>
      <w:divBdr>
        <w:top w:val="none" w:sz="0" w:space="0" w:color="auto"/>
        <w:left w:val="none" w:sz="0" w:space="0" w:color="auto"/>
        <w:bottom w:val="none" w:sz="0" w:space="0" w:color="auto"/>
        <w:right w:val="none" w:sz="0" w:space="0" w:color="auto"/>
      </w:divBdr>
    </w:div>
    <w:div w:id="587733269">
      <w:bodyDiv w:val="1"/>
      <w:marLeft w:val="0"/>
      <w:marRight w:val="0"/>
      <w:marTop w:val="0"/>
      <w:marBottom w:val="0"/>
      <w:divBdr>
        <w:top w:val="none" w:sz="0" w:space="0" w:color="auto"/>
        <w:left w:val="none" w:sz="0" w:space="0" w:color="auto"/>
        <w:bottom w:val="none" w:sz="0" w:space="0" w:color="auto"/>
        <w:right w:val="none" w:sz="0" w:space="0" w:color="auto"/>
      </w:divBdr>
    </w:div>
    <w:div w:id="689647749">
      <w:bodyDiv w:val="1"/>
      <w:marLeft w:val="0"/>
      <w:marRight w:val="0"/>
      <w:marTop w:val="0"/>
      <w:marBottom w:val="0"/>
      <w:divBdr>
        <w:top w:val="none" w:sz="0" w:space="0" w:color="auto"/>
        <w:left w:val="none" w:sz="0" w:space="0" w:color="auto"/>
        <w:bottom w:val="none" w:sz="0" w:space="0" w:color="auto"/>
        <w:right w:val="none" w:sz="0" w:space="0" w:color="auto"/>
      </w:divBdr>
    </w:div>
    <w:div w:id="690303223">
      <w:bodyDiv w:val="1"/>
      <w:marLeft w:val="0"/>
      <w:marRight w:val="0"/>
      <w:marTop w:val="0"/>
      <w:marBottom w:val="0"/>
      <w:divBdr>
        <w:top w:val="none" w:sz="0" w:space="0" w:color="auto"/>
        <w:left w:val="none" w:sz="0" w:space="0" w:color="auto"/>
        <w:bottom w:val="none" w:sz="0" w:space="0" w:color="auto"/>
        <w:right w:val="none" w:sz="0" w:space="0" w:color="auto"/>
      </w:divBdr>
    </w:div>
    <w:div w:id="735128791">
      <w:bodyDiv w:val="1"/>
      <w:marLeft w:val="0"/>
      <w:marRight w:val="0"/>
      <w:marTop w:val="0"/>
      <w:marBottom w:val="0"/>
      <w:divBdr>
        <w:top w:val="none" w:sz="0" w:space="0" w:color="auto"/>
        <w:left w:val="none" w:sz="0" w:space="0" w:color="auto"/>
        <w:bottom w:val="none" w:sz="0" w:space="0" w:color="auto"/>
        <w:right w:val="none" w:sz="0" w:space="0" w:color="auto"/>
      </w:divBdr>
    </w:div>
    <w:div w:id="747070864">
      <w:bodyDiv w:val="1"/>
      <w:marLeft w:val="0"/>
      <w:marRight w:val="0"/>
      <w:marTop w:val="0"/>
      <w:marBottom w:val="0"/>
      <w:divBdr>
        <w:top w:val="none" w:sz="0" w:space="0" w:color="auto"/>
        <w:left w:val="none" w:sz="0" w:space="0" w:color="auto"/>
        <w:bottom w:val="none" w:sz="0" w:space="0" w:color="auto"/>
        <w:right w:val="none" w:sz="0" w:space="0" w:color="auto"/>
      </w:divBdr>
    </w:div>
    <w:div w:id="810444984">
      <w:bodyDiv w:val="1"/>
      <w:marLeft w:val="0"/>
      <w:marRight w:val="0"/>
      <w:marTop w:val="0"/>
      <w:marBottom w:val="0"/>
      <w:divBdr>
        <w:top w:val="none" w:sz="0" w:space="0" w:color="auto"/>
        <w:left w:val="none" w:sz="0" w:space="0" w:color="auto"/>
        <w:bottom w:val="none" w:sz="0" w:space="0" w:color="auto"/>
        <w:right w:val="none" w:sz="0" w:space="0" w:color="auto"/>
      </w:divBdr>
    </w:div>
    <w:div w:id="861481287">
      <w:bodyDiv w:val="1"/>
      <w:marLeft w:val="0"/>
      <w:marRight w:val="0"/>
      <w:marTop w:val="0"/>
      <w:marBottom w:val="0"/>
      <w:divBdr>
        <w:top w:val="none" w:sz="0" w:space="0" w:color="auto"/>
        <w:left w:val="none" w:sz="0" w:space="0" w:color="auto"/>
        <w:bottom w:val="none" w:sz="0" w:space="0" w:color="auto"/>
        <w:right w:val="none" w:sz="0" w:space="0" w:color="auto"/>
      </w:divBdr>
    </w:div>
    <w:div w:id="861895453">
      <w:bodyDiv w:val="1"/>
      <w:marLeft w:val="0"/>
      <w:marRight w:val="0"/>
      <w:marTop w:val="0"/>
      <w:marBottom w:val="0"/>
      <w:divBdr>
        <w:top w:val="none" w:sz="0" w:space="0" w:color="auto"/>
        <w:left w:val="none" w:sz="0" w:space="0" w:color="auto"/>
        <w:bottom w:val="none" w:sz="0" w:space="0" w:color="auto"/>
        <w:right w:val="none" w:sz="0" w:space="0" w:color="auto"/>
      </w:divBdr>
    </w:div>
    <w:div w:id="940911315">
      <w:bodyDiv w:val="1"/>
      <w:marLeft w:val="0"/>
      <w:marRight w:val="0"/>
      <w:marTop w:val="0"/>
      <w:marBottom w:val="0"/>
      <w:divBdr>
        <w:top w:val="none" w:sz="0" w:space="0" w:color="auto"/>
        <w:left w:val="none" w:sz="0" w:space="0" w:color="auto"/>
        <w:bottom w:val="none" w:sz="0" w:space="0" w:color="auto"/>
        <w:right w:val="none" w:sz="0" w:space="0" w:color="auto"/>
      </w:divBdr>
    </w:div>
    <w:div w:id="941568006">
      <w:bodyDiv w:val="1"/>
      <w:marLeft w:val="0"/>
      <w:marRight w:val="0"/>
      <w:marTop w:val="0"/>
      <w:marBottom w:val="0"/>
      <w:divBdr>
        <w:top w:val="none" w:sz="0" w:space="0" w:color="auto"/>
        <w:left w:val="none" w:sz="0" w:space="0" w:color="auto"/>
        <w:bottom w:val="none" w:sz="0" w:space="0" w:color="auto"/>
        <w:right w:val="none" w:sz="0" w:space="0" w:color="auto"/>
      </w:divBdr>
    </w:div>
    <w:div w:id="942152459">
      <w:bodyDiv w:val="1"/>
      <w:marLeft w:val="0"/>
      <w:marRight w:val="0"/>
      <w:marTop w:val="0"/>
      <w:marBottom w:val="0"/>
      <w:divBdr>
        <w:top w:val="none" w:sz="0" w:space="0" w:color="auto"/>
        <w:left w:val="none" w:sz="0" w:space="0" w:color="auto"/>
        <w:bottom w:val="none" w:sz="0" w:space="0" w:color="auto"/>
        <w:right w:val="none" w:sz="0" w:space="0" w:color="auto"/>
      </w:divBdr>
    </w:div>
    <w:div w:id="980689266">
      <w:bodyDiv w:val="1"/>
      <w:marLeft w:val="0"/>
      <w:marRight w:val="0"/>
      <w:marTop w:val="0"/>
      <w:marBottom w:val="0"/>
      <w:divBdr>
        <w:top w:val="none" w:sz="0" w:space="0" w:color="auto"/>
        <w:left w:val="none" w:sz="0" w:space="0" w:color="auto"/>
        <w:bottom w:val="none" w:sz="0" w:space="0" w:color="auto"/>
        <w:right w:val="none" w:sz="0" w:space="0" w:color="auto"/>
      </w:divBdr>
    </w:div>
    <w:div w:id="1002203972">
      <w:bodyDiv w:val="1"/>
      <w:marLeft w:val="0"/>
      <w:marRight w:val="0"/>
      <w:marTop w:val="0"/>
      <w:marBottom w:val="0"/>
      <w:divBdr>
        <w:top w:val="none" w:sz="0" w:space="0" w:color="auto"/>
        <w:left w:val="none" w:sz="0" w:space="0" w:color="auto"/>
        <w:bottom w:val="none" w:sz="0" w:space="0" w:color="auto"/>
        <w:right w:val="none" w:sz="0" w:space="0" w:color="auto"/>
      </w:divBdr>
    </w:div>
    <w:div w:id="1005009813">
      <w:bodyDiv w:val="1"/>
      <w:marLeft w:val="0"/>
      <w:marRight w:val="0"/>
      <w:marTop w:val="0"/>
      <w:marBottom w:val="0"/>
      <w:divBdr>
        <w:top w:val="none" w:sz="0" w:space="0" w:color="auto"/>
        <w:left w:val="none" w:sz="0" w:space="0" w:color="auto"/>
        <w:bottom w:val="none" w:sz="0" w:space="0" w:color="auto"/>
        <w:right w:val="none" w:sz="0" w:space="0" w:color="auto"/>
      </w:divBdr>
    </w:div>
    <w:div w:id="1016230168">
      <w:bodyDiv w:val="1"/>
      <w:marLeft w:val="0"/>
      <w:marRight w:val="0"/>
      <w:marTop w:val="0"/>
      <w:marBottom w:val="0"/>
      <w:divBdr>
        <w:top w:val="none" w:sz="0" w:space="0" w:color="auto"/>
        <w:left w:val="none" w:sz="0" w:space="0" w:color="auto"/>
        <w:bottom w:val="none" w:sz="0" w:space="0" w:color="auto"/>
        <w:right w:val="none" w:sz="0" w:space="0" w:color="auto"/>
      </w:divBdr>
    </w:div>
    <w:div w:id="1026636107">
      <w:bodyDiv w:val="1"/>
      <w:marLeft w:val="0"/>
      <w:marRight w:val="0"/>
      <w:marTop w:val="0"/>
      <w:marBottom w:val="0"/>
      <w:divBdr>
        <w:top w:val="none" w:sz="0" w:space="0" w:color="auto"/>
        <w:left w:val="none" w:sz="0" w:space="0" w:color="auto"/>
        <w:bottom w:val="none" w:sz="0" w:space="0" w:color="auto"/>
        <w:right w:val="none" w:sz="0" w:space="0" w:color="auto"/>
      </w:divBdr>
    </w:div>
    <w:div w:id="1063337870">
      <w:bodyDiv w:val="1"/>
      <w:marLeft w:val="0"/>
      <w:marRight w:val="0"/>
      <w:marTop w:val="0"/>
      <w:marBottom w:val="0"/>
      <w:divBdr>
        <w:top w:val="none" w:sz="0" w:space="0" w:color="auto"/>
        <w:left w:val="none" w:sz="0" w:space="0" w:color="auto"/>
        <w:bottom w:val="none" w:sz="0" w:space="0" w:color="auto"/>
        <w:right w:val="none" w:sz="0" w:space="0" w:color="auto"/>
      </w:divBdr>
    </w:div>
    <w:div w:id="1135442140">
      <w:bodyDiv w:val="1"/>
      <w:marLeft w:val="0"/>
      <w:marRight w:val="0"/>
      <w:marTop w:val="0"/>
      <w:marBottom w:val="0"/>
      <w:divBdr>
        <w:top w:val="none" w:sz="0" w:space="0" w:color="auto"/>
        <w:left w:val="none" w:sz="0" w:space="0" w:color="auto"/>
        <w:bottom w:val="none" w:sz="0" w:space="0" w:color="auto"/>
        <w:right w:val="none" w:sz="0" w:space="0" w:color="auto"/>
      </w:divBdr>
    </w:div>
    <w:div w:id="1148547955">
      <w:bodyDiv w:val="1"/>
      <w:marLeft w:val="0"/>
      <w:marRight w:val="0"/>
      <w:marTop w:val="0"/>
      <w:marBottom w:val="0"/>
      <w:divBdr>
        <w:top w:val="none" w:sz="0" w:space="0" w:color="auto"/>
        <w:left w:val="none" w:sz="0" w:space="0" w:color="auto"/>
        <w:bottom w:val="none" w:sz="0" w:space="0" w:color="auto"/>
        <w:right w:val="none" w:sz="0" w:space="0" w:color="auto"/>
      </w:divBdr>
    </w:div>
    <w:div w:id="1149320625">
      <w:bodyDiv w:val="1"/>
      <w:marLeft w:val="0"/>
      <w:marRight w:val="0"/>
      <w:marTop w:val="0"/>
      <w:marBottom w:val="0"/>
      <w:divBdr>
        <w:top w:val="none" w:sz="0" w:space="0" w:color="auto"/>
        <w:left w:val="none" w:sz="0" w:space="0" w:color="auto"/>
        <w:bottom w:val="none" w:sz="0" w:space="0" w:color="auto"/>
        <w:right w:val="none" w:sz="0" w:space="0" w:color="auto"/>
      </w:divBdr>
    </w:div>
    <w:div w:id="1160003694">
      <w:bodyDiv w:val="1"/>
      <w:marLeft w:val="0"/>
      <w:marRight w:val="0"/>
      <w:marTop w:val="0"/>
      <w:marBottom w:val="0"/>
      <w:divBdr>
        <w:top w:val="none" w:sz="0" w:space="0" w:color="auto"/>
        <w:left w:val="none" w:sz="0" w:space="0" w:color="auto"/>
        <w:bottom w:val="none" w:sz="0" w:space="0" w:color="auto"/>
        <w:right w:val="none" w:sz="0" w:space="0" w:color="auto"/>
      </w:divBdr>
    </w:div>
    <w:div w:id="1178272897">
      <w:bodyDiv w:val="1"/>
      <w:marLeft w:val="0"/>
      <w:marRight w:val="0"/>
      <w:marTop w:val="0"/>
      <w:marBottom w:val="0"/>
      <w:divBdr>
        <w:top w:val="none" w:sz="0" w:space="0" w:color="auto"/>
        <w:left w:val="none" w:sz="0" w:space="0" w:color="auto"/>
        <w:bottom w:val="none" w:sz="0" w:space="0" w:color="auto"/>
        <w:right w:val="none" w:sz="0" w:space="0" w:color="auto"/>
      </w:divBdr>
    </w:div>
    <w:div w:id="1182086850">
      <w:bodyDiv w:val="1"/>
      <w:marLeft w:val="0"/>
      <w:marRight w:val="0"/>
      <w:marTop w:val="0"/>
      <w:marBottom w:val="0"/>
      <w:divBdr>
        <w:top w:val="none" w:sz="0" w:space="0" w:color="auto"/>
        <w:left w:val="none" w:sz="0" w:space="0" w:color="auto"/>
        <w:bottom w:val="none" w:sz="0" w:space="0" w:color="auto"/>
        <w:right w:val="none" w:sz="0" w:space="0" w:color="auto"/>
      </w:divBdr>
      <w:divsChild>
        <w:div w:id="450586812">
          <w:marLeft w:val="0"/>
          <w:marRight w:val="0"/>
          <w:marTop w:val="0"/>
          <w:marBottom w:val="60"/>
          <w:divBdr>
            <w:top w:val="none" w:sz="0" w:space="0" w:color="auto"/>
            <w:left w:val="none" w:sz="0" w:space="0" w:color="auto"/>
            <w:bottom w:val="none" w:sz="0" w:space="0" w:color="auto"/>
            <w:right w:val="none" w:sz="0" w:space="0" w:color="auto"/>
          </w:divBdr>
          <w:divsChild>
            <w:div w:id="1237395229">
              <w:marLeft w:val="0"/>
              <w:marRight w:val="0"/>
              <w:marTop w:val="75"/>
              <w:marBottom w:val="0"/>
              <w:divBdr>
                <w:top w:val="none" w:sz="0" w:space="0" w:color="auto"/>
                <w:left w:val="none" w:sz="0" w:space="0" w:color="auto"/>
                <w:bottom w:val="none" w:sz="0" w:space="0" w:color="auto"/>
                <w:right w:val="none" w:sz="0" w:space="0" w:color="auto"/>
              </w:divBdr>
              <w:divsChild>
                <w:div w:id="371392540">
                  <w:marLeft w:val="0"/>
                  <w:marRight w:val="0"/>
                  <w:marTop w:val="0"/>
                  <w:marBottom w:val="0"/>
                  <w:divBdr>
                    <w:top w:val="none" w:sz="0" w:space="0" w:color="auto"/>
                    <w:left w:val="none" w:sz="0" w:space="0" w:color="auto"/>
                    <w:bottom w:val="none" w:sz="0" w:space="0" w:color="auto"/>
                    <w:right w:val="none" w:sz="0" w:space="0" w:color="auto"/>
                  </w:divBdr>
                </w:div>
                <w:div w:id="165760538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729109391">
          <w:marLeft w:val="0"/>
          <w:marRight w:val="0"/>
          <w:marTop w:val="0"/>
          <w:marBottom w:val="60"/>
          <w:divBdr>
            <w:top w:val="none" w:sz="0" w:space="0" w:color="auto"/>
            <w:left w:val="none" w:sz="0" w:space="0" w:color="auto"/>
            <w:bottom w:val="none" w:sz="0" w:space="0" w:color="auto"/>
            <w:right w:val="none" w:sz="0" w:space="0" w:color="auto"/>
          </w:divBdr>
        </w:div>
      </w:divsChild>
    </w:div>
    <w:div w:id="1199271336">
      <w:bodyDiv w:val="1"/>
      <w:marLeft w:val="0"/>
      <w:marRight w:val="0"/>
      <w:marTop w:val="0"/>
      <w:marBottom w:val="0"/>
      <w:divBdr>
        <w:top w:val="none" w:sz="0" w:space="0" w:color="auto"/>
        <w:left w:val="none" w:sz="0" w:space="0" w:color="auto"/>
        <w:bottom w:val="none" w:sz="0" w:space="0" w:color="auto"/>
        <w:right w:val="none" w:sz="0" w:space="0" w:color="auto"/>
      </w:divBdr>
    </w:div>
    <w:div w:id="1209300736">
      <w:bodyDiv w:val="1"/>
      <w:marLeft w:val="0"/>
      <w:marRight w:val="0"/>
      <w:marTop w:val="0"/>
      <w:marBottom w:val="0"/>
      <w:divBdr>
        <w:top w:val="none" w:sz="0" w:space="0" w:color="auto"/>
        <w:left w:val="none" w:sz="0" w:space="0" w:color="auto"/>
        <w:bottom w:val="none" w:sz="0" w:space="0" w:color="auto"/>
        <w:right w:val="none" w:sz="0" w:space="0" w:color="auto"/>
      </w:divBdr>
    </w:div>
    <w:div w:id="1240628299">
      <w:bodyDiv w:val="1"/>
      <w:marLeft w:val="0"/>
      <w:marRight w:val="0"/>
      <w:marTop w:val="0"/>
      <w:marBottom w:val="0"/>
      <w:divBdr>
        <w:top w:val="none" w:sz="0" w:space="0" w:color="auto"/>
        <w:left w:val="none" w:sz="0" w:space="0" w:color="auto"/>
        <w:bottom w:val="none" w:sz="0" w:space="0" w:color="auto"/>
        <w:right w:val="none" w:sz="0" w:space="0" w:color="auto"/>
      </w:divBdr>
    </w:div>
    <w:div w:id="1301115227">
      <w:bodyDiv w:val="1"/>
      <w:marLeft w:val="0"/>
      <w:marRight w:val="0"/>
      <w:marTop w:val="0"/>
      <w:marBottom w:val="0"/>
      <w:divBdr>
        <w:top w:val="none" w:sz="0" w:space="0" w:color="auto"/>
        <w:left w:val="none" w:sz="0" w:space="0" w:color="auto"/>
        <w:bottom w:val="none" w:sz="0" w:space="0" w:color="auto"/>
        <w:right w:val="none" w:sz="0" w:space="0" w:color="auto"/>
      </w:divBdr>
    </w:div>
    <w:div w:id="1326711532">
      <w:bodyDiv w:val="1"/>
      <w:marLeft w:val="0"/>
      <w:marRight w:val="0"/>
      <w:marTop w:val="0"/>
      <w:marBottom w:val="0"/>
      <w:divBdr>
        <w:top w:val="none" w:sz="0" w:space="0" w:color="auto"/>
        <w:left w:val="none" w:sz="0" w:space="0" w:color="auto"/>
        <w:bottom w:val="none" w:sz="0" w:space="0" w:color="auto"/>
        <w:right w:val="none" w:sz="0" w:space="0" w:color="auto"/>
      </w:divBdr>
    </w:div>
    <w:div w:id="1343976680">
      <w:bodyDiv w:val="1"/>
      <w:marLeft w:val="0"/>
      <w:marRight w:val="0"/>
      <w:marTop w:val="0"/>
      <w:marBottom w:val="0"/>
      <w:divBdr>
        <w:top w:val="none" w:sz="0" w:space="0" w:color="auto"/>
        <w:left w:val="none" w:sz="0" w:space="0" w:color="auto"/>
        <w:bottom w:val="none" w:sz="0" w:space="0" w:color="auto"/>
        <w:right w:val="none" w:sz="0" w:space="0" w:color="auto"/>
      </w:divBdr>
      <w:divsChild>
        <w:div w:id="1303733225">
          <w:marLeft w:val="0"/>
          <w:marRight w:val="0"/>
          <w:marTop w:val="0"/>
          <w:marBottom w:val="0"/>
          <w:divBdr>
            <w:top w:val="none" w:sz="0" w:space="0" w:color="auto"/>
            <w:left w:val="none" w:sz="0" w:space="0" w:color="auto"/>
            <w:bottom w:val="none" w:sz="0" w:space="0" w:color="auto"/>
            <w:right w:val="none" w:sz="0" w:space="0" w:color="auto"/>
          </w:divBdr>
        </w:div>
      </w:divsChild>
    </w:div>
    <w:div w:id="1381320955">
      <w:bodyDiv w:val="1"/>
      <w:marLeft w:val="0"/>
      <w:marRight w:val="0"/>
      <w:marTop w:val="0"/>
      <w:marBottom w:val="0"/>
      <w:divBdr>
        <w:top w:val="none" w:sz="0" w:space="0" w:color="auto"/>
        <w:left w:val="none" w:sz="0" w:space="0" w:color="auto"/>
        <w:bottom w:val="none" w:sz="0" w:space="0" w:color="auto"/>
        <w:right w:val="none" w:sz="0" w:space="0" w:color="auto"/>
      </w:divBdr>
    </w:div>
    <w:div w:id="1395276167">
      <w:bodyDiv w:val="1"/>
      <w:marLeft w:val="0"/>
      <w:marRight w:val="0"/>
      <w:marTop w:val="0"/>
      <w:marBottom w:val="0"/>
      <w:divBdr>
        <w:top w:val="none" w:sz="0" w:space="0" w:color="auto"/>
        <w:left w:val="none" w:sz="0" w:space="0" w:color="auto"/>
        <w:bottom w:val="none" w:sz="0" w:space="0" w:color="auto"/>
        <w:right w:val="none" w:sz="0" w:space="0" w:color="auto"/>
      </w:divBdr>
    </w:div>
    <w:div w:id="1409302390">
      <w:bodyDiv w:val="1"/>
      <w:marLeft w:val="0"/>
      <w:marRight w:val="0"/>
      <w:marTop w:val="0"/>
      <w:marBottom w:val="0"/>
      <w:divBdr>
        <w:top w:val="none" w:sz="0" w:space="0" w:color="auto"/>
        <w:left w:val="none" w:sz="0" w:space="0" w:color="auto"/>
        <w:bottom w:val="none" w:sz="0" w:space="0" w:color="auto"/>
        <w:right w:val="none" w:sz="0" w:space="0" w:color="auto"/>
      </w:divBdr>
    </w:div>
    <w:div w:id="1432701687">
      <w:bodyDiv w:val="1"/>
      <w:marLeft w:val="0"/>
      <w:marRight w:val="0"/>
      <w:marTop w:val="0"/>
      <w:marBottom w:val="0"/>
      <w:divBdr>
        <w:top w:val="none" w:sz="0" w:space="0" w:color="auto"/>
        <w:left w:val="none" w:sz="0" w:space="0" w:color="auto"/>
        <w:bottom w:val="none" w:sz="0" w:space="0" w:color="auto"/>
        <w:right w:val="none" w:sz="0" w:space="0" w:color="auto"/>
      </w:divBdr>
    </w:div>
    <w:div w:id="1436247820">
      <w:bodyDiv w:val="1"/>
      <w:marLeft w:val="0"/>
      <w:marRight w:val="0"/>
      <w:marTop w:val="0"/>
      <w:marBottom w:val="0"/>
      <w:divBdr>
        <w:top w:val="none" w:sz="0" w:space="0" w:color="auto"/>
        <w:left w:val="none" w:sz="0" w:space="0" w:color="auto"/>
        <w:bottom w:val="none" w:sz="0" w:space="0" w:color="auto"/>
        <w:right w:val="none" w:sz="0" w:space="0" w:color="auto"/>
      </w:divBdr>
    </w:div>
    <w:div w:id="1441339819">
      <w:bodyDiv w:val="1"/>
      <w:marLeft w:val="0"/>
      <w:marRight w:val="0"/>
      <w:marTop w:val="0"/>
      <w:marBottom w:val="0"/>
      <w:divBdr>
        <w:top w:val="none" w:sz="0" w:space="0" w:color="auto"/>
        <w:left w:val="none" w:sz="0" w:space="0" w:color="auto"/>
        <w:bottom w:val="none" w:sz="0" w:space="0" w:color="auto"/>
        <w:right w:val="none" w:sz="0" w:space="0" w:color="auto"/>
      </w:divBdr>
    </w:div>
    <w:div w:id="1487743952">
      <w:bodyDiv w:val="1"/>
      <w:marLeft w:val="0"/>
      <w:marRight w:val="0"/>
      <w:marTop w:val="0"/>
      <w:marBottom w:val="0"/>
      <w:divBdr>
        <w:top w:val="none" w:sz="0" w:space="0" w:color="auto"/>
        <w:left w:val="none" w:sz="0" w:space="0" w:color="auto"/>
        <w:bottom w:val="none" w:sz="0" w:space="0" w:color="auto"/>
        <w:right w:val="none" w:sz="0" w:space="0" w:color="auto"/>
      </w:divBdr>
    </w:div>
    <w:div w:id="1563251339">
      <w:bodyDiv w:val="1"/>
      <w:marLeft w:val="0"/>
      <w:marRight w:val="0"/>
      <w:marTop w:val="0"/>
      <w:marBottom w:val="0"/>
      <w:divBdr>
        <w:top w:val="none" w:sz="0" w:space="0" w:color="auto"/>
        <w:left w:val="none" w:sz="0" w:space="0" w:color="auto"/>
        <w:bottom w:val="none" w:sz="0" w:space="0" w:color="auto"/>
        <w:right w:val="none" w:sz="0" w:space="0" w:color="auto"/>
      </w:divBdr>
    </w:div>
    <w:div w:id="1566330124">
      <w:bodyDiv w:val="1"/>
      <w:marLeft w:val="0"/>
      <w:marRight w:val="0"/>
      <w:marTop w:val="0"/>
      <w:marBottom w:val="0"/>
      <w:divBdr>
        <w:top w:val="none" w:sz="0" w:space="0" w:color="auto"/>
        <w:left w:val="none" w:sz="0" w:space="0" w:color="auto"/>
        <w:bottom w:val="none" w:sz="0" w:space="0" w:color="auto"/>
        <w:right w:val="none" w:sz="0" w:space="0" w:color="auto"/>
      </w:divBdr>
    </w:div>
    <w:div w:id="1673600871">
      <w:bodyDiv w:val="1"/>
      <w:marLeft w:val="0"/>
      <w:marRight w:val="0"/>
      <w:marTop w:val="0"/>
      <w:marBottom w:val="0"/>
      <w:divBdr>
        <w:top w:val="none" w:sz="0" w:space="0" w:color="auto"/>
        <w:left w:val="none" w:sz="0" w:space="0" w:color="auto"/>
        <w:bottom w:val="none" w:sz="0" w:space="0" w:color="auto"/>
        <w:right w:val="none" w:sz="0" w:space="0" w:color="auto"/>
      </w:divBdr>
    </w:div>
    <w:div w:id="1695882512">
      <w:bodyDiv w:val="1"/>
      <w:marLeft w:val="0"/>
      <w:marRight w:val="0"/>
      <w:marTop w:val="0"/>
      <w:marBottom w:val="0"/>
      <w:divBdr>
        <w:top w:val="none" w:sz="0" w:space="0" w:color="auto"/>
        <w:left w:val="none" w:sz="0" w:space="0" w:color="auto"/>
        <w:bottom w:val="none" w:sz="0" w:space="0" w:color="auto"/>
        <w:right w:val="none" w:sz="0" w:space="0" w:color="auto"/>
      </w:divBdr>
    </w:div>
    <w:div w:id="1780837416">
      <w:bodyDiv w:val="1"/>
      <w:marLeft w:val="0"/>
      <w:marRight w:val="0"/>
      <w:marTop w:val="0"/>
      <w:marBottom w:val="0"/>
      <w:divBdr>
        <w:top w:val="none" w:sz="0" w:space="0" w:color="auto"/>
        <w:left w:val="none" w:sz="0" w:space="0" w:color="auto"/>
        <w:bottom w:val="none" w:sz="0" w:space="0" w:color="auto"/>
        <w:right w:val="none" w:sz="0" w:space="0" w:color="auto"/>
      </w:divBdr>
    </w:div>
    <w:div w:id="1792018946">
      <w:bodyDiv w:val="1"/>
      <w:marLeft w:val="0"/>
      <w:marRight w:val="0"/>
      <w:marTop w:val="0"/>
      <w:marBottom w:val="0"/>
      <w:divBdr>
        <w:top w:val="none" w:sz="0" w:space="0" w:color="auto"/>
        <w:left w:val="none" w:sz="0" w:space="0" w:color="auto"/>
        <w:bottom w:val="none" w:sz="0" w:space="0" w:color="auto"/>
        <w:right w:val="none" w:sz="0" w:space="0" w:color="auto"/>
      </w:divBdr>
    </w:div>
    <w:div w:id="1838959112">
      <w:bodyDiv w:val="1"/>
      <w:marLeft w:val="0"/>
      <w:marRight w:val="0"/>
      <w:marTop w:val="0"/>
      <w:marBottom w:val="0"/>
      <w:divBdr>
        <w:top w:val="none" w:sz="0" w:space="0" w:color="auto"/>
        <w:left w:val="none" w:sz="0" w:space="0" w:color="auto"/>
        <w:bottom w:val="none" w:sz="0" w:space="0" w:color="auto"/>
        <w:right w:val="none" w:sz="0" w:space="0" w:color="auto"/>
      </w:divBdr>
    </w:div>
    <w:div w:id="1926069376">
      <w:bodyDiv w:val="1"/>
      <w:marLeft w:val="0"/>
      <w:marRight w:val="0"/>
      <w:marTop w:val="0"/>
      <w:marBottom w:val="0"/>
      <w:divBdr>
        <w:top w:val="none" w:sz="0" w:space="0" w:color="auto"/>
        <w:left w:val="none" w:sz="0" w:space="0" w:color="auto"/>
        <w:bottom w:val="none" w:sz="0" w:space="0" w:color="auto"/>
        <w:right w:val="none" w:sz="0" w:space="0" w:color="auto"/>
      </w:divBdr>
    </w:div>
    <w:div w:id="1934318986">
      <w:bodyDiv w:val="1"/>
      <w:marLeft w:val="0"/>
      <w:marRight w:val="0"/>
      <w:marTop w:val="0"/>
      <w:marBottom w:val="0"/>
      <w:divBdr>
        <w:top w:val="none" w:sz="0" w:space="0" w:color="auto"/>
        <w:left w:val="none" w:sz="0" w:space="0" w:color="auto"/>
        <w:bottom w:val="none" w:sz="0" w:space="0" w:color="auto"/>
        <w:right w:val="none" w:sz="0" w:space="0" w:color="auto"/>
      </w:divBdr>
    </w:div>
    <w:div w:id="1995714125">
      <w:bodyDiv w:val="1"/>
      <w:marLeft w:val="0"/>
      <w:marRight w:val="0"/>
      <w:marTop w:val="0"/>
      <w:marBottom w:val="0"/>
      <w:divBdr>
        <w:top w:val="none" w:sz="0" w:space="0" w:color="auto"/>
        <w:left w:val="none" w:sz="0" w:space="0" w:color="auto"/>
        <w:bottom w:val="none" w:sz="0" w:space="0" w:color="auto"/>
        <w:right w:val="none" w:sz="0" w:space="0" w:color="auto"/>
      </w:divBdr>
    </w:div>
    <w:div w:id="2019652919">
      <w:bodyDiv w:val="1"/>
      <w:marLeft w:val="0"/>
      <w:marRight w:val="0"/>
      <w:marTop w:val="0"/>
      <w:marBottom w:val="0"/>
      <w:divBdr>
        <w:top w:val="none" w:sz="0" w:space="0" w:color="auto"/>
        <w:left w:val="none" w:sz="0" w:space="0" w:color="auto"/>
        <w:bottom w:val="none" w:sz="0" w:space="0" w:color="auto"/>
        <w:right w:val="none" w:sz="0" w:space="0" w:color="auto"/>
      </w:divBdr>
    </w:div>
    <w:div w:id="2059277305">
      <w:bodyDiv w:val="1"/>
      <w:marLeft w:val="0"/>
      <w:marRight w:val="0"/>
      <w:marTop w:val="0"/>
      <w:marBottom w:val="0"/>
      <w:divBdr>
        <w:top w:val="none" w:sz="0" w:space="0" w:color="auto"/>
        <w:left w:val="none" w:sz="0" w:space="0" w:color="auto"/>
        <w:bottom w:val="none" w:sz="0" w:space="0" w:color="auto"/>
        <w:right w:val="none" w:sz="0" w:space="0" w:color="auto"/>
      </w:divBdr>
    </w:div>
    <w:div w:id="2062246275">
      <w:bodyDiv w:val="1"/>
      <w:marLeft w:val="0"/>
      <w:marRight w:val="0"/>
      <w:marTop w:val="0"/>
      <w:marBottom w:val="0"/>
      <w:divBdr>
        <w:top w:val="none" w:sz="0" w:space="0" w:color="auto"/>
        <w:left w:val="none" w:sz="0" w:space="0" w:color="auto"/>
        <w:bottom w:val="none" w:sz="0" w:space="0" w:color="auto"/>
        <w:right w:val="none" w:sz="0" w:space="0" w:color="auto"/>
      </w:divBdr>
    </w:div>
    <w:div w:id="2084990256">
      <w:bodyDiv w:val="1"/>
      <w:marLeft w:val="0"/>
      <w:marRight w:val="0"/>
      <w:marTop w:val="0"/>
      <w:marBottom w:val="0"/>
      <w:divBdr>
        <w:top w:val="none" w:sz="0" w:space="0" w:color="auto"/>
        <w:left w:val="none" w:sz="0" w:space="0" w:color="auto"/>
        <w:bottom w:val="none" w:sz="0" w:space="0" w:color="auto"/>
        <w:right w:val="none" w:sz="0" w:space="0" w:color="auto"/>
      </w:divBdr>
    </w:div>
    <w:div w:id="2090929690">
      <w:bodyDiv w:val="1"/>
      <w:marLeft w:val="0"/>
      <w:marRight w:val="0"/>
      <w:marTop w:val="0"/>
      <w:marBottom w:val="0"/>
      <w:divBdr>
        <w:top w:val="none" w:sz="0" w:space="0" w:color="auto"/>
        <w:left w:val="none" w:sz="0" w:space="0" w:color="auto"/>
        <w:bottom w:val="none" w:sz="0" w:space="0" w:color="auto"/>
        <w:right w:val="none" w:sz="0" w:space="0" w:color="auto"/>
      </w:divBdr>
    </w:div>
    <w:div w:id="2097284475">
      <w:bodyDiv w:val="1"/>
      <w:marLeft w:val="0"/>
      <w:marRight w:val="0"/>
      <w:marTop w:val="0"/>
      <w:marBottom w:val="0"/>
      <w:divBdr>
        <w:top w:val="none" w:sz="0" w:space="0" w:color="auto"/>
        <w:left w:val="none" w:sz="0" w:space="0" w:color="auto"/>
        <w:bottom w:val="none" w:sz="0" w:space="0" w:color="auto"/>
        <w:right w:val="none" w:sz="0" w:space="0" w:color="auto"/>
      </w:divBdr>
    </w:div>
    <w:div w:id="2099910398">
      <w:bodyDiv w:val="1"/>
      <w:marLeft w:val="0"/>
      <w:marRight w:val="0"/>
      <w:marTop w:val="0"/>
      <w:marBottom w:val="0"/>
      <w:divBdr>
        <w:top w:val="none" w:sz="0" w:space="0" w:color="auto"/>
        <w:left w:val="none" w:sz="0" w:space="0" w:color="auto"/>
        <w:bottom w:val="none" w:sz="0" w:space="0" w:color="auto"/>
        <w:right w:val="none" w:sz="0" w:space="0" w:color="auto"/>
      </w:divBdr>
    </w:div>
    <w:div w:id="2100904520">
      <w:bodyDiv w:val="1"/>
      <w:marLeft w:val="0"/>
      <w:marRight w:val="0"/>
      <w:marTop w:val="0"/>
      <w:marBottom w:val="0"/>
      <w:divBdr>
        <w:top w:val="none" w:sz="0" w:space="0" w:color="auto"/>
        <w:left w:val="none" w:sz="0" w:space="0" w:color="auto"/>
        <w:bottom w:val="none" w:sz="0" w:space="0" w:color="auto"/>
        <w:right w:val="none" w:sz="0" w:space="0" w:color="auto"/>
      </w:divBdr>
    </w:div>
    <w:div w:id="2113044317">
      <w:bodyDiv w:val="1"/>
      <w:marLeft w:val="0"/>
      <w:marRight w:val="0"/>
      <w:marTop w:val="0"/>
      <w:marBottom w:val="0"/>
      <w:divBdr>
        <w:top w:val="none" w:sz="0" w:space="0" w:color="auto"/>
        <w:left w:val="none" w:sz="0" w:space="0" w:color="auto"/>
        <w:bottom w:val="none" w:sz="0" w:space="0" w:color="auto"/>
        <w:right w:val="none" w:sz="0" w:space="0" w:color="auto"/>
      </w:divBdr>
    </w:div>
    <w:div w:id="213544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creativecommons.org/licenses/by-nc/4.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jurnal.abulyatama.ac.id/index.php/humaniora" TargetMode="Externa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doi.org/10.30601/humaniora.v8i2.59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93CF2DB-530C-4A21-A81D-CC8AFDB2CC31}">
  <we:reference id="wa104382081" version="1.55.1.0" store="en-US" storeType="OMEX"/>
  <we:alternateReferences>
    <we:reference id="wa104382081" version="1.55.1.0" store="" storeType="OMEX"/>
  </we:alternateReferences>
  <we:properties>
    <we:property name="MENDELEY_CITATIONS" value="[{&quot;citationID&quot;:&quot;MENDELEY_CITATION_c3ded9a3-0a82-45fa-b7ea-a121cf04976a&quot;,&quot;properties&quot;:{&quot;noteIndex&quot;:0},&quot;isEdited&quot;:false,&quot;manualOverride&quot;:{&quot;isManuallyOverridden&quot;:false,&quot;citeprocText&quot;:&quot;[1]&quot;,&quot;manualOverrideText&quot;:&quot;&quot;},&quot;citationItems&quot;:[{&quot;id&quot;:&quot;a7b78789-9d1d-3b0c-a592-4cf09ba4648d&quot;,&quot;itemData&quot;:{&quot;type&quot;:&quot;article-journal&quot;,&quot;id&quot;:&quot;a7b78789-9d1d-3b0c-a592-4cf09ba4648d&quot;,&quot;title&quot;:&quot;A Review of the Linear Generator Type of Wave Energy Converters’ Power Take-Off Systems&quot;,&quot;author&quot;:[{&quot;family&quot;:&quot;Ahamed&quot;,&quot;given&quot;:&quot;Raju&quot;,&quot;parse-names&quot;:false,&quot;dropping-particle&quot;:&quot;&quot;,&quot;non-dropping-particle&quot;:&quot;&quot;},{&quot;family&quot;:&quot;McKee&quot;,&quot;given&quot;:&quot;Kristoffer&quot;,&quot;parse-names&quot;:false,&quot;dropping-particle&quot;:&quot;&quot;,&quot;non-dropping-particle&quot;:&quot;&quot;},{&quot;family&quot;:&quot;Howard&quot;,&quot;given&quot;:&quot;Ian&quot;,&quot;parse-names&quot;:false,&quot;dropping-particle&quot;:&quot;&quot;,&quot;non-dropping-particle&quot;:&quot;&quot;}],&quot;container-title&quot;:&quot;Sustainability&quot;,&quot;container-title-short&quot;:&quot;Sustainability&quot;,&quot;ISSN&quot;:&quot;2071-1050&quot;,&quot;issued&quot;:{&quot;date-parts&quot;:[[2022]]},&quot;page&quot;:&quot;9936&quot;,&quot;publisher&quot;:&quot;MDPI&quot;,&quot;issue&quot;:&quot;16&quot;,&quot;volume&quot;:&quot;14&quot;},&quot;isTemporary&quot;:false}],&quot;citationTag&quot;:&quot;MENDELEY_CITATION_v3_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&quot;},{&quot;citationID&quot;:&quot;MENDELEY_CITATION_d87a9761-b3cb-482e-b44e-1d8cfd4cb03c&quot;,&quot;properties&quot;:{&quot;noteIndex&quot;:0},&quot;isEdited&quot;:false,&quot;manualOverride&quot;:{&quot;isManuallyOverridden&quot;:false,&quot;citeprocText&quot;:&quot;[2]&quot;,&quot;manualOverrideText&quot;:&quot;&quot;},&quot;citationItems&quot;:[{&quot;id&quot;:&quot;cdd14798-7e39-3172-b9c9-ac60609ce51b&quot;,&quot;itemData&quot;:{&quot;type&quot;:&quot;article-journal&quot;,&quot;id&quot;:&quot;cdd14798-7e39-3172-b9c9-ac60609ce51b&quot;,&quot;title&quot;:&quot;Review of Wave Energy Converter and Design of Mooring System&quot;,&quot;author&quot;:[{&quot;family&quot;:&quot;Qiao&quot;,&quot;given&quot;:&quot;Dongsheng&quot;,&quot;parse-names&quot;:false,&quot;dropping-particle&quot;:&quot;&quot;,&quot;non-dropping-particle&quot;:&quot;&quot;},{&quot;family&quot;:&quot;Haider&quot;,&quot;given&quot;:&quot;Rizwan&quot;,&quot;parse-names&quot;:false,&quot;dropping-particle&quot;:&quot;&quot;,&quot;non-dropping-particle&quot;:&quot;&quot;},{&quot;family&quot;:&quot;Yan&quot;,&quot;given&quot;:&quot;Jun&quot;,&quot;parse-names&quot;:false,&quot;dropping-particle&quot;:&quot;&quot;,&quot;non-dropping-particle&quot;:&quot;&quot;},{&quot;family&quot;:&quot;Ning&quot;,&quot;given&quot;:&quot;Dezhi&quot;,&quot;parse-names&quot;:false,&quot;dropping-particle&quot;:&quot;&quot;,&quot;non-dropping-particle&quot;:&quot;&quot;},{&quot;family&quot;:&quot;Li&quot;,&quot;given&quot;:&quot;Binbin&quot;,&quot;parse-names&quot;:false,&quot;dropping-particle&quot;:&quot;&quot;,&quot;non-dropping-particle&quot;:&quot;&quot;}],&quot;container-title&quot;:&quot;Sustainability&quot;,&quot;container-title-short&quot;:&quot;Sustainability&quot;,&quot;DOI&quot;:&quot;10.3390/su12198251&quot;,&quot;ISSN&quot;:&quot;2071-1050&quot;,&quot;URL&quot;:&quot;https://www.mdpi.com/2071-1050/12/19/8251&quot;,&quot;issued&quot;:{&quot;date-parts&quot;:[[2020]]},&quot;abstract&quot;:&quot;In recent decades, the emphasis on renewable resources has grown considerably, leading to significant advances in the sector of wave energy. Nevertheless, the market cannot still be considered as commercialized, as there are still other obstacles in the mooring system for wave energy converters (WECs). The mooring system must be designed to not negatively impact the WEC&amp;rsquo;s efficiency and reduce the mooring loads. Firstly, the overview of the types of wave energy converters (WECs) are classified through operational principle, absorbing wave direction, location, and power take-off, respectively, and the power production analysis and design challenges of WECs are summarized. Then, the mooring materials, configurations, requirements, and the modeling approaches for WECs are introduced. Finally, the design of mooring systems, including the design considerations and standards, analysis models, software, current research focus, and challenges are discussed.&quot;,&quot;issue&quot;:&quot;19&quot;,&quot;volume&quot;:&quot;12&quot;},&quot;isTemporary&quot;:false}],&quot;citationTag&quot;:&quot;MENDELEY_CITATION_v3_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&quot;},{&quot;citationID&quot;:&quot;MENDELEY_CITATION_b9a9b4cf-1626-455a-8b8a-4a3dd6d0600c&quot;,&quot;properties&quot;:{&quot;noteIndex&quot;:0},&quot;isEdited&quot;:false,&quot;manualOverride&quot;:{&quot;isManuallyOverridden&quot;:false,&quot;citeprocText&quot;:&quot;[3]&quot;,&quot;manualOverrideText&quot;:&quot;&quot;},&quot;citationItems&quot;:[{&quot;id&quot;:&quot;dd69abf7-2cda-3248-9619-8e673a0d731d&quot;,&quot;itemData&quot;:{&quot;type&quot;:&quot;paper-conference&quot;,&quot;id&quot;:&quot;dd69abf7-2cda-3248-9619-8e673a0d731d&quot;,&quot;title&quot;:&quot;Analytical design and optimization of flat-quasi linear generator for sea wave power plant in South Java Ocean&quot;,&quot;author&quot;:[{&quot;family&quot;:&quot;Danang Wijaya&quot;,&quot;given&quot;:&quot;Fransisco&quot;,&quot;parse-names&quot;:false,&quot;dropping-particle&quot;:&quot;&quot;,&quot;non-dropping-particle&quot;:&quot;&quot;},{&quot;family&quot;:&quot;Azhari&quot;,&quot;given&quot;:&quot;Budi&quot;,&quot;parse-names&quot;:false,&quot;dropping-particle&quot;:&quot;&quot;,&quot;non-dropping-particle&quot;:&quot;&quot;}],&quot;container-title&quot;:&quot;2016 8th International Conference on Information Technology and Electrical Engineering (ICITEE)&quot;,&quot;DOI&quot;:&quot;10.1109/ICITEED.2016.7863276&quot;,&quot;issued&quot;:{&quot;date-parts&quot;:[[2016]]},&quot;page&quot;:&quot;1-6&quot;,&quot;container-title-short&quot;:&quot;&quot;},&quot;isTemporary&quot;:false}],&quot;citationTag&quot;:&quot;MENDELEY_CITATION_v3_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&quot;},{&quot;citationID&quot;:&quot;MENDELEY_CITATION_d7ec1c5c-a21c-4c39-8bab-02f0faf3c2e2&quot;,&quot;properties&quot;:{&quot;noteIndex&quot;:0},&quot;isEdited&quot;:false,&quot;manualOverride&quot;:{&quot;isManuallyOverridden&quot;:false,&quot;citeprocText&quot;:&quot;[4]&quot;,&quot;manualOverrideText&quot;:&quot;&quot;},&quot;citationItems&quot;:[{&quot;id&quot;:&quot;5c9b651a-990d-3b83-90ed-1b9e2c85d5f7&quot;,&quot;itemData&quot;:{&quot;type&quot;:&quot;article-journal&quot;,&quot;id&quot;:&quot;5c9b651a-990d-3b83-90ed-1b9e2c85d5f7&quot;,&quot;title&quot;:&quot;Pemodelan Sistem Hidrolis Terhadap Variasi Tinggi Gelombang Air Laut Pada Sistem Wave Energy Hyperbaric Converter (WEHC)&quot;,&quot;author&quot;:[{&quot;family&quot;:&quot;Felayati&quot;,&quot;given&quot;:&quot;Frengki Mohamad&quot;,&quot;parse-names&quot;:false,&quot;dropping-particle&quot;:&quot;&quot;,&quot;non-dropping-particle&quot;:&quot;&quot;},{&quot;family&quot;:&quot;Nugroho&quot;,&quot;given&quot;:&quot;Taufik Fajar&quot;,&quot;parse-names&quot;:false,&quot;dropping-particle&quot;:&quot;&quot;,&quot;non-dropping-particle&quot;:&quot;&quot;},{&quot;family&quot;:&quot;Purwono&quot;,&quot;given&quot;:&quot;Sutopo&quot;,&quot;parse-names&quot;:false,&quot;dropping-particle&quot;:&quot;&quot;,&quot;non-dropping-particle&quot;:&quot;&quot;}],&quot;container-title&quot;:&quot;Jurnal Teknik ITS&quot;,&quot;ISSN&quot;:&quot;2337-3539&quot;,&quot;issued&quot;:{&quot;date-parts&quot;:[[2016]]},&quot;page&quot;:&quot;B140-B144&quot;,&quot;issue&quot;:&quot;2&quot;,&quot;volume&quot;:&quot;4&quot;,&quot;container-title-short&quot;:&quot;&quot;},&quot;isTemporary&quot;:false}],&quot;citationTag&quot;:&quot;MENDELEY_CITATION_v3_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&quot;},{&quot;citationID&quot;:&quot;MENDELEY_CITATION_d3f423e6-f656-4170-ac7c-f7da5756537b&quot;,&quot;properties&quot;:{&quot;noteIndex&quot;:0},&quot;isEdited&quot;:false,&quot;manualOverride&quot;:{&quot;isManuallyOverridden&quot;:false,&quot;citeprocText&quot;:&quot;[5]&quot;,&quot;manualOverrideText&quot;:&quot;&quot;},&quot;citationItems&quot;:[{&quot;id&quot;:&quot;03e2e423-c49d-376d-a7a3-9077ed8ecdec&quot;,&quot;itemData&quot;:{&quot;type&quot;:&quot;article-journal&quot;,&quot;id&quot;:&quot;03e2e423-c49d-376d-a7a3-9077ed8ecdec&quot;,&quot;title&quot;:&quot;Longevity-conscious dimensioning and power management of the hybrid energy storage system in a fuel cell hybrid electric bus&quot;,&quot;author&quot;:[{&quot;family&quot;:&quot;Hu&quot;,&quot;given&quot;:&quot;Xiaosong&quot;,&quot;parse-names&quot;:false,&quot;dropping-particle&quot;:&quot;&quot;,&quot;non-dropping-particle&quot;:&quot;&quot;},{&quot;family&quot;:&quot;Johannesson&quot;,&quot;given&quot;:&quot;Lars&quot;,&quot;parse-names&quot;:false,&quot;dropping-particle&quot;:&quot;&quot;,&quot;non-dropping-particle&quot;:&quot;&quot;},{&quot;family&quot;:&quot;Murgovski&quot;,&quot;given&quot;:&quot;Nikolce&quot;,&quot;parse-names&quot;:false,&quot;dropping-particle&quot;:&quot;&quot;,&quot;non-dropping-particle&quot;:&quot;&quot;},{&quot;family&quot;:&quot;Egardt&quot;,&quot;given&quot;:&quot;Bo&quot;,&quot;parse-names&quot;:false,&quot;dropping-particle&quot;:&quot;&quot;,&quot;non-dropping-particle&quot;:&quot;&quot;}],&quot;container-title&quot;:&quot;Applied Energy&quot;,&quot;container-title-short&quot;:&quot;Appl Energy&quot;,&quot;DOI&quot;:&quot;https://doi.org/10.1016/j.apenergy.2014.05.013&quot;,&quot;ISSN&quot;:&quot;0306-2619&quot;,&quot;URL&quot;:&quot;https://www.sciencedirect.com/science/article/pii/S030626191400508X&quot;,&quot;issued&quot;:{&quot;date-parts&quot;:[[2015]]},&quot;page&quot;:&quot;913-924&quot;,&quot;abstract&quot;:&quot;Energy storage systems (ESSs) play an important role in the performance and economy of electrified vehicles. Hybrid energy storage system (HESS) combining both lithium-ion cells and supercapacitors is one of the most promising solutions. This paper discusses the optimal HESS dimensioning and energy management of a fuel cell hybrid electric bus. Three novel contributions are added to the relevant literature. First, efficient convex programming is used to simultaneously optimize the HESS dimension (including sizes of both the lithium-ion battery pack and the supercapacitor stack) and the power allocation between the HESS and the fuel cell system (FCS) of the hybrid bus. In the combined plant/controller optimization problem, a dynamic battery State-of-Health (SOH) model is integrated to quantitatively examine the impact of the battery replacement strategy on both the HESS size and the bus economy. Second, the HESS and the battery-only ESS options are systematically compared in the proposed optimization framework. Finally, the battery-health-perceptive HESS optimization outcome is contrasted to the ideal one neglecting the battery degradation (assuming that the battery is durable over the bus service period without deliberate power regulation).&quot;,&quot;volume&quot;:&quot;137&quot;},&quot;isTemporary&quot;:false}],&quot;citationTag&quot;:&quot;MENDELEY_CITATION_v3_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&quot;},{&quot;citationID&quot;:&quot;MENDELEY_CITATION_af71599a-cfb1-43cc-89c4-36bc1ffe4c35&quot;,&quot;properties&quot;:{&quot;noteIndex&quot;:0},&quot;isEdited&quot;:false,&quot;manualOverride&quot;:{&quot;isManuallyOverridden&quot;:false,&quot;citeprocText&quot;:&quot;[6]–[8]&quot;,&quot;manualOverrideText&quot;:&quot;&quot;},&quot;citationItems&quot;:[{&quot;id&quot;:&quot;11638857-93a9-33d2-9a92-a896c889790c&quot;,&quot;itemData&quot;:{&quot;type&quot;:&quot;article-journal&quot;,&quot;id&quot;:&quot;11638857-93a9-33d2-9a92-a896c889790c&quot;,&quot;title&quot;:&quot;Virtual-battery based droop control and energy storage system size optimization of a DC microgrid for electric vehicle fast charging station&quot;,&quot;author&quot;:[{&quot;family&quot;:&quot;Wang&quot;,&quot;given&quot;:&quot;Shuoqi&quot;,&quot;parse-names&quot;:false,&quot;dropping-particle&quot;:&quot;&quot;,&quot;non-dropping-particle&quot;:&quot;&quot;},{&quot;family&quot;:&quot;Lu&quot;,&quot;given&quot;:&quot;Languang&quot;,&quot;parse-names&quot;:false,&quot;dropping-particle&quot;:&quot;&quot;,&quot;non-dropping-particle&quot;:&quot;&quot;},{&quot;family&quot;:&quot;Han&quot;,&quot;given&quot;:&quot;Xuebing&quot;,&quot;parse-names&quot;:false,&quot;dropping-particle&quot;:&quot;&quot;,&quot;non-dropping-particle&quot;:&quot;&quot;},{&quot;family&quot;:&quot;Ouyang&quot;,&quot;given&quot;:&quot;Minggao&quot;,&quot;parse-names&quot;:false,&quot;dropping-particle&quot;:&quot;&quot;,&quot;non-dropping-particle&quot;:&quot;&quot;},{&quot;family&quot;:&quot;Feng&quot;,&quot;given&quot;:&quot;Xuning&quot;,&quot;parse-names&quot;:false,&quot;dropping-particle&quot;:&quot;&quot;,&quot;non-dropping-particle&quot;:&quot;&quot;}],&quot;container-title&quot;:&quot;Applied Energy&quot;,&quot;container-title-short&quot;:&quot;Appl Energy&quot;,&quot;DOI&quot;:&quot;https://doi.org/10.1016/j.apenergy.2019.114146&quot;,&quot;ISSN&quot;:&quot;0306-2619&quot;,&quot;URL&quot;:&quot;https://www.sciencedirect.com/science/article/pii/S0306261919318331&quot;,&quot;issued&quot;:{&quot;date-parts&quot;:[[2020]]},&quot;page&quot;:&quot;114146&quot;,&quot;abstract&quot;:&quot;DC microgrid is supposed to be a feasible solution to reduce the negative impact of electric vehicle (EV) fast charging on the electric grid and improve the penetration of photovoltaics (PV) generation. In this paper, an improved decentralized Virtual-battery based droop control with the capability of bus voltage maintenance, load power dispatch and SOC balance of the energy storage system (ESS) is proposed to ensure the autonomous and stable operation of the DC microgrid. The reference output voltage and virtual resistance in the droop control loop are altered dynamically based on the Virtual-battery model of the ESS. The coordinated control among the PV-ESS-Grid integrated system is realized through the primary Bus-Signaling control, where the reference voltages at which the control modes of the PV array and the grid are switched are designed based on the VirtualOCV of the ESS. The effectiveness of the proposed control strategy is validated in MATLAB/Simulink environment with an equivalent bus capacitance-based model where the EV charging profile is obtained from real-world charging data of a fast charging station. The merits of the control strategy including higher PV utilization, less frequent connection of the grid and more precise voltage tracking are highlighted in comparison with the conventional droop control strategy. Finally, the sizing of the ESSs is optimized based on the total cost of the DC microgrid, including the daily electricity cost purchased from the grid and the depreciation cost of the ESSs based on the expanded capacity degradation model of Li-ion batteries.&quot;,&quot;volume&quot;:&quot;259&quot;},&quot;isTemporary&quot;:false},{&quot;id&quot;:&quot;4144e52a-7a79-34b4-8df5-ad2b66ff009e&quot;,&quot;itemData&quot;:{&quot;type&quot;:&quot;article-journal&quot;,&quot;id&quot;:&quot;4144e52a-7a79-34b4-8df5-ad2b66ff009e&quot;,&quot;title&quot;:&quot;Optimal Sizing of Battery Energy Storage System in a Fast EV Charging Station Considering Power Outages&quot;,&quot;author&quot;:[{&quot;family&quot;:&quot;Hussain&quot;,&quot;given&quot;:&quot;A&quot;,&quot;parse-names&quot;:false,&quot;dropping-particle&quot;:&quot;&quot;,&quot;non-dropping-particle&quot;:&quot;&quot;},{&quot;family&quot;:&quot;Bui&quot;,&quot;given&quot;:&quot;V -H.&quot;,&quot;parse-names&quot;:false,&quot;dropping-particle&quot;:&quot;&quot;,&quot;non-dropping-particle&quot;:&quot;&quot;},{&quot;family&quot;:&quot;Kim&quot;,&quot;given&quot;:&quot;H -M.&quot;,&quot;parse-names&quot;:false,&quot;dropping-particle&quot;:&quot;&quot;,&quot;non-dropping-particle&quot;:&quot;&quot;}],&quot;container-title&quot;:&quot;IEEE Transactions on Transportation Electrification&quot;,&quot;DOI&quot;:&quot;10.1109/TTE.2020.2980744&quot;,&quot;ISSN&quot;:&quot;2332-7782&quot;,&quot;issued&quot;:{&quot;date-parts&quot;:[[2020]]},&quot;page&quot;:&quot;453-463&quot;,&quot;issue&quot;:&quot;2&quot;,&quot;volume&quot;:&quot;6&quot;,&quot;container-title-short&quot;:&quot;&quot;},&quot;isTemporary&quot;:false},{&quot;id&quot;:&quot;2d171515-5c72-31fa-8a37-f351f235f9f0&quot;,&quot;itemData&quot;:{&quot;type&quot;:&quot;article-journal&quot;,&quot;id&quot;:&quot;2d171515-5c72-31fa-8a37-f351f235f9f0&quot;,&quot;title&quot;:&quot;Design of an electric vehicle fast-charging station with integration of renewable energy and storage systems&quot;,&quot;author&quot;:[{&quot;family&quot;:&quot;Domínguez-Navarro&quot;,&quot;given&quot;:&quot;J A&quot;,&quot;parse-names&quot;:false,&quot;dropping-particle&quot;:&quot;&quot;,&quot;non-dropping-particle&quot;:&quot;&quot;},{&quot;family&quot;:&quot;Dufo-López&quot;,&quot;given&quot;:&quot;R&quot;,&quot;parse-names&quot;:false,&quot;dropping-particle&quot;:&quot;&quot;,&quot;non-dropping-particle&quot;:&quot;&quot;},{&quot;family&quot;:&quot;Yusta-Loyo&quot;,&quot;given&quot;:&quot;J M&quot;,&quot;parse-names&quot;:false,&quot;dropping-particle&quot;:&quot;&quot;,&quot;non-dropping-particle&quot;:&quot;&quot;},{&quot;family&quot;:&quot;Artal-Sevil&quot;,&quot;given&quot;:&quot;J S&quot;,&quot;parse-names&quot;:false,&quot;dropping-particle&quot;:&quot;&quot;,&quot;non-dropping-particle&quot;:&quot;&quot;},{&quot;family&quot;:&quot;Bernal-Agustín&quot;,&quot;given&quot;:&quot;J L&quot;,&quot;parse-names&quot;:false,&quot;dropping-particle&quot;:&quot;&quot;,&quot;non-dropping-particle&quot;:&quot;&quot;}],&quot;container-title&quot;:&quot;International Journal of Electrical Power &amp; Energy Systems&quot;,&quot;DOI&quot;:&quot;https://doi.org/10.1016/j.ijepes.2018.08.001&quot;,&quot;ISSN&quot;:&quot;0142-0615&quot;,&quot;URL&quot;:&quot;https://www.sciencedirect.com/science/article/pii/S0142061518308019&quot;,&quot;issued&quot;:{&quot;date-parts&quot;:[[2019]]},&quot;page&quot;:&quot;46-58&quot;,&quot;abstract&quot;:&quot;The development of electric vehicles (EVs) depends on several factors: the EV’s acquisition price, autonomy, the charging process and the charging infrastructure. This paper is focused on the last factor: the design of an EV fast-charging station. In order to improve the profitability of the fast-charging stations and to decrease the high energy demanded from the grid, the station includes renewable generation (wind and photovoltaic) and a storage system. Unlike other papers, this one uses a detailed model of the charging process that considers the arrival time and state of charge of electric vehicles. First, the Monte Carlo method is used to model the EV demand and the renewable generation. Later, a genetic algorithm (GA) optimizes the installation and operation of the EV fast-charging station. It finds the optimal solution that maximizes the profit measured by its net present value (NPV). Several cases are studied to analyse the influence of renewable energies and storage systems. The obtained results show that a mix of renewable energies and storage systems attains the best cost efficient solution.&quot;,&quot;volume&quot;:&quot;105&quot;,&quot;container-title-short&quot;:&quot;&quot;},&quot;isTemporary&quot;:false}],&quot;citationTag&quot;:&quot;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&quot;},{&quot;citationID&quot;:&quot;MENDELEY_CITATION_617d5ebb-d6b3-4687-85a1-c4fee6dc9cef&quot;,&quot;properties&quot;:{&quot;noteIndex&quot;:0},&quot;isEdited&quot;:false,&quot;manualOverride&quot;:{&quot;isManuallyOverridden&quot;:false,&quot;citeprocText&quot;:&quot;[9], [10]&quot;,&quot;manualOverrideText&quot;:&quot;&quot;},&quot;citationItems&quot;:[{&quot;id&quot;:&quot;27dac311-b1d1-3f22-a4c3-4bc01e08bdcf&quot;,&quot;itemData&quot;:{&quot;type&quot;:&quot;article-journal&quot;,&quot;id&quot;:&quot;27dac311-b1d1-3f22-a4c3-4bc01e08bdcf&quot;,&quot;title&quot;:&quot;An Exploration of New Energy Storage System: High Energy Density, High Safety, and Fast Charging Lithium Ion Battery&quot;,&quot;author&quot;:[{&quot;family&quot;:&quot;Wu&quot;,&quot;given&quot;:&quot;Yingqiang&quot;,&quot;parse-names&quot;:false,&quot;dropping-particle&quot;:&quot;&quot;,&quot;non-dropping-particle&quot;:&quot;&quot;},{&quot;family&quot;:&quot;Wang&quot;,&quot;given&quot;:&quot;Wenxi&quot;,&quot;parse-names&quot;:false,&quot;dropping-particle&quot;:&quot;&quot;,&quot;non-dropping-particle&quot;:&quot;&quot;},{&quot;family&quot;:&quot;Ming&quot;,&quot;given&quot;:&quot;Jun&quot;,&quot;parse-names&quot;:false,&quot;dropping-particle&quot;:&quot;&quot;,&quot;non-dropping-particle&quot;:&quot;&quot;},{&quot;family&quot;:&quot;Li&quot;,&quot;given&quot;:&quot;Mengliu&quot;,&quot;parse-names&quot;:false,&quot;dropping-particle&quot;:&quot;&quot;,&quot;non-dropping-particle&quot;:&quot;&quot;},{&quot;family&quot;:&quot;Xie&quot;,&quot;given&quot;:&quot;Leqiong&quot;,&quot;parse-names&quot;:false,&quot;dropping-particle&quot;:&quot;&quot;,&quot;non-dropping-particle&quot;:&quot;&quot;},{&quot;family&quot;:&quot;He&quot;,&quot;given&quot;:&quot;Xiangming&quot;,&quot;parse-names&quot;:false,&quot;dropping-particle&quot;:&quot;&quot;,&quot;non-dropping-particle&quot;:&quot;&quot;},{&quot;family&quot;:&quot;Wang&quot;,&quot;given&quot;:&quot;Jing&quot;,&quot;parse-names&quot;:false,&quot;dropping-particle&quot;:&quot;&quot;,&quot;non-dropping-particle&quot;:&quot;&quot;},{&quot;family&quot;:&quot;Liang&quot;,&quot;given&quot;:&quot;Shuquan&quot;,&quot;parse-names&quot;:false,&quot;dropping-particle&quot;:&quot;&quot;,&quot;non-dropping-particle&quot;:&quot;&quot;},{&quot;family&quot;:&quot;Wu&quot;,&quot;given&quot;:&quot;Yuping&quot;,&quot;parse-names&quot;:false,&quot;dropping-particle&quot;:&quot;&quot;,&quot;non-dropping-particle&quot;:&quot;&quot;}],&quot;container-title&quot;:&quot;Advanced Functional Materials&quot;,&quot;container-title-short&quot;:&quot;Adv Funct Mater&quot;,&quot;DOI&quot;:&quot;https://doi.org/10.1002/adfm.201805978&quot;,&quot;ISSN&quot;:&quot;1616-301X&quot;,&quot;URL&quot;:&quot;https://doi.org/10.1002/adfm.201805978&quot;,&quot;issued&quot;:{&quot;date-parts&quot;:[[2019,1,1]]},&quot;page&quot;:&quot;1805978&quot;,&quot;abstract&quot;:&quot;Abstract Rechargeable lithium ion battery (LIB) has dominated the energy market from portable electronics to electric vehicles, but the fast-charging remains challenging. The safety concerns of lithium deposition on graphite anode or the decreased energy density using Li4Ti5O12 (LTO) anode are incapable to satisfy applications. Herein, the sulfurized polyacrylonitrile (SPAN) is explored for the first time as a high capacity and safer anode in LIBs, in which the high voltage cathode of LiNi1/3Co1/3Mn1/3O2 (NCM-H) is further introduced to configure a new SPAN|NCM-H battery with great fast-charging features. The LIB demonstrates a good stability with a high capacity retention of 89.7% after 100 cycles at a high voltage of 3.5 V (i.e., 4.6 V vs Li+/Li). Particularly, the excellent rate capability is confirmed and 78.7% of initial capacity can still be delivered at 4.0C. In addition, 97.6% of the battery capacity can be charged within 2.0C, which is much higher than 80% in current fast-charging application standards. The feature of lithiation potential (&gt;1.0 V vs Li+/Li) of SPAN avoids the lithium deposition and improves the safety, while the high capacity over 640 mAh g?1 promises 43.5% higher energy density than that of LTO-based battery, enabling its great competitiveness to conventional LIBs.&quot;,&quot;publisher&quot;:&quot;John Wiley &amp; Sons, Ltd&quot;,&quot;issue&quot;:&quot;1&quot;,&quot;volume&quot;:&quot;29&quot;},&quot;isTemporary&quot;:false},{&quot;id&quot;:&quot;3af26936-4e75-3315-9a19-217252451d9a&quot;,&quot;itemData&quot;:{&quot;type&quot;:&quot;article-journal&quot;,&quot;id&quot;:&quot;3af26936-4e75-3315-9a19-217252451d9a&quot;,&quot;title&quot;:&quot;An experimental and numerical study on the effect of inclination angle of phase change materials thermal energy storage system&quot;,&quot;author&quot;:[{&quot;family&quot;:&quot;Siyabi&quot;,&quot;given&quot;:&quot;Idris&quot;,&quot;parse-names&quot;:false,&quot;dropping-particle&quot;:&quot;&quot;,&quot;non-dropping-particle&quot;:&quot;Al&quot;},{&quot;family&quot;:&quot;Khanna&quot;,&quot;given&quot;:&quot;Sourav&quot;,&quot;parse-names&quot;:false,&quot;dropping-particle&quot;:&quot;&quot;,&quot;non-dropping-particle&quot;:&quot;&quot;},{&quot;family&quot;:&quot;Mallick&quot;,&quot;given&quot;:&quot;Tapas&quot;,&quot;parse-names&quot;:false,&quot;dropping-particle&quot;:&quot;&quot;,&quot;non-dropping-particle&quot;:&quot;&quot;},{&quot;family&quot;:&quot;Sundaram&quot;,&quot;given&quot;:&quot;Senthilarasu&quot;,&quot;parse-names&quot;:false,&quot;dropping-particle&quot;:&quot;&quot;,&quot;non-dropping-particle&quot;:&quot;&quot;}],&quot;container-title&quot;:&quot;Journal of Energy Storage&quot;,&quot;container-title-short&quot;:&quot;J Energy Storage&quot;,&quot;DOI&quot;:&quot;https://doi.org/10.1016/j.est.2019.03.010&quot;,&quot;ISSN&quot;:&quot;2352-152X&quot;,&quot;URL&quot;:&quot;https://www.sciencedirect.com/science/article/pii/S2352152X18305723&quot;,&quot;issued&quot;:{&quot;date-parts&quot;:[[2019]]},&quot;page&quot;:&quot;57-68&quot;,&quot;abstract&quot;:&quot;The main purpose of the present study is to investigate the melting characteristics of a PCM cylindrical thermal storage system using experimental and numerical approaches. Three inclination positions are considered from vertical to horizontal. Paraffin wax has been used as the phase change material with a melting temperature ranged between 35 and 37 ºC. The melting behaviour of the PCM inside the storage is characterised using different parameters of temperature distribution, imaging of PCM melting profiles, rate of stored heat, and liquid PCM flow within the storage. The results show that the PCM storage inclination angle has a significant effect on the PCM temperature distribution, PCM melting time and profile. It is noted that PCM in the storage in the 45° inclination angle from the horizontal location has the fastest melting rate is the fastest in melting compared to the 0° and 90° inclination angles. The simulation models enable understanding the internal flow of liquid PCM where it has been found that the direction of buoyant force resulting from the melted liquid PCM has a major role in both melting rate and melting direction within the PCM storage. In addition, it has been observed that the charging rate has no effect on the PCM melting profile.&quot;,&quot;volume&quot;:&quot;23&quot;},&quot;isTemporary&quot;:false}],&quot;citationTag&quot;:&quot;MENDELEY_CITATION_v3_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&quot;},{&quot;citationID&quot;:&quot;MENDELEY_CITATION_a7178451-0dd0-449a-934a-2ffbfeeaffd7&quot;,&quot;properties&quot;:{&quot;noteIndex&quot;:0},&quot;isEdited&quot;:false,&quot;manualOverride&quot;:{&quot;isManuallyOverridden&quot;:false,&quot;citeprocText&quot;:&quot;[11]&quot;,&quot;manualOverrideText&quot;:&quot;&quot;},&quot;citationItems&quot;:[{&quot;id&quot;:&quot;f2f9b82b-c32c-31b8-b0ce-42421b123bcb&quot;,&quot;itemData&quot;:{&quot;type&quot;:&quot;article-journal&quot;,&quot;id&quot;:&quot;f2f9b82b-c32c-31b8-b0ce-42421b123bcb&quot;,&quot;title&quot;:&quot;Determining the shortest charging time of batteries using SOC set point at constant current–constant voltage mode&quot;,&quot;author&quot;:[{&quot;family&quot;:&quot;Faanzir&quot;,&quot;given&quot;:&quot;Faanzir&quot;,&quot;parse-names&quot;:false,&quot;dropping-particle&quot;:&quot;&quot;,&quot;non-dropping-particle&quot;:&quot;&quot;},{&quot;family&quot;:&quot;Ashari&quot;,&quot;given&quot;:&quot;Mochamad&quot;,&quot;parse-names&quot;:false,&quot;dropping-particle&quot;:&quot;&quot;,&quot;non-dropping-particle&quot;:&quot;&quot;},{&quot;family&quot;:&quot;Soedibyo&quot;,&quot;given&quot;:&quot;Soedibyo&quot;,&quot;parse-names&quot;:false,&quot;dropping-particle&quot;:&quot;&quot;,&quot;non-dropping-particle&quot;:&quot;&quot;},{&quot;family&quot;:&quot;Umar&quot;,&quot;given&quot;:&quot;Umar&quot;,&quot;parse-names&quot;:false,&quot;dropping-particle&quot;:&quot;&quot;,&quot;non-dropping-particle&quot;:&quot;&quot;}],&quot;container-title&quot;:&quot;Przegląd Elektrotechniczny&quot;,&quot;ISSN&quot;:&quot;0033-2097&quot;,&quot;issued&quot;:{&quot;date-parts&quot;:[[2021]]},&quot;volume&quot;:&quot;97&quot;,&quot;container-title-short&quot;:&quot;&quot;},&quot;isTemporary&quot;:false}],&quot;citationTag&quot;:&quot;MENDELEY_CITATION_v3_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&quot;},{&quot;citationID&quot;:&quot;MENDELEY_CITATION_69f3a0aa-c2f2-49c8-aa5c-30b4e45caf02&quot;,&quot;properties&quot;:{&quot;noteIndex&quot;:0},&quot;isEdited&quot;:false,&quot;manualOverride&quot;:{&quot;isManuallyOverridden&quot;:false,&quot;citeprocText&quot;:&quot;[12], [13]&quot;,&quot;manualOverrideText&quot;:&quot;&quot;},&quot;citationItems&quot;:[{&quot;id&quot;:&quot;0840aa6f-8126-34ea-8305-f125007a77bf&quot;,&quot;itemData&quot;:{&quot;type&quot;:&quot;article-journal&quot;,&quot;id&quot;:&quot;0840aa6f-8126-34ea-8305-f125007a77bf&quot;,&quot;title&quot;:&quot;Opportunities and Challenges of Lithium Ion Batteries in Automotive Applications&quot;,&quot;author&quot;:[{&quot;family&quot;:&quot;Masias&quot;,&quot;given&quot;:&quot;Alvaro&quot;,&quot;parse-names&quot;:false,&quot;dropping-particle&quot;:&quot;&quot;,&quot;non-dropping-particle&quot;:&quot;&quot;},{&quot;family&quot;:&quot;Marcicki&quot;,&quot;given&quot;:&quot;James&quot;,&quot;parse-names&quot;:false,&quot;dropping-particle&quot;:&quot;&quot;,&quot;non-dropping-particle&quot;:&quot;&quot;},{&quot;family&quot;:&quot;Paxton&quot;,&quot;given&quot;:&quot;William A&quot;,&quot;parse-names&quot;:false,&quot;dropping-particle&quot;:&quot;&quot;,&quot;non-dropping-particle&quot;:&quot;&quot;}],&quot;container-title&quot;:&quot;ACS Energy Letters&quot;,&quot;container-title-short&quot;:&quot;ACS Energy Lett&quot;,&quot;DOI&quot;:&quot;10.1021/acsenergylett.0c02584&quot;,&quot;URL&quot;:&quot;https://doi.org/10.1021/acsenergylett.0c02584&quot;,&quot;issued&quot;:{&quot;date-parts&quot;:[[2021,2,12]]},&quot;page&quot;:&quot;621-630&quot;,&quot;publisher&quot;:&quot;American Chemical Society&quot;,&quot;issue&quot;:&quot;2&quot;,&quot;volume&quot;:&quot;6&quot;},&quot;isTemporary&quot;:false},{&quot;id&quot;:&quot;0dd895b3-9e97-3e6f-adff-fae82f7dccef&quot;,&quot;itemData&quot;:{&quot;type&quot;:&quot;article-journal&quot;,&quot;id&quot;:&quot;0dd895b3-9e97-3e6f-adff-fae82f7dccef&quot;,&quot;title&quot;:&quot;Fast Charging Lithium Batteries: Recent Progress and Future Prospects&quot;,&quot;author&quot;:[{&quot;family&quot;:&quot;Zhu&quot;,&quot;given&quot;:&quot;Gao-Long&quot;,&quot;parse-names&quot;:false,&quot;dropping-particle&quot;:&quot;&quot;,&quot;non-dropping-particle&quot;:&quot;&quot;},{&quot;family&quot;:&quot;Zhao&quot;,&quot;given&quot;:&quot;Chen-Zi&quot;,&quot;parse-names&quot;:false,&quot;dropping-particle&quot;:&quot;&quot;,&quot;non-dropping-particle&quot;:&quot;&quot;},{&quot;family&quot;:&quot;Huang&quot;,&quot;given&quot;:&quot;Jia-Qi&quot;,&quot;parse-names&quot;:false,&quot;dropping-particle&quot;:&quot;&quot;,&quot;non-dropping-particle&quot;:&quot;&quot;},{&quot;family&quot;:&quot;He&quot;,&quot;given&quot;:&quot;Chuanxin&quot;,&quot;parse-names&quot;:false,&quot;dropping-particle&quot;:&quot;&quot;,&quot;non-dropping-particle&quot;:&quot;&quot;},{&quot;family&quot;:&quot;Zhang&quot;,&quot;given&quot;:&quot;Jian&quot;,&quot;parse-names&quot;:false,&quot;dropping-particle&quot;:&quot;&quot;,&quot;non-dropping-particle&quot;:&quot;&quot;},{&quot;family&quot;:&quot;Chen&quot;,&quot;given&quot;:&quot;Shaohai&quot;,&quot;parse-names&quot;:false,&quot;dropping-particle&quot;:&quot;&quot;,&quot;non-dropping-particle&quot;:&quot;&quot;},{&quot;family&quot;:&quot;Xu&quot;,&quot;given&quot;:&quot;Lei&quot;,&quot;parse-names&quot;:false,&quot;dropping-particle&quot;:&quot;&quot;,&quot;non-dropping-particle&quot;:&quot;&quot;},{&quot;family&quot;:&quot;Yuan&quot;,&quot;given&quot;:&quot;Hong&quot;,&quot;parse-names&quot;:false,&quot;dropping-particle&quot;:&quot;&quot;,&quot;non-dropping-particle&quot;:&quot;&quot;},{&quot;family&quot;:&quot;Zhang&quot;,&quot;given&quot;:&quot;Qiang&quot;,&quot;parse-names&quot;:false,&quot;dropping-particle&quot;:&quot;&quot;,&quot;non-dropping-particle&quot;:&quot;&quot;}],&quot;container-title&quot;:&quot;Small&quot;,&quot;DOI&quot;:&quot;https://doi.org/10.1002/smll.201805389&quot;,&quot;ISSN&quot;:&quot;1613-6810&quot;,&quot;URL&quot;:&quot;https://doi.org/10.1002/smll.201805389&quot;,&quot;issued&quot;:{&quot;date-parts&quot;:[[2019,4,1]]},&quot;page&quot;:&quot;1805389&quot;,&quot;abstract&quot;:&quot;Abstract Fast charging enables electronic devices to be charged in a very short time, which is essential for next-generation energy storage systems. However, the increase of safety risks and low coulombic efficiency resulting from fast charging severely hamper the practical applications of this technology. This Review summarizes the challenges and recent progress of lithium batteries for fast charging. First, it describes the definition of fast charging and proposes a critical value of ionic and electrical conductivity of electrodes for fast charging in a working battery. Then based on this definition, the requirements and optimization strategies of the electrode, electrolyte, and electrode/electrolyte interface for fast charging are proposed. Finally, a general conclusion and perspectives on the better understanding of lithium batteries with fast charging capability are presented.&quot;,&quot;publisher&quot;:&quot;John Wiley &amp; Sons, Ltd&quot;,&quot;issue&quot;:&quot;15&quot;,&quot;volume&quot;:&quot;15&quot;,&quot;container-title-short&quot;:&quot;&quot;},&quot;isTemporary&quot;:false}],&quot;citationTag&quot;:&quot;MENDELEY_CITATION_v3_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&quot;},{&quot;citationID&quot;:&quot;MENDELEY_CITATION_8d267248-b563-4d98-967d-7b44d35f10d8&quot;,&quot;properties&quot;:{&quot;noteIndex&quot;:0},&quot;isEdited&quot;:false,&quot;manualOverride&quot;:{&quot;isManuallyOverridden&quot;:false,&quot;citeprocText&quot;:&quot;[13]&quot;,&quot;manualOverrideText&quot;:&quot;&quot;},&quot;citationItems&quot;:[{&quot;id&quot;:&quot;0dd895b3-9e97-3e6f-adff-fae82f7dccef&quot;,&quot;itemData&quot;:{&quot;type&quot;:&quot;article-journal&quot;,&quot;id&quot;:&quot;0dd895b3-9e97-3e6f-adff-fae82f7dccef&quot;,&quot;title&quot;:&quot;Fast Charging Lithium Batteries: Recent Progress and Future Prospects&quot;,&quot;author&quot;:[{&quot;family&quot;:&quot;Zhu&quot;,&quot;given&quot;:&quot;Gao-Long&quot;,&quot;parse-names&quot;:false,&quot;dropping-particle&quot;:&quot;&quot;,&quot;non-dropping-particle&quot;:&quot;&quot;},{&quot;family&quot;:&quot;Zhao&quot;,&quot;given&quot;:&quot;Chen-Zi&quot;,&quot;parse-names&quot;:false,&quot;dropping-particle&quot;:&quot;&quot;,&quot;non-dropping-particle&quot;:&quot;&quot;},{&quot;family&quot;:&quot;Huang&quot;,&quot;given&quot;:&quot;Jia-Qi&quot;,&quot;parse-names&quot;:false,&quot;dropping-particle&quot;:&quot;&quot;,&quot;non-dropping-particle&quot;:&quot;&quot;},{&quot;family&quot;:&quot;He&quot;,&quot;given&quot;:&quot;Chuanxin&quot;,&quot;parse-names&quot;:false,&quot;dropping-particle&quot;:&quot;&quot;,&quot;non-dropping-particle&quot;:&quot;&quot;},{&quot;family&quot;:&quot;Zhang&quot;,&quot;given&quot;:&quot;Jian&quot;,&quot;parse-names&quot;:false,&quot;dropping-particle&quot;:&quot;&quot;,&quot;non-dropping-particle&quot;:&quot;&quot;},{&quot;family&quot;:&quot;Chen&quot;,&quot;given&quot;:&quot;Shaohai&quot;,&quot;parse-names&quot;:false,&quot;dropping-particle&quot;:&quot;&quot;,&quot;non-dropping-particle&quot;:&quot;&quot;},{&quot;family&quot;:&quot;Xu&quot;,&quot;given&quot;:&quot;Lei&quot;,&quot;parse-names&quot;:false,&quot;dropping-particle&quot;:&quot;&quot;,&quot;non-dropping-particle&quot;:&quot;&quot;},{&quot;family&quot;:&quot;Yuan&quot;,&quot;given&quot;:&quot;Hong&quot;,&quot;parse-names&quot;:false,&quot;dropping-particle&quot;:&quot;&quot;,&quot;non-dropping-particle&quot;:&quot;&quot;},{&quot;family&quot;:&quot;Zhang&quot;,&quot;given&quot;:&quot;Qiang&quot;,&quot;parse-names&quot;:false,&quot;dropping-particle&quot;:&quot;&quot;,&quot;non-dropping-particle&quot;:&quot;&quot;}],&quot;container-title&quot;:&quot;Small&quot;,&quot;DOI&quot;:&quot;https://doi.org/10.1002/smll.201805389&quot;,&quot;ISSN&quot;:&quot;1613-6810&quot;,&quot;URL&quot;:&quot;https://doi.org/10.1002/smll.201805389&quot;,&quot;issued&quot;:{&quot;date-parts&quot;:[[2019,4,1]]},&quot;page&quot;:&quot;1805389&quot;,&quot;abstract&quot;:&quot;Abstract Fast charging enables electronic devices to be charged in a very short time, which is essential for next-generation energy storage systems. However, the increase of safety risks and low coulombic efficiency resulting from fast charging severely hamper the practical applications of this technology. This Review summarizes the challenges and recent progress of lithium batteries for fast charging. First, it describes the definition of fast charging and proposes a critical value of ionic and electrical conductivity of electrodes for fast charging in a working battery. Then based on this definition, the requirements and optimization strategies of the electrode, electrolyte, and electrode/electrolyte interface for fast charging are proposed. Finally, a general conclusion and perspectives on the better understanding of lithium batteries with fast charging capability are presented.&quot;,&quot;publisher&quot;:&quot;John Wiley &amp; Sons, Ltd&quot;,&quot;issue&quot;:&quot;15&quot;,&quot;volume&quot;:&quot;15&quot;,&quot;container-title-short&quot;:&quot;&quot;},&quot;isTemporary&quot;:false}],&quot;citationTag&quot;:&quot;MENDELEY_CITATION_v3_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&quot;},{&quot;citationID&quot;:&quot;MENDELEY_CITATION_a39a8a1d-cfd5-426c-80d7-f8cb00c37e74&quot;,&quot;properties&quot;:{&quot;noteIndex&quot;:0},&quot;isEdited&quot;:false,&quot;manualOverride&quot;:{&quot;isManuallyOverridden&quot;:false,&quot;citeprocText&quot;:&quot;[14]&quot;,&quot;manualOverrideText&quot;:&quot;&quot;},&quot;citationItems&quot;:[{&quot;id&quot;:&quot;173a4fda-11ad-3cb7-a18a-92afbeb1c535&quot;,&quot;itemData&quot;:{&quot;type&quot;:&quot;article-journal&quot;,&quot;id&quot;:&quot;173a4fda-11ad-3cb7-a18a-92afbeb1c535&quot;,&quot;title&quot;:&quot;A Comprehensive Review of DC Fast-Charging Stations With Energy Storage: Architectures, Power Converters, and Analysis&quot;,&quot;author&quot;:[{&quot;family&quot;:&quot;Rafi&quot;,&quot;given&quot;:&quot;M A H&quot;,&quot;parse-names&quot;:false,&quot;dropping-particle&quot;:&quot;&quot;,&quot;non-dropping-particle&quot;:&quot;&quot;},{&quot;family&quot;:&quot;Bauman&quot;,&quot;given&quot;:&quot;J&quot;,&quot;parse-names&quot;:false,&quot;dropping-particle&quot;:&quot;&quot;,&quot;non-dropping-particle&quot;:&quot;&quot;}],&quot;container-title&quot;:&quot;IEEE Transactions on Transportation Electrification&quot;,&quot;DOI&quot;:&quot;10.1109/TTE.2020.3015743&quot;,&quot;ISSN&quot;:&quot;2332-7782&quot;,&quot;issued&quot;:{&quot;date-parts&quot;:[[2021]]},&quot;page&quot;:&quot;345-368&quot;,&quot;issue&quot;:&quot;2&quot;,&quot;volume&quot;:&quot;7&quot;,&quot;container-title-short&quot;:&quot;&quot;},&quot;isTemporary&quot;:false}],&quot;citationTag&quot;:&quot;MENDELEY_CITATION_v3_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&quot;},{&quot;citationID&quot;:&quot;MENDELEY_CITATION_ccc08ae6-14d8-4664-ba6c-55f79460fd55&quot;,&quot;properties&quot;:{&quot;noteIndex&quot;:0},&quot;isEdited&quot;:false,&quot;manualOverride&quot;:{&quot;isManuallyOverridden&quot;:false,&quot;citeprocText&quot;:&quot;[15]&quot;,&quot;manualOverrideText&quot;:&quot;&quot;},&quot;citationItems&quot;:[{&quot;id&quot;:&quot;d874774a-74cb-32ef-8521-7b7dfe6546bf&quot;,&quot;itemData&quot;:{&quot;type&quot;:&quot;article&quot;,&quot;id&quot;:&quot;d874774a-74cb-32ef-8521-7b7dfe6546bf&quot;,&quot;title&quot;:&quot;Maximum power point tracking techniques for photovoltaic panel: A review and experimental applications&quot;,&quot;author&quot;:[{&quot;family&quot;:&quot;Derbeli&quot;,&quot;given&quot;:&quot;Mohamed&quot;,&quot;parse-names&quot;:false,&quot;dropping-particle&quot;:&quot;&quot;,&quot;non-dropping-particle&quot;:&quot;&quot;},{&quot;family&quot;:&quot;Napole&quot;,&quot;given&quot;:&quot;Cristian&quot;,&quot;parse-names&quot;:false,&quot;dropping-particle&quot;:&quot;&quot;,&quot;non-dropping-particle&quot;:&quot;&quot;},{&quot;family&quot;:&quot;Barambones&quot;,&quot;given&quot;:&quot;Oscar&quot;,&quot;parse-names&quot;:false,&quot;dropping-particle&quot;:&quot;&quot;,&quot;non-dropping-particle&quot;:&quot;&quot;},{&quot;family&quot;:&quot;Sanchez&quot;,&quot;given&quot;:&quot;Jesus&quot;,&quot;parse-names&quot;:false,&quot;dropping-particle&quot;:&quot;&quot;,&quot;non-dropping-particle&quot;:&quot;&quot;},{&quot;family&quot;:&quot;Calvo&quot;,&quot;given&quot;:&quot;Isidro&quot;,&quot;parse-names&quot;:false,&quot;dropping-particle&quot;:&quot;&quot;,&quot;non-dropping-particle&quot;:&quot;&quot;},{&quot;family&quot;:&quot;Fernández-Bustamante&quot;,&quot;given&quot;:&quot;Pablo&quot;,&quot;parse-names&quot;:false,&quot;dropping-particle&quot;:&quot;&quot;,&quot;non-dropping-particle&quot;:&quot;&quot;}],&quot;container-title&quot;:&quot;Energies&quot;,&quot;container-title-short&quot;:&quot;Energies (Basel)&quot;,&quot;DOI&quot;:&quot;10.3390/en14227806&quot;,&quot;ISSN&quot;:&quot;19961073&quot;,&quot;issued&quot;:{&quot;date-parts&quot;:[[2021,11,1]]},&quot;abstract&quot;:&quot;This article contains a review of essential control techniques for maximum power point tracking (MPPT) to be applied in photovoltaic (PV) panel systems. These devices are distinguished by their capability to transform solar energy into electricity without emissions. Nevertheless, the efficiency can be enhanced provided that a suitable MPPT algorithm is well designed to obtain the maximum performance. From the analyzed MPPT algorithms, four different types were chosen for an experimental evaluation over a commercial PV system linked to a boost converter. As the reference that corresponds to the maximum power is depended on the irradiation and temperature, an artificial neural network (ANN) was used as a reference generator where a high accuracy was achieved based on real data. This was used as a tool for the implementation of sliding mode controller (SMC), fuzzy logic controller (FLC) and model predictive control (MPC). The outcomes allowed different conclusions where each controller has different advantages and disadvantages depending on the various factors related to hardware and software.&quot;,&quot;publisher&quot;:&quot;MDPI&quot;,&quot;issue&quot;:&quot;22&quot;,&quot;volume&quot;:&quot;14&quot;},&quot;isTemporary&quot;:false}],&quot;citationTag&quot;:&quot;MENDELEY_CITATION_v3_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&quot;},{&quot;citationID&quot;:&quot;MENDELEY_CITATION_b914ba1a-b948-4de2-9e38-14c5eb02b4dc&quot;,&quot;properties&quot;:{&quot;noteIndex&quot;:0},&quot;isEdited&quot;:false,&quot;manualOverride&quot;:{&quot;isManuallyOverridden&quot;:false,&quot;citeprocText&quot;:&quot;[16]&quot;,&quot;manualOverrideText&quot;:&quot;&quot;},&quot;citationItems&quot;:[{&quot;id&quot;:&quot;0a6d1b64-222d-35d9-970a-4e4936da19ff&quot;,&quot;itemData&quot;:{&quot;type&quot;:&quot;paper-conference&quot;,&quot;id&quot;:&quot;0a6d1b64-222d-35d9-970a-4e4936da19ff&quot;,&quot;title&quot;:&quot;Speed control of three phase induction motor using method hysteresis space vector pulse width modulation&quot;,&quot;author&quot;:[{&quot;family&quot;:&quot;Purnata&quot;,&quot;given&quot;:&quot;H.&quot;,&quot;parse-names&quot;:false,&quot;dropping-particle&quot;:&quot;&quot;,&quot;non-dropping-particle&quot;:&quot;&quot;},{&quot;family&quot;:&quot;Rameli&quot;,&quot;given&quot;:&quot;M.&quot;,&quot;parse-names&quot;:false,&quot;dropping-particle&quot;:&quot;&quot;,&quot;non-dropping-particle&quot;:&quot;&quot;},{&quot;family&quot;:&quot;Effendie Ak&quot;,&quot;given&quot;:&quot;R.&quot;,&quot;parse-names&quot;:false,&quot;dropping-particle&quot;:&quot;&quot;,&quot;non-dropping-particle&quot;:&quot;&quot;}],&quot;container-title&quot;:&quot;2017 International Seminar on Intelligent Technology and Its Application: Strengthening the Link Between University Research and Industry to Support ASEAN Energy Sector, ISITIA 2017 - Proceeding&quot;,&quot;DOI&quot;:&quot;10.1109/ISITIA.2017.8124080&quot;,&quot;ISBN&quot;:&quot;9781538627068&quot;,&quot;issued&quot;:{&quot;date-parts&quot;:[[2017]]},&quot;abstract&quot;:&quot;Induction motor speed control was relatively difficult, because the generated torque and flux are related or not free. In addition to adjusting the speed, it required inverter control. The inverter output was not a pure sinusoidal signal but it is the result of the switching. Therefore, it was necessary to be able to fix the method of switching the inverter output signal that can adjust induction motor speed with load changes. This study applied the indirect method of vector control for setting the speed and incorporates methods of SVPWM (space vector pulse width modulation) with hysteresis then became hysteresis space vector pulse width modulation (HSVPWM) on the inverter. This study also reconstructed current signal. The setting speed three phase induction motor vector control using indirect methods were successfully applied. A change of pace on HSVPWM method successfully achieves the set point of 600 rpm with a rise time of 0.5267 seconds, 0.723 second steady state and has over shoot of 0.8%.&quot;,&quot;volume&quot;:&quot;2017-Janua&quot;,&quot;container-title-short&quot;:&quot;&quot;},&quot;isTemporary&quot;:false}],&quot;citationTag&quot;:&quot;MENDELEY_CITATION_v3_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&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Kri13</b:Tag>
    <b:SourceType>Book</b:SourceType>
    <b:Guid>{E9EE8920-4CC7-47AF-8C9B-E7C30D27FF04}</b:Guid>
    <b:Author>
      <b:Author>
        <b:NameList>
          <b:Person>
            <b:Last>P</b:Last>
            <b:First>Kristanto</b:First>
          </b:Person>
        </b:NameList>
      </b:Author>
    </b:Author>
    <b:Title>Ekologi Industri</b:Title>
    <b:Year>2013</b:Year>
    <b:City>Yogyakarta</b:City>
    <b:Publisher>Andi Offset</b:Publisher>
    <b:RefOrder>1</b:RefOrder>
  </b:Source>
  <b:Source>
    <b:Tag>OBr13</b:Tag>
    <b:SourceType>Book</b:SourceType>
    <b:Guid>{B8679276-CC9F-4108-B55B-A99591B0F3A4}</b:Guid>
    <b:Author>
      <b:Author>
        <b:NameList>
          <b:Person>
            <b:Last>O'Brien</b:Last>
          </b:Person>
          <b:Person>
            <b:Last>Marakas</b:Last>
          </b:Person>
        </b:NameList>
      </b:Author>
    </b:Author>
    <b:Title>Management Information System Sixteenth Edition</b:Title>
    <b:Year>2013</b:Year>
    <b:City>New York</b:City>
    <b:Publisher>Mc Graw Hill</b:Publisher>
    <b:RefOrder>2</b:RefOrder>
  </b:Source>
  <b:Source>
    <b:Tag>Mus16</b:Tag>
    <b:SourceType>Book</b:SourceType>
    <b:Guid>{D79393A8-A8B3-4161-A175-BD1052F4CE3A}</b:Guid>
    <b:Title>Analisis dan Perancangan Sistem Informasi Menggunakan Model Terstruktur dan UML</b:Title>
    <b:Year>2016</b:Year>
    <b:City>Yogyakarta</b:City>
    <b:Publisher>Andi Offset</b:Publisher>
    <b:Author>
      <b:Author>
        <b:NameList>
          <b:Person>
            <b:Last>Muslihudin</b:Last>
            <b:First>Muhammad</b:First>
          </b:Person>
          <b:Person>
            <b:Last>Oktavianto</b:Last>
          </b:Person>
        </b:NameList>
      </b:Author>
    </b:Author>
    <b:RefOrder>3</b:RefOrder>
  </b:Source>
  <b:Source>
    <b:Tag>Suk15</b:Tag>
    <b:SourceType>Book</b:SourceType>
    <b:Guid>{FD7A2AE1-E5F6-4F7C-A812-01BBE86F26B9}</b:Guid>
    <b:Title>Rekayasa Perangkat Lunak Terstruktur dan Berorientasi Objek</b:Title>
    <b:Year>2015</b:Year>
    <b:City>Bandung</b:City>
    <b:Publisher>Informatika</b:Publisher>
    <b:Author>
      <b:Author>
        <b:NameList>
          <b:Person>
            <b:Last>Sukamto</b:Last>
            <b:Middle>Ariani</b:Middle>
            <b:First>Rosa</b:First>
          </b:Person>
          <b:Person>
            <b:Last>Shalahuddin</b:Last>
            <b:First>Muhammad</b:First>
          </b:Person>
        </b:NameList>
      </b:Author>
    </b:Author>
    <b:RefOrder>5</b:RefOrder>
  </b:Source>
  <b:Source>
    <b:Tag>Har13</b:Tag>
    <b:SourceType>Book</b:SourceType>
    <b:Guid>{A2A3135C-198C-4215-81E2-335B43AA882D}</b:Guid>
    <b:Title>Sistem Informasi Manajemen Berbasis Komputer</b:Title>
    <b:Year>2013</b:Year>
    <b:City>Jakarta</b:City>
    <b:Publisher>Rineka Cipta</b:Publisher>
    <b:Author>
      <b:Author>
        <b:NameList>
          <b:Person>
            <b:Last>Hartono</b:Last>
            <b:First>Bambang</b:First>
          </b:Person>
        </b:NameList>
      </b:Author>
    </b:Author>
    <b:RefOrder>4</b:RefOrder>
  </b:Source>
  <b:Source>
    <b:Tag>Mul12</b:Tag>
    <b:SourceType>JournalArticle</b:SourceType>
    <b:Guid>{74CE611C-8D1A-487B-8CDD-2DB2667B8F86}</b:Guid>
    <b:Title>Pengembangan Short Message Service (SMS) Gateway Layanan Informasi Akademik</b:Title>
    <b:Year>May 2013</b:Year>
    <b:City>Jakarta</b:City>
    <b:Publisher>Buku Sakti Webmaster</b:Publisher>
    <b:Author>
      <b:Author>
        <b:NameList>
          <b:Person>
            <b:Last>Mulyani</b:Last>
            <b:First>I.</b:First>
          </b:Person>
          <b:Person>
            <b:Last>Satria</b:Last>
            <b:First>E.</b:First>
          </b:Person>
          <b:Person>
            <b:Last>Supriatna</b:Last>
            <b:First>A.</b:First>
            <b:Middle>D.</b:Middle>
          </b:Person>
        </b:NameList>
      </b:Author>
    </b:Author>
    <b:JournalName>Jurnal Algoritma</b:JournalName>
    <b:Pages>389-397</b:Pages>
    <b:Volume>9</b:Volume>
    <b:Issue>2</b:Issue>
    <b:RefOrder>6</b:RefOrder>
  </b:Source>
</b:Sources>
</file>

<file path=customXml/itemProps1.xml><?xml version="1.0" encoding="utf-8"?>
<ds:datastoreItem xmlns:ds="http://schemas.openxmlformats.org/officeDocument/2006/customXml" ds:itemID="{2B1CC6EF-A9A8-452D-813E-4B3009C49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3419</Words>
  <Characters>19490</Characters>
  <Application>Microsoft Office Word</Application>
  <DocSecurity>0</DocSecurity>
  <Lines>162</Lines>
  <Paragraphs>45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PENDAHULUAN </vt:lpstr>
      <vt:lpstr>DAFTAR PUSTAKA</vt:lpstr>
      <vt:lpstr>TINJAUAN PUSTAKA</vt:lpstr>
      <vt:lpstr>        Metode Analisis</vt:lpstr>
      <vt:lpstr>    Analisis Regresi Data Panel </vt:lpstr>
      <vt:lpstr>    Uji Statistik Deskriptif</vt:lpstr>
      <vt:lpstr>    Pemilihan Model Terbaik </vt:lpstr>
      <vt:lpstr>        Uji Lagrange Multiplier </vt:lpstr>
      <vt:lpstr>        Koefisien Determinasi</vt:lpstr>
      <vt:lpstr>        KESIMPULAN DAN SARAN </vt:lpstr>
      <vt:lpstr>DAFTAR PUSTAKA</vt:lpstr>
    </vt:vector>
  </TitlesOfParts>
  <Company>HP</Company>
  <LinksUpToDate>false</LinksUpToDate>
  <CharactersWithSpaces>22864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HP</cp:lastModifiedBy>
  <cp:revision>3</cp:revision>
  <cp:lastPrinted>2021-12-30T17:26:00Z</cp:lastPrinted>
  <dcterms:created xsi:type="dcterms:W3CDTF">2025-09-10T12:45:00Z</dcterms:created>
  <dcterms:modified xsi:type="dcterms:W3CDTF">2025-09-12T01:37:00Z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3df7c673-7e25-3a31-aa02-ea1bda197fb9</vt:lpwstr>
  </property>
  <property fmtid="{D5CDD505-2E9C-101B-9397-08002B2CF9AE}" pid="24" name="Mendeley Citation Style_1">
    <vt:lpwstr>http://www.zotero.org/styles/ieee</vt:lpwstr>
  </property>
</Properties>
</file>