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30F7D6" w14:textId="77777777" w:rsidR="00013D23" w:rsidRPr="001C0C22" w:rsidRDefault="00A6199E" w:rsidP="00013D23">
      <w:pPr>
        <w:pStyle w:val="01judulartikel"/>
        <w:tabs>
          <w:tab w:val="center" w:pos="4677"/>
        </w:tabs>
        <w:jc w:val="both"/>
        <w:rPr>
          <w:lang w:val="id-ID"/>
        </w:rPr>
      </w:pPr>
      <w:r w:rsidRPr="001C0C22">
        <w:rPr>
          <w:noProof/>
          <w:lang w:val="en-US" w:eastAsia="en-US"/>
        </w:rPr>
        <mc:AlternateContent>
          <mc:Choice Requires="wps">
            <w:drawing>
              <wp:anchor distT="0" distB="0" distL="114300" distR="114300" simplePos="0" relativeHeight="251661312" behindDoc="0" locked="0" layoutInCell="1" allowOverlap="1" wp14:anchorId="3BE9AC9A" wp14:editId="0E8F6AE9">
                <wp:simplePos x="0" y="0"/>
                <wp:positionH relativeFrom="column">
                  <wp:posOffset>443340</wp:posOffset>
                </wp:positionH>
                <wp:positionV relativeFrom="paragraph">
                  <wp:posOffset>25096</wp:posOffset>
                </wp:positionV>
                <wp:extent cx="4381500" cy="1112631"/>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112631"/>
                        </a:xfrm>
                        <a:prstGeom prst="rect">
                          <a:avLst/>
                        </a:prstGeom>
                        <a:solidFill>
                          <a:srgbClr val="660066"/>
                        </a:solidFill>
                        <a:ln w="9525">
                          <a:noFill/>
                          <a:miter lim="800000"/>
                          <a:headEnd/>
                          <a:tailEnd/>
                        </a:ln>
                      </wps:spPr>
                      <wps:txbx>
                        <w:txbxContent>
                          <w:p w14:paraId="3FAC245C" w14:textId="77777777" w:rsidR="002D1BC0" w:rsidRPr="00A6199E" w:rsidRDefault="002D1BC0" w:rsidP="002D1BC0">
                            <w:pPr>
                              <w:jc w:val="center"/>
                              <w:rPr>
                                <w:rFonts w:ascii="Gadugi" w:hAnsi="Gadugi"/>
                                <w:i/>
                                <w:color w:val="FFFFFF" w:themeColor="background1"/>
                                <w:sz w:val="16"/>
                                <w:szCs w:val="16"/>
                              </w:rPr>
                            </w:pPr>
                            <w:r w:rsidRPr="00A6199E">
                              <w:rPr>
                                <w:rFonts w:ascii="Gadugi" w:hAnsi="Gadugi"/>
                                <w:i/>
                                <w:color w:val="FFFFFF" w:themeColor="background1"/>
                                <w:sz w:val="16"/>
                                <w:szCs w:val="16"/>
                                <w:lang w:val="id-ID"/>
                              </w:rPr>
                              <w:t>Available online at www.jurnal.abulyatama.ac.id/</w:t>
                            </w:r>
                            <w:r w:rsidR="0002262C" w:rsidRPr="00A6199E">
                              <w:rPr>
                                <w:rFonts w:ascii="Gadugi" w:hAnsi="Gadugi"/>
                                <w:i/>
                                <w:color w:val="FFFFFF" w:themeColor="background1"/>
                                <w:sz w:val="16"/>
                                <w:szCs w:val="16"/>
                              </w:rPr>
                              <w:t>tilapia</w:t>
                            </w:r>
                          </w:p>
                          <w:p w14:paraId="49FBBA8F" w14:textId="77777777" w:rsidR="002D1BC0" w:rsidRPr="00A6199E" w:rsidRDefault="000B3952" w:rsidP="00A6199E">
                            <w:pPr>
                              <w:ind w:firstLine="57"/>
                              <w:jc w:val="center"/>
                              <w:rPr>
                                <w:rFonts w:ascii="Gadugi" w:hAnsi="Gadugi"/>
                                <w:b/>
                                <w:color w:val="FFFFFF" w:themeColor="background1"/>
                                <w:sz w:val="16"/>
                                <w:szCs w:val="16"/>
                              </w:rPr>
                            </w:pPr>
                            <w:r w:rsidRPr="00A6199E">
                              <w:rPr>
                                <w:rFonts w:ascii="Gadugi" w:hAnsi="Gadugi"/>
                                <w:color w:val="FFFFFF" w:themeColor="background1"/>
                                <w:sz w:val="16"/>
                                <w:szCs w:val="16"/>
                                <w:lang w:val="id-ID"/>
                              </w:rPr>
                              <w:t xml:space="preserve">ISSN </w:t>
                            </w:r>
                            <w:r w:rsidR="0002262C" w:rsidRPr="00A6199E">
                              <w:rPr>
                                <w:rFonts w:ascii="Gadugi" w:hAnsi="Gadugi"/>
                                <w:color w:val="FFFFFF" w:themeColor="background1"/>
                                <w:sz w:val="16"/>
                                <w:szCs w:val="16"/>
                              </w:rPr>
                              <w:t>2721-592X</w:t>
                            </w:r>
                            <w:r w:rsidR="00DA3687" w:rsidRPr="00A6199E">
                              <w:rPr>
                                <w:rFonts w:ascii="Gadugi" w:hAnsi="Gadugi"/>
                                <w:color w:val="FFFFFF" w:themeColor="background1"/>
                                <w:sz w:val="16"/>
                                <w:szCs w:val="16"/>
                                <w:lang w:val="id-ID"/>
                              </w:rPr>
                              <w:t xml:space="preserve"> </w:t>
                            </w:r>
                            <w:r w:rsidRPr="00A6199E">
                              <w:rPr>
                                <w:rFonts w:ascii="Gadugi" w:hAnsi="Gadugi"/>
                                <w:color w:val="FFFFFF" w:themeColor="background1"/>
                                <w:sz w:val="16"/>
                                <w:szCs w:val="16"/>
                                <w:lang w:val="id-ID"/>
                              </w:rPr>
                              <w:t>(Online)</w:t>
                            </w:r>
                          </w:p>
                          <w:p w14:paraId="5930D152" w14:textId="77777777" w:rsidR="002D1BC0" w:rsidRPr="00E63B39" w:rsidRDefault="006B786D" w:rsidP="00A6199E">
                            <w:pPr>
                              <w:ind w:firstLine="57"/>
                              <w:jc w:val="center"/>
                              <w:rPr>
                                <w:rFonts w:ascii="Gadugi" w:hAnsi="Gadugi"/>
                                <w:b/>
                                <w:color w:val="FFFFFF" w:themeColor="background1"/>
                                <w:sz w:val="28"/>
                                <w:szCs w:val="28"/>
                              </w:rPr>
                            </w:pPr>
                            <w:r w:rsidRPr="00E63B39">
                              <w:rPr>
                                <w:rFonts w:ascii="Gadugi" w:hAnsi="Gadugi"/>
                                <w:b/>
                                <w:color w:val="FFFFFF" w:themeColor="background1"/>
                                <w:sz w:val="28"/>
                                <w:szCs w:val="28"/>
                                <w:lang w:val="id-ID"/>
                              </w:rPr>
                              <w:t>Universitas Abulyatama</w:t>
                            </w:r>
                          </w:p>
                          <w:p w14:paraId="40DB1AAB" w14:textId="77777777" w:rsidR="002D1BC0" w:rsidRDefault="006B786D" w:rsidP="00A6199E">
                            <w:pPr>
                              <w:ind w:firstLine="57"/>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sidR="00870EF6">
                              <w:rPr>
                                <w:rFonts w:ascii="Gadugi" w:hAnsi="Gadugi"/>
                                <w:b/>
                                <w:color w:val="FFFFFF" w:themeColor="background1"/>
                                <w:sz w:val="40"/>
                                <w:szCs w:val="40"/>
                              </w:rPr>
                              <w:t>TILAPIA</w:t>
                            </w:r>
                          </w:p>
                          <w:p w14:paraId="309AF0D5" w14:textId="77777777" w:rsidR="00A6199E" w:rsidRPr="00E63B39" w:rsidRDefault="00A6199E" w:rsidP="00A6199E">
                            <w:pPr>
                              <w:ind w:firstLine="57"/>
                              <w:jc w:val="center"/>
                              <w:rPr>
                                <w:rFonts w:ascii="Gadugi" w:hAnsi="Gadugi"/>
                                <w:i/>
                                <w:color w:val="FFFFFF" w:themeColor="background1"/>
                              </w:rPr>
                            </w:pPr>
                            <w:r w:rsidRPr="00E63B39">
                              <w:rPr>
                                <w:rFonts w:ascii="Gadugi" w:hAnsi="Gadugi"/>
                                <w:i/>
                                <w:color w:val="FFFFFF" w:themeColor="background1"/>
                              </w:rPr>
                              <w:t>(Ilmu Perikanan dan Perairan)</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3BE9AC9A" id="_x0000_t202" coordsize="21600,21600" o:spt="202" path="m,l,21600r21600,l21600,xe">
                <v:stroke joinstyle="miter"/>
                <v:path gradientshapeok="t" o:connecttype="rect"/>
              </v:shapetype>
              <v:shape id="Text Box 2" o:spid="_x0000_s1026" type="#_x0000_t202" style="position:absolute;left:0;text-align:left;margin-left:34.9pt;margin-top:2pt;width:345pt;height:87.6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" fillcolor="#606" stroked="f">
                <v:textbox>
                  <w:txbxContent>
                    <w:p w14:paraId="3FAC245C" w14:textId="77777777" w:rsidR="002D1BC0" w:rsidRPr="00A6199E" w:rsidRDefault="002D1BC0" w:rsidP="002D1BC0">
                      <w:pPr>
                        <w:jc w:val="center"/>
                        <w:rPr>
                          <w:rFonts w:ascii="Gadugi" w:hAnsi="Gadugi"/>
                          <w:i/>
                          <w:color w:val="FFFFFF" w:themeColor="background1"/>
                          <w:sz w:val="16"/>
                          <w:szCs w:val="16"/>
                        </w:rPr>
                      </w:pPr>
                      <w:r w:rsidRPr="00A6199E">
                        <w:rPr>
                          <w:rFonts w:ascii="Gadugi" w:hAnsi="Gadugi"/>
                          <w:i/>
                          <w:color w:val="FFFFFF" w:themeColor="background1"/>
                          <w:sz w:val="16"/>
                          <w:szCs w:val="16"/>
                          <w:lang w:val="id-ID"/>
                        </w:rPr>
                        <w:t>Available online at www.jurnal.abulyatama.ac.id/</w:t>
                      </w:r>
                      <w:r w:rsidR="0002262C" w:rsidRPr="00A6199E">
                        <w:rPr>
                          <w:rFonts w:ascii="Gadugi" w:hAnsi="Gadugi"/>
                          <w:i/>
                          <w:color w:val="FFFFFF" w:themeColor="background1"/>
                          <w:sz w:val="16"/>
                          <w:szCs w:val="16"/>
                        </w:rPr>
                        <w:t>tilapia</w:t>
                      </w:r>
                    </w:p>
                    <w:p w14:paraId="49FBBA8F" w14:textId="77777777" w:rsidR="002D1BC0" w:rsidRPr="00A6199E" w:rsidRDefault="000B3952" w:rsidP="00A6199E">
                      <w:pPr>
                        <w:ind w:firstLine="57"/>
                        <w:jc w:val="center"/>
                        <w:rPr>
                          <w:rFonts w:ascii="Gadugi" w:hAnsi="Gadugi"/>
                          <w:b/>
                          <w:color w:val="FFFFFF" w:themeColor="background1"/>
                          <w:sz w:val="16"/>
                          <w:szCs w:val="16"/>
                        </w:rPr>
                      </w:pPr>
                      <w:r w:rsidRPr="00A6199E">
                        <w:rPr>
                          <w:rFonts w:ascii="Gadugi" w:hAnsi="Gadugi"/>
                          <w:color w:val="FFFFFF" w:themeColor="background1"/>
                          <w:sz w:val="16"/>
                          <w:szCs w:val="16"/>
                          <w:lang w:val="id-ID"/>
                        </w:rPr>
                        <w:t xml:space="preserve">ISSN </w:t>
                      </w:r>
                      <w:r w:rsidR="0002262C" w:rsidRPr="00A6199E">
                        <w:rPr>
                          <w:rFonts w:ascii="Gadugi" w:hAnsi="Gadugi"/>
                          <w:color w:val="FFFFFF" w:themeColor="background1"/>
                          <w:sz w:val="16"/>
                          <w:szCs w:val="16"/>
                        </w:rPr>
                        <w:t>2721-592X</w:t>
                      </w:r>
                      <w:r w:rsidR="00DA3687" w:rsidRPr="00A6199E">
                        <w:rPr>
                          <w:rFonts w:ascii="Gadugi" w:hAnsi="Gadugi"/>
                          <w:color w:val="FFFFFF" w:themeColor="background1"/>
                          <w:sz w:val="16"/>
                          <w:szCs w:val="16"/>
                          <w:lang w:val="id-ID"/>
                        </w:rPr>
                        <w:t xml:space="preserve"> </w:t>
                      </w:r>
                      <w:r w:rsidRPr="00A6199E">
                        <w:rPr>
                          <w:rFonts w:ascii="Gadugi" w:hAnsi="Gadugi"/>
                          <w:color w:val="FFFFFF" w:themeColor="background1"/>
                          <w:sz w:val="16"/>
                          <w:szCs w:val="16"/>
                          <w:lang w:val="id-ID"/>
                        </w:rPr>
                        <w:t>(Online)</w:t>
                      </w:r>
                    </w:p>
                    <w:p w14:paraId="5930D152" w14:textId="77777777" w:rsidR="002D1BC0" w:rsidRPr="00E63B39" w:rsidRDefault="006B786D" w:rsidP="00A6199E">
                      <w:pPr>
                        <w:ind w:firstLine="57"/>
                        <w:jc w:val="center"/>
                        <w:rPr>
                          <w:rFonts w:ascii="Gadugi" w:hAnsi="Gadugi"/>
                          <w:b/>
                          <w:color w:val="FFFFFF" w:themeColor="background1"/>
                          <w:sz w:val="28"/>
                          <w:szCs w:val="28"/>
                        </w:rPr>
                      </w:pPr>
                      <w:r w:rsidRPr="00E63B39">
                        <w:rPr>
                          <w:rFonts w:ascii="Gadugi" w:hAnsi="Gadugi"/>
                          <w:b/>
                          <w:color w:val="FFFFFF" w:themeColor="background1"/>
                          <w:sz w:val="28"/>
                          <w:szCs w:val="28"/>
                          <w:lang w:val="id-ID"/>
                        </w:rPr>
                        <w:t>Universitas Abulyatama</w:t>
                      </w:r>
                    </w:p>
                    <w:p w14:paraId="40DB1AAB" w14:textId="77777777" w:rsidR="002D1BC0" w:rsidRDefault="006B786D" w:rsidP="00A6199E">
                      <w:pPr>
                        <w:ind w:firstLine="57"/>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sidR="00870EF6">
                        <w:rPr>
                          <w:rFonts w:ascii="Gadugi" w:hAnsi="Gadugi"/>
                          <w:b/>
                          <w:color w:val="FFFFFF" w:themeColor="background1"/>
                          <w:sz w:val="40"/>
                          <w:szCs w:val="40"/>
                        </w:rPr>
                        <w:t>TILAPIA</w:t>
                      </w:r>
                    </w:p>
                    <w:p w14:paraId="309AF0D5" w14:textId="77777777" w:rsidR="00A6199E" w:rsidRPr="00E63B39" w:rsidRDefault="00A6199E" w:rsidP="00A6199E">
                      <w:pPr>
                        <w:ind w:firstLine="57"/>
                        <w:jc w:val="center"/>
                        <w:rPr>
                          <w:rFonts w:ascii="Gadugi" w:hAnsi="Gadugi"/>
                          <w:i/>
                          <w:color w:val="FFFFFF" w:themeColor="background1"/>
                        </w:rPr>
                      </w:pPr>
                      <w:r w:rsidRPr="00E63B39">
                        <w:rPr>
                          <w:rFonts w:ascii="Gadugi" w:hAnsi="Gadugi"/>
                          <w:i/>
                          <w:color w:val="FFFFFF" w:themeColor="background1"/>
                        </w:rPr>
                        <w:t>(</w:t>
                      </w:r>
                      <w:proofErr w:type="spellStart"/>
                      <w:r w:rsidRPr="00E63B39">
                        <w:rPr>
                          <w:rFonts w:ascii="Gadugi" w:hAnsi="Gadugi"/>
                          <w:i/>
                          <w:color w:val="FFFFFF" w:themeColor="background1"/>
                        </w:rPr>
                        <w:t>Ilmu</w:t>
                      </w:r>
                      <w:proofErr w:type="spellEnd"/>
                      <w:r w:rsidRPr="00E63B39">
                        <w:rPr>
                          <w:rFonts w:ascii="Gadugi" w:hAnsi="Gadugi"/>
                          <w:i/>
                          <w:color w:val="FFFFFF" w:themeColor="background1"/>
                        </w:rPr>
                        <w:t xml:space="preserve"> </w:t>
                      </w:r>
                      <w:proofErr w:type="spellStart"/>
                      <w:r w:rsidRPr="00E63B39">
                        <w:rPr>
                          <w:rFonts w:ascii="Gadugi" w:hAnsi="Gadugi"/>
                          <w:i/>
                          <w:color w:val="FFFFFF" w:themeColor="background1"/>
                        </w:rPr>
                        <w:t>Perikanan</w:t>
                      </w:r>
                      <w:proofErr w:type="spellEnd"/>
                      <w:r w:rsidRPr="00E63B39">
                        <w:rPr>
                          <w:rFonts w:ascii="Gadugi" w:hAnsi="Gadugi"/>
                          <w:i/>
                          <w:color w:val="FFFFFF" w:themeColor="background1"/>
                        </w:rPr>
                        <w:t xml:space="preserve"> </w:t>
                      </w:r>
                      <w:proofErr w:type="spellStart"/>
                      <w:r w:rsidRPr="00E63B39">
                        <w:rPr>
                          <w:rFonts w:ascii="Gadugi" w:hAnsi="Gadugi"/>
                          <w:i/>
                          <w:color w:val="FFFFFF" w:themeColor="background1"/>
                        </w:rPr>
                        <w:t>dan</w:t>
                      </w:r>
                      <w:proofErr w:type="spellEnd"/>
                      <w:r w:rsidRPr="00E63B39">
                        <w:rPr>
                          <w:rFonts w:ascii="Gadugi" w:hAnsi="Gadugi"/>
                          <w:i/>
                          <w:color w:val="FFFFFF" w:themeColor="background1"/>
                        </w:rPr>
                        <w:t xml:space="preserve"> </w:t>
                      </w:r>
                      <w:proofErr w:type="spellStart"/>
                      <w:r w:rsidRPr="00E63B39">
                        <w:rPr>
                          <w:rFonts w:ascii="Gadugi" w:hAnsi="Gadugi"/>
                          <w:i/>
                          <w:color w:val="FFFFFF" w:themeColor="background1"/>
                        </w:rPr>
                        <w:t>Perairan</w:t>
                      </w:r>
                      <w:proofErr w:type="spellEnd"/>
                      <w:r w:rsidRPr="00E63B39">
                        <w:rPr>
                          <w:rFonts w:ascii="Gadugi" w:hAnsi="Gadugi"/>
                          <w:i/>
                          <w:color w:val="FFFFFF" w:themeColor="background1"/>
                        </w:rPr>
                        <w:t>)</w:t>
                      </w:r>
                    </w:p>
                  </w:txbxContent>
                </v:textbox>
              </v:shape>
            </w:pict>
          </mc:Fallback>
        </mc:AlternateContent>
      </w:r>
      <w:r w:rsidR="0002262C" w:rsidRPr="001C0C22">
        <w:rPr>
          <w:noProof/>
          <w:lang w:val="en-US" w:eastAsia="en-US"/>
        </w:rPr>
        <w:drawing>
          <wp:anchor distT="0" distB="0" distL="114300" distR="114300" simplePos="0" relativeHeight="251660288" behindDoc="0" locked="0" layoutInCell="1" allowOverlap="1" wp14:anchorId="2F0533C1" wp14:editId="759F350C">
            <wp:simplePos x="0" y="0"/>
            <wp:positionH relativeFrom="column">
              <wp:posOffset>4912080</wp:posOffset>
            </wp:positionH>
            <wp:positionV relativeFrom="paragraph">
              <wp:posOffset>88707</wp:posOffset>
            </wp:positionV>
            <wp:extent cx="739560" cy="1046480"/>
            <wp:effectExtent l="0" t="0" r="381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9560" cy="1046480"/>
                    </a:xfrm>
                    <a:prstGeom prst="rect">
                      <a:avLst/>
                    </a:prstGeom>
                  </pic:spPr>
                </pic:pic>
              </a:graphicData>
            </a:graphic>
          </wp:anchor>
        </w:drawing>
      </w:r>
      <w:r w:rsidR="00EB23FD" w:rsidRPr="001C0C22">
        <w:rPr>
          <w:noProof/>
          <w:lang w:val="en-US" w:eastAsia="en-US"/>
        </w:rPr>
        <mc:AlternateContent>
          <mc:Choice Requires="wps">
            <w:drawing>
              <wp:anchor distT="0" distB="0" distL="114300" distR="114300" simplePos="0" relativeHeight="251669504" behindDoc="0" locked="0" layoutInCell="1" allowOverlap="1" wp14:anchorId="77C30790" wp14:editId="10062969">
                <wp:simplePos x="0" y="0"/>
                <wp:positionH relativeFrom="column">
                  <wp:posOffset>-13326</wp:posOffset>
                </wp:positionH>
                <wp:positionV relativeFrom="paragraph">
                  <wp:posOffset>-411395</wp:posOffset>
                </wp:positionV>
                <wp:extent cx="3132162" cy="241300"/>
                <wp:effectExtent l="0" t="0" r="0" b="63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2162" cy="241300"/>
                        </a:xfrm>
                        <a:prstGeom prst="rect">
                          <a:avLst/>
                        </a:prstGeom>
                        <a:solidFill>
                          <a:srgbClr val="FFFFFF"/>
                        </a:solidFill>
                        <a:ln w="9525">
                          <a:noFill/>
                          <a:miter lim="800000"/>
                          <a:headEnd/>
                          <a:tailEnd/>
                        </a:ln>
                      </wps:spPr>
                      <wps:txbx>
                        <w:txbxContent>
                          <w:p w14:paraId="3A1751EB" w14:textId="49D6BE74" w:rsidR="00EB23FD" w:rsidRPr="00F355CE" w:rsidRDefault="00EB23FD" w:rsidP="0013192A">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sidR="0002262C">
                              <w:rPr>
                                <w:rFonts w:asciiTheme="majorHAnsi" w:hAnsiTheme="majorHAnsi"/>
                                <w:i/>
                                <w:sz w:val="18"/>
                                <w:szCs w:val="18"/>
                              </w:rPr>
                              <w:t>TILAPIA</w:t>
                            </w:r>
                            <w:r w:rsidR="0002262C">
                              <w:rPr>
                                <w:rFonts w:asciiTheme="majorHAnsi" w:hAnsiTheme="majorHAnsi"/>
                                <w:i/>
                                <w:sz w:val="18"/>
                                <w:szCs w:val="18"/>
                                <w:lang w:val="id-ID"/>
                              </w:rPr>
                              <w:t>, Vol.</w:t>
                            </w:r>
                            <w:r w:rsidR="0002262C">
                              <w:rPr>
                                <w:rFonts w:asciiTheme="majorHAnsi" w:hAnsiTheme="majorHAnsi"/>
                                <w:i/>
                                <w:sz w:val="18"/>
                                <w:szCs w:val="18"/>
                              </w:rPr>
                              <w:t xml:space="preserve"> 1</w:t>
                            </w:r>
                            <w:r w:rsidR="0002262C">
                              <w:rPr>
                                <w:rFonts w:asciiTheme="majorHAnsi" w:hAnsiTheme="majorHAnsi"/>
                                <w:i/>
                                <w:sz w:val="18"/>
                                <w:szCs w:val="18"/>
                                <w:lang w:val="id-ID"/>
                              </w:rPr>
                              <w:t>, No.</w:t>
                            </w:r>
                            <w:r w:rsidR="0002262C">
                              <w:rPr>
                                <w:rFonts w:asciiTheme="majorHAnsi" w:hAnsiTheme="majorHAnsi"/>
                                <w:i/>
                                <w:sz w:val="18"/>
                                <w:szCs w:val="18"/>
                              </w:rPr>
                              <w:t xml:space="preserve"> </w:t>
                            </w:r>
                            <w:r w:rsidR="009030E4">
                              <w:rPr>
                                <w:rFonts w:asciiTheme="majorHAnsi" w:hAnsiTheme="majorHAnsi"/>
                                <w:i/>
                                <w:sz w:val="18"/>
                                <w:szCs w:val="18"/>
                              </w:rPr>
                              <w:t>2</w:t>
                            </w:r>
                            <w:r w:rsidRPr="00F355CE">
                              <w:rPr>
                                <w:rFonts w:asciiTheme="majorHAnsi" w:hAnsiTheme="majorHAnsi"/>
                                <w:i/>
                                <w:sz w:val="18"/>
                                <w:szCs w:val="18"/>
                                <w:lang w:val="id-ID"/>
                              </w:rPr>
                              <w:t xml:space="preserve">, </w:t>
                            </w:r>
                            <w:r w:rsidR="0013192A">
                              <w:rPr>
                                <w:rFonts w:asciiTheme="majorHAnsi" w:hAnsiTheme="majorHAnsi"/>
                                <w:i/>
                                <w:sz w:val="18"/>
                                <w:szCs w:val="18"/>
                              </w:rPr>
                              <w:t>Maret</w:t>
                            </w:r>
                            <w:r w:rsidR="0002262C">
                              <w:rPr>
                                <w:rFonts w:asciiTheme="majorHAnsi" w:hAnsiTheme="majorHAnsi"/>
                                <w:i/>
                                <w:sz w:val="18"/>
                                <w:szCs w:val="18"/>
                                <w:lang w:val="id-ID"/>
                              </w:rPr>
                              <w:t xml:space="preserve"> 2</w:t>
                            </w:r>
                            <w:r w:rsidR="0002262C">
                              <w:rPr>
                                <w:rFonts w:asciiTheme="majorHAnsi" w:hAnsiTheme="majorHAnsi"/>
                                <w:i/>
                                <w:sz w:val="18"/>
                                <w:szCs w:val="18"/>
                              </w:rPr>
                              <w:t>020</w:t>
                            </w:r>
                            <w:r>
                              <w:rPr>
                                <w:rFonts w:asciiTheme="majorHAnsi" w:hAnsiTheme="majorHAnsi"/>
                                <w:i/>
                                <w:sz w:val="18"/>
                                <w:szCs w:val="18"/>
                                <w:lang w:val="id-ID"/>
                              </w:rPr>
                              <w:t xml:space="preserve"> : </w:t>
                            </w:r>
                            <w:r w:rsidR="008D7812">
                              <w:rPr>
                                <w:rFonts w:asciiTheme="majorHAnsi" w:hAnsiTheme="majorHAnsi"/>
                                <w:i/>
                                <w:sz w:val="18"/>
                                <w:szCs w:val="18"/>
                              </w:rPr>
                              <w:t>.…</w:t>
                            </w:r>
                            <w:r w:rsidR="008D7812">
                              <w:rPr>
                                <w:rFonts w:asciiTheme="majorHAnsi" w:hAnsiTheme="majorHAnsi"/>
                                <w:i/>
                                <w:sz w:val="18"/>
                                <w:szCs w:val="18"/>
                                <w:lang w:val="id-ID"/>
                              </w:rPr>
                              <w:t>-</w:t>
                            </w:r>
                            <w:r w:rsidR="008D7812">
                              <w:rPr>
                                <w:rFonts w:asciiTheme="majorHAnsi" w:hAnsiTheme="majorHAnsi"/>
                                <w:i/>
                                <w:sz w:val="18"/>
                                <w:szCs w:val="18"/>
                              </w:rPr>
                              <w:t>….</w:t>
                            </w:r>
                          </w:p>
                          <w:p w14:paraId="2BAE6496" w14:textId="77777777" w:rsidR="00EB23FD" w:rsidRDefault="00EB23FD" w:rsidP="00EB23FD">
                            <w:pPr>
                              <w:pStyle w:val="Header"/>
                            </w:pPr>
                          </w:p>
                          <w:p w14:paraId="5C559B84" w14:textId="77777777" w:rsidR="00EB23FD" w:rsidRDefault="00EB23FD" w:rsidP="00EB23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C30790" id="_x0000_t202" coordsize="21600,21600" o:spt="202" path="m,l,21600r21600,l21600,xe">
                <v:stroke joinstyle="miter"/>
                <v:path gradientshapeok="t" o:connecttype="rect"/>
              </v:shapetype>
              <v:shape id="_x0000_s1027" type="#_x0000_t202" style="position:absolute;left:0;text-align:left;margin-left:-1.05pt;margin-top:-32.4pt;width:246.65pt;height:1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" stroked="f">
                <v:textbox>
                  <w:txbxContent>
                    <w:p w14:paraId="3A1751EB" w14:textId="49D6BE74" w:rsidR="00EB23FD" w:rsidRPr="00F355CE" w:rsidRDefault="00EB23FD" w:rsidP="0013192A">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sidR="0002262C">
                        <w:rPr>
                          <w:rFonts w:asciiTheme="majorHAnsi" w:hAnsiTheme="majorHAnsi"/>
                          <w:i/>
                          <w:sz w:val="18"/>
                          <w:szCs w:val="18"/>
                        </w:rPr>
                        <w:t>TILAPIA</w:t>
                      </w:r>
                      <w:r w:rsidR="0002262C">
                        <w:rPr>
                          <w:rFonts w:asciiTheme="majorHAnsi" w:hAnsiTheme="majorHAnsi"/>
                          <w:i/>
                          <w:sz w:val="18"/>
                          <w:szCs w:val="18"/>
                          <w:lang w:val="id-ID"/>
                        </w:rPr>
                        <w:t>, Vol.</w:t>
                      </w:r>
                      <w:r w:rsidR="0002262C">
                        <w:rPr>
                          <w:rFonts w:asciiTheme="majorHAnsi" w:hAnsiTheme="majorHAnsi"/>
                          <w:i/>
                          <w:sz w:val="18"/>
                          <w:szCs w:val="18"/>
                        </w:rPr>
                        <w:t xml:space="preserve"> 1</w:t>
                      </w:r>
                      <w:r w:rsidR="0002262C">
                        <w:rPr>
                          <w:rFonts w:asciiTheme="majorHAnsi" w:hAnsiTheme="majorHAnsi"/>
                          <w:i/>
                          <w:sz w:val="18"/>
                          <w:szCs w:val="18"/>
                          <w:lang w:val="id-ID"/>
                        </w:rPr>
                        <w:t>, No.</w:t>
                      </w:r>
                      <w:r w:rsidR="0002262C">
                        <w:rPr>
                          <w:rFonts w:asciiTheme="majorHAnsi" w:hAnsiTheme="majorHAnsi"/>
                          <w:i/>
                          <w:sz w:val="18"/>
                          <w:szCs w:val="18"/>
                        </w:rPr>
                        <w:t xml:space="preserve"> </w:t>
                      </w:r>
                      <w:r w:rsidR="009030E4">
                        <w:rPr>
                          <w:rFonts w:asciiTheme="majorHAnsi" w:hAnsiTheme="majorHAnsi"/>
                          <w:i/>
                          <w:sz w:val="18"/>
                          <w:szCs w:val="18"/>
                        </w:rPr>
                        <w:t>2</w:t>
                      </w:r>
                      <w:r w:rsidRPr="00F355CE">
                        <w:rPr>
                          <w:rFonts w:asciiTheme="majorHAnsi" w:hAnsiTheme="majorHAnsi"/>
                          <w:i/>
                          <w:sz w:val="18"/>
                          <w:szCs w:val="18"/>
                          <w:lang w:val="id-ID"/>
                        </w:rPr>
                        <w:t xml:space="preserve">, </w:t>
                      </w:r>
                      <w:proofErr w:type="spellStart"/>
                      <w:r w:rsidR="0013192A">
                        <w:rPr>
                          <w:rFonts w:asciiTheme="majorHAnsi" w:hAnsiTheme="majorHAnsi"/>
                          <w:i/>
                          <w:sz w:val="18"/>
                          <w:szCs w:val="18"/>
                        </w:rPr>
                        <w:t>Maret</w:t>
                      </w:r>
                      <w:proofErr w:type="spellEnd"/>
                      <w:r w:rsidR="0002262C">
                        <w:rPr>
                          <w:rFonts w:asciiTheme="majorHAnsi" w:hAnsiTheme="majorHAnsi"/>
                          <w:i/>
                          <w:sz w:val="18"/>
                          <w:szCs w:val="18"/>
                          <w:lang w:val="id-ID"/>
                        </w:rPr>
                        <w:t xml:space="preserve"> </w:t>
                      </w:r>
                      <w:proofErr w:type="gramStart"/>
                      <w:r w:rsidR="0002262C">
                        <w:rPr>
                          <w:rFonts w:asciiTheme="majorHAnsi" w:hAnsiTheme="majorHAnsi"/>
                          <w:i/>
                          <w:sz w:val="18"/>
                          <w:szCs w:val="18"/>
                          <w:lang w:val="id-ID"/>
                        </w:rPr>
                        <w:t>2</w:t>
                      </w:r>
                      <w:r w:rsidR="0002262C">
                        <w:rPr>
                          <w:rFonts w:asciiTheme="majorHAnsi" w:hAnsiTheme="majorHAnsi"/>
                          <w:i/>
                          <w:sz w:val="18"/>
                          <w:szCs w:val="18"/>
                        </w:rPr>
                        <w:t>020</w:t>
                      </w:r>
                      <w:r>
                        <w:rPr>
                          <w:rFonts w:asciiTheme="majorHAnsi" w:hAnsiTheme="majorHAnsi"/>
                          <w:i/>
                          <w:sz w:val="18"/>
                          <w:szCs w:val="18"/>
                          <w:lang w:val="id-ID"/>
                        </w:rPr>
                        <w:t xml:space="preserve"> :</w:t>
                      </w:r>
                      <w:proofErr w:type="gramEnd"/>
                      <w:r>
                        <w:rPr>
                          <w:rFonts w:asciiTheme="majorHAnsi" w:hAnsiTheme="majorHAnsi"/>
                          <w:i/>
                          <w:sz w:val="18"/>
                          <w:szCs w:val="18"/>
                          <w:lang w:val="id-ID"/>
                        </w:rPr>
                        <w:t xml:space="preserve"> </w:t>
                      </w:r>
                      <w:r w:rsidR="008D7812">
                        <w:rPr>
                          <w:rFonts w:asciiTheme="majorHAnsi" w:hAnsiTheme="majorHAnsi"/>
                          <w:i/>
                          <w:sz w:val="18"/>
                          <w:szCs w:val="18"/>
                        </w:rPr>
                        <w:t>.…</w:t>
                      </w:r>
                      <w:r w:rsidR="008D7812">
                        <w:rPr>
                          <w:rFonts w:asciiTheme="majorHAnsi" w:hAnsiTheme="majorHAnsi"/>
                          <w:i/>
                          <w:sz w:val="18"/>
                          <w:szCs w:val="18"/>
                          <w:lang w:val="id-ID"/>
                        </w:rPr>
                        <w:t>-</w:t>
                      </w:r>
                      <w:r w:rsidR="008D7812">
                        <w:rPr>
                          <w:rFonts w:asciiTheme="majorHAnsi" w:hAnsiTheme="majorHAnsi"/>
                          <w:i/>
                          <w:sz w:val="18"/>
                          <w:szCs w:val="18"/>
                        </w:rPr>
                        <w:t>….</w:t>
                      </w:r>
                    </w:p>
                    <w:p w14:paraId="2BAE6496" w14:textId="77777777" w:rsidR="00EB23FD" w:rsidRDefault="00EB23FD" w:rsidP="00EB23FD">
                      <w:pPr>
                        <w:pStyle w:val="Header"/>
                      </w:pPr>
                    </w:p>
                    <w:p w14:paraId="5C559B84" w14:textId="77777777" w:rsidR="00EB23FD" w:rsidRDefault="00EB23FD" w:rsidP="00EB23FD"/>
                  </w:txbxContent>
                </v:textbox>
              </v:shape>
            </w:pict>
          </mc:Fallback>
        </mc:AlternateContent>
      </w:r>
    </w:p>
    <w:p w14:paraId="78A08C47" w14:textId="77777777" w:rsidR="00151FC0" w:rsidRPr="001C0C22" w:rsidRDefault="00013D23" w:rsidP="00013D23">
      <w:pPr>
        <w:pStyle w:val="01judulartikel"/>
        <w:tabs>
          <w:tab w:val="center" w:pos="4677"/>
        </w:tabs>
        <w:jc w:val="both"/>
        <w:rPr>
          <w:lang w:val="id-ID"/>
        </w:rPr>
      </w:pPr>
      <w:r w:rsidRPr="001C0C22">
        <w:rPr>
          <w:lang w:val="id-ID"/>
        </w:rPr>
        <w:tab/>
      </w:r>
    </w:p>
    <w:p w14:paraId="42328132" w14:textId="77777777" w:rsidR="00151FC0" w:rsidRPr="001C0C22" w:rsidRDefault="00151FC0" w:rsidP="00013D23">
      <w:pPr>
        <w:pStyle w:val="01judulartikel"/>
        <w:jc w:val="left"/>
        <w:rPr>
          <w:lang w:val="id-ID"/>
        </w:rPr>
      </w:pPr>
    </w:p>
    <w:p w14:paraId="26932951" w14:textId="77777777" w:rsidR="00616E2F" w:rsidRPr="001C0C22" w:rsidRDefault="00DD0207" w:rsidP="00616E2F">
      <w:pPr>
        <w:pStyle w:val="01judulartikel"/>
        <w:spacing w:before="0"/>
      </w:pPr>
      <w:r w:rsidRPr="001C0C22">
        <w:rPr>
          <w:noProof/>
          <w:lang w:val="en-US" w:eastAsia="en-US"/>
        </w:rPr>
        <mc:AlternateContent>
          <mc:Choice Requires="wps">
            <w:drawing>
              <wp:anchor distT="0" distB="0" distL="114300" distR="114300" simplePos="0" relativeHeight="251662336" behindDoc="0" locked="0" layoutInCell="1" allowOverlap="1" wp14:anchorId="576F4BA1" wp14:editId="63B538F3">
                <wp:simplePos x="0" y="0"/>
                <wp:positionH relativeFrom="column">
                  <wp:posOffset>-14605</wp:posOffset>
                </wp:positionH>
                <wp:positionV relativeFrom="paragraph">
                  <wp:posOffset>55880</wp:posOffset>
                </wp:positionV>
                <wp:extent cx="58483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6A05FDBD" id="Straight Connector 7"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15pt,4.4pt" to="459.3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" strokecolor="black [3213]" strokeweight="1pt"/>
            </w:pict>
          </mc:Fallback>
        </mc:AlternateContent>
      </w:r>
      <w:r w:rsidRPr="001C0C22">
        <w:rPr>
          <w:noProof/>
          <w:lang w:val="en-US" w:eastAsia="en-US"/>
        </w:rPr>
        <mc:AlternateContent>
          <mc:Choice Requires="wps">
            <w:drawing>
              <wp:anchor distT="0" distB="0" distL="114300" distR="114300" simplePos="0" relativeHeight="251659264" behindDoc="0" locked="0" layoutInCell="1" allowOverlap="1" wp14:anchorId="3A56BDD6" wp14:editId="2CBD8260">
                <wp:simplePos x="0" y="0"/>
                <wp:positionH relativeFrom="column">
                  <wp:posOffset>-14605</wp:posOffset>
                </wp:positionH>
                <wp:positionV relativeFrom="paragraph">
                  <wp:posOffset>103909</wp:posOffset>
                </wp:positionV>
                <wp:extent cx="5848350" cy="0"/>
                <wp:effectExtent l="0" t="19050" r="0" b="19050"/>
                <wp:wrapNone/>
                <wp:docPr id="8" name="Straight Connector 8"/>
                <wp:cNvGraphicFramePr/>
                <a:graphic xmlns:a="http://schemas.openxmlformats.org/drawingml/2006/main">
                  <a:graphicData uri="http://schemas.microsoft.com/office/word/2010/wordprocessingShape">
                    <wps:wsp>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63A24897" id="Straight Connector 8"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" strokecolor="black [3213]" strokeweight="2.75pt"/>
            </w:pict>
          </mc:Fallback>
        </mc:AlternateContent>
      </w:r>
      <w:r w:rsidR="00E56840" w:rsidRPr="001C0C22">
        <w:t xml:space="preserve"> </w:t>
      </w:r>
    </w:p>
    <w:p w14:paraId="76A4CD35" w14:textId="16E954EE" w:rsidR="002C2799" w:rsidRPr="007F4CB4" w:rsidRDefault="00743ABF" w:rsidP="00743ABF">
      <w:pPr>
        <w:jc w:val="center"/>
        <w:rPr>
          <w:b/>
          <w:i/>
          <w:iCs/>
          <w:sz w:val="32"/>
          <w:szCs w:val="28"/>
        </w:rPr>
      </w:pPr>
      <w:r>
        <w:rPr>
          <w:b/>
          <w:sz w:val="32"/>
          <w:szCs w:val="28"/>
        </w:rPr>
        <w:t>Pengaruh Pengkayaan Vitamin C dan Probiotik pada Artemia sebagai Pakan terhadap Pertumbuhan dan Kelangsungan Hidup Larva Ikan (</w:t>
      </w:r>
      <w:r w:rsidRPr="00743ABF">
        <w:rPr>
          <w:b/>
          <w:i/>
          <w:iCs/>
          <w:sz w:val="32"/>
          <w:szCs w:val="28"/>
        </w:rPr>
        <w:t>Osteochilus kappeni</w:t>
      </w:r>
      <w:r>
        <w:rPr>
          <w:b/>
          <w:sz w:val="32"/>
          <w:szCs w:val="28"/>
        </w:rPr>
        <w:t>)</w:t>
      </w:r>
    </w:p>
    <w:p w14:paraId="2B6160B8" w14:textId="7CEFEF2C" w:rsidR="00007D53" w:rsidRPr="00890DD2" w:rsidRDefault="00743ABF" w:rsidP="00743ABF">
      <w:pPr>
        <w:pStyle w:val="02penulis"/>
        <w:rPr>
          <w:vertAlign w:val="superscript"/>
          <w:lang w:val="en-US"/>
        </w:rPr>
      </w:pPr>
      <w:r>
        <w:rPr>
          <w:lang w:val="en-US"/>
        </w:rPr>
        <w:t>Rizki Ramadhan</w:t>
      </w:r>
      <w:r w:rsidR="00F05E2B" w:rsidRPr="001C0C22">
        <w:rPr>
          <w:vertAlign w:val="superscript"/>
        </w:rPr>
        <w:t>*</w:t>
      </w:r>
      <w:r w:rsidR="00007D53" w:rsidRPr="001C0C22">
        <w:rPr>
          <w:vertAlign w:val="superscript"/>
        </w:rPr>
        <w:t>1</w:t>
      </w:r>
      <w:r w:rsidR="00007D53" w:rsidRPr="001C0C22">
        <w:t xml:space="preserve">, </w:t>
      </w:r>
      <w:r>
        <w:t>Azwar Thaib</w:t>
      </w:r>
      <w:r w:rsidR="00DF7E18">
        <w:rPr>
          <w:vertAlign w:val="superscript"/>
          <w:lang w:val="en-US"/>
        </w:rPr>
        <w:t>2</w:t>
      </w:r>
      <w:r w:rsidR="003D1536" w:rsidRPr="001C0C22">
        <w:rPr>
          <w:lang w:val="en-US"/>
        </w:rPr>
        <w:t xml:space="preserve">, </w:t>
      </w:r>
      <w:r>
        <w:rPr>
          <w:lang w:val="en-US"/>
        </w:rPr>
        <w:t>Iwan Hasri</w:t>
      </w:r>
      <w:r w:rsidR="00DF7E18">
        <w:rPr>
          <w:vertAlign w:val="superscript"/>
          <w:lang w:val="en-US"/>
        </w:rPr>
        <w:t>3</w:t>
      </w:r>
      <w:r w:rsidR="00890DD2">
        <w:rPr>
          <w:lang w:val="en-US"/>
        </w:rPr>
        <w:t>, Nurhayati</w:t>
      </w:r>
      <w:r w:rsidR="00890DD2">
        <w:rPr>
          <w:vertAlign w:val="superscript"/>
          <w:lang w:val="en-US"/>
        </w:rPr>
        <w:t>4</w:t>
      </w:r>
    </w:p>
    <w:p w14:paraId="51C82D10" w14:textId="77777777" w:rsidR="002D0FBF" w:rsidRPr="001C0C22" w:rsidRDefault="0033157F" w:rsidP="00EB23FD">
      <w:pPr>
        <w:pStyle w:val="03almtpenulis"/>
        <w:ind w:left="196" w:hanging="196"/>
        <w:jc w:val="both"/>
        <w:rPr>
          <w:szCs w:val="22"/>
          <w:lang w:val="id-ID"/>
        </w:rPr>
      </w:pPr>
      <w:r w:rsidRPr="001C0C22">
        <w:rPr>
          <w:vertAlign w:val="superscript"/>
          <w:lang w:val="en-US"/>
        </w:rPr>
        <w:t>1</w:t>
      </w:r>
      <w:r w:rsidR="004B542A" w:rsidRPr="001C0C22">
        <w:rPr>
          <w:rFonts w:eastAsiaTheme="minorHAnsi"/>
          <w:color w:val="000000"/>
          <w:kern w:val="0"/>
          <w:szCs w:val="22"/>
          <w:lang w:eastAsia="en-US"/>
        </w:rPr>
        <w:t>Budidaya Perairan Fakultas Perikanan Universitas Abulyatama, Aceh Besar 23372, Indonesia</w:t>
      </w:r>
    </w:p>
    <w:p w14:paraId="07759DD3" w14:textId="7C360CA2" w:rsidR="008B7192" w:rsidRPr="001C0C22" w:rsidRDefault="00151FC0" w:rsidP="00743ABF">
      <w:pPr>
        <w:pStyle w:val="03almtpenulis"/>
        <w:tabs>
          <w:tab w:val="left" w:pos="224"/>
        </w:tabs>
        <w:ind w:left="224" w:hanging="168"/>
        <w:jc w:val="left"/>
        <w:rPr>
          <w:bCs/>
          <w:szCs w:val="22"/>
          <w:lang w:val="en-US"/>
        </w:rPr>
      </w:pPr>
      <w:r w:rsidRPr="001C0C22">
        <w:rPr>
          <w:szCs w:val="22"/>
          <w:lang w:val="id-ID"/>
        </w:rPr>
        <w:t>*</w:t>
      </w:r>
      <w:r w:rsidR="004D5FB8" w:rsidRPr="001C0C22">
        <w:rPr>
          <w:szCs w:val="22"/>
          <w:lang w:val="id-ID"/>
        </w:rPr>
        <w:t>E</w:t>
      </w:r>
      <w:r w:rsidR="008B7192" w:rsidRPr="001C0C22">
        <w:rPr>
          <w:szCs w:val="22"/>
        </w:rPr>
        <w:t>mail</w:t>
      </w:r>
      <w:r w:rsidR="004D5FB8" w:rsidRPr="001C0C22">
        <w:rPr>
          <w:szCs w:val="22"/>
          <w:lang w:val="id-ID"/>
        </w:rPr>
        <w:t xml:space="preserve"> korespondensi: </w:t>
      </w:r>
      <w:r w:rsidR="00743ABF" w:rsidRPr="00743ABF">
        <w:rPr>
          <w:color w:val="0070C0"/>
          <w:szCs w:val="22"/>
          <w:lang w:val="en-US"/>
        </w:rPr>
        <w:t>rizkiramadhan829@gmail.com</w:t>
      </w:r>
      <w:hyperlink r:id="rId9" w:history="1"/>
    </w:p>
    <w:p w14:paraId="4634676B" w14:textId="77777777" w:rsidR="0033157F" w:rsidRPr="001C0C22" w:rsidRDefault="0033157F" w:rsidP="0033157F">
      <w:pPr>
        <w:pStyle w:val="03almtpenulis"/>
        <w:tabs>
          <w:tab w:val="left" w:pos="224"/>
        </w:tabs>
        <w:ind w:left="224" w:hanging="168"/>
        <w:jc w:val="left"/>
        <w:rPr>
          <w:sz w:val="24"/>
          <w:szCs w:val="24"/>
          <w:lang w:val="en-US"/>
        </w:rPr>
      </w:pPr>
    </w:p>
    <w:p w14:paraId="63703D73" w14:textId="338E7212" w:rsidR="00075496" w:rsidRPr="001C0C22" w:rsidRDefault="00E079AD" w:rsidP="00A840DB">
      <w:pPr>
        <w:pStyle w:val="03almtpenulis"/>
        <w:jc w:val="both"/>
        <w:rPr>
          <w:sz w:val="18"/>
          <w:szCs w:val="18"/>
          <w:lang w:val="id-ID"/>
        </w:rPr>
      </w:pPr>
      <w:r w:rsidRPr="001C0C22">
        <w:rPr>
          <w:noProof/>
          <w:sz w:val="18"/>
          <w:szCs w:val="18"/>
          <w:lang w:val="en-US" w:eastAsia="en-US"/>
        </w:rPr>
        <mc:AlternateContent>
          <mc:Choice Requires="wps">
            <w:drawing>
              <wp:anchor distT="4294967295" distB="4294967295" distL="114300" distR="114300" simplePos="0" relativeHeight="251663360" behindDoc="0" locked="0" layoutInCell="1" allowOverlap="1" wp14:anchorId="7D3F6939" wp14:editId="04B4B36F">
                <wp:simplePos x="0" y="0"/>
                <wp:positionH relativeFrom="column">
                  <wp:posOffset>120015</wp:posOffset>
                </wp:positionH>
                <wp:positionV relativeFrom="paragraph">
                  <wp:posOffset>-1271</wp:posOffset>
                </wp:positionV>
                <wp:extent cx="558165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2A6846B5" id="Straight Connector 13" o:spid="_x0000_s1026" style="position:absolute;flip:y;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mc:Fallback>
        </mc:AlternateContent>
      </w:r>
      <w:r w:rsidR="00A840DB">
        <w:rPr>
          <w:sz w:val="18"/>
          <w:szCs w:val="18"/>
          <w:lang w:val="id-ID"/>
        </w:rPr>
        <w:t>Diterima</w:t>
      </w:r>
      <w:r w:rsidR="00A840DB">
        <w:rPr>
          <w:sz w:val="18"/>
          <w:szCs w:val="18"/>
          <w:lang w:val="en-US"/>
        </w:rPr>
        <w:t xml:space="preserve"> 10-Maret-</w:t>
      </w:r>
      <w:r w:rsidR="00870EF6" w:rsidRPr="001C0C22">
        <w:rPr>
          <w:sz w:val="18"/>
          <w:szCs w:val="18"/>
          <w:lang w:val="en-US"/>
        </w:rPr>
        <w:t>2020</w:t>
      </w:r>
      <w:r w:rsidR="00075496" w:rsidRPr="001C0C22">
        <w:rPr>
          <w:sz w:val="18"/>
          <w:szCs w:val="18"/>
          <w:lang w:val="id-ID"/>
        </w:rPr>
        <w:t>;</w:t>
      </w:r>
      <w:r w:rsidR="00870EF6" w:rsidRPr="001C0C22">
        <w:rPr>
          <w:sz w:val="18"/>
          <w:szCs w:val="18"/>
          <w:lang w:val="id-ID"/>
        </w:rPr>
        <w:t xml:space="preserve"> Disetujui</w:t>
      </w:r>
      <w:r w:rsidR="00870EF6" w:rsidRPr="001C0C22">
        <w:rPr>
          <w:sz w:val="18"/>
          <w:szCs w:val="18"/>
          <w:lang w:val="en-US"/>
        </w:rPr>
        <w:t xml:space="preserve"> </w:t>
      </w:r>
      <w:r w:rsidR="00A840DB">
        <w:rPr>
          <w:sz w:val="18"/>
          <w:szCs w:val="18"/>
          <w:lang w:val="en-US"/>
        </w:rPr>
        <w:t>12-Maret-</w:t>
      </w:r>
      <w:r w:rsidR="00870EF6" w:rsidRPr="001C0C22">
        <w:rPr>
          <w:sz w:val="18"/>
          <w:szCs w:val="18"/>
          <w:lang w:val="en-US"/>
        </w:rPr>
        <w:t>2020</w:t>
      </w:r>
      <w:r w:rsidR="008F784D" w:rsidRPr="001C0C22">
        <w:rPr>
          <w:sz w:val="18"/>
          <w:szCs w:val="18"/>
          <w:lang w:val="id-ID"/>
        </w:rPr>
        <w:t>;</w:t>
      </w:r>
      <w:r w:rsidR="00870EF6" w:rsidRPr="001C0C22">
        <w:rPr>
          <w:sz w:val="18"/>
          <w:szCs w:val="18"/>
          <w:lang w:val="id-ID"/>
        </w:rPr>
        <w:t xml:space="preserve"> Dipublikasi</w:t>
      </w:r>
      <w:r w:rsidR="00870EF6" w:rsidRPr="001C0C22">
        <w:rPr>
          <w:sz w:val="18"/>
          <w:szCs w:val="18"/>
          <w:lang w:val="en-US"/>
        </w:rPr>
        <w:t xml:space="preserve"> </w:t>
      </w:r>
      <w:r w:rsidR="000216D1">
        <w:rPr>
          <w:sz w:val="18"/>
          <w:szCs w:val="18"/>
          <w:lang w:val="en-US"/>
        </w:rPr>
        <w:t>14</w:t>
      </w:r>
      <w:bookmarkStart w:id="0" w:name="_GoBack"/>
      <w:bookmarkEnd w:id="0"/>
      <w:r w:rsidR="00A840DB">
        <w:rPr>
          <w:sz w:val="18"/>
          <w:szCs w:val="18"/>
          <w:lang w:val="en-US"/>
        </w:rPr>
        <w:t>-Maret-</w:t>
      </w:r>
      <w:r w:rsidR="00870EF6" w:rsidRPr="001C0C22">
        <w:rPr>
          <w:sz w:val="18"/>
          <w:szCs w:val="18"/>
          <w:lang w:val="en-US"/>
        </w:rPr>
        <w:t>2020</w:t>
      </w:r>
      <w:r w:rsidR="00075496" w:rsidRPr="001C0C22">
        <w:rPr>
          <w:sz w:val="18"/>
          <w:szCs w:val="18"/>
          <w:lang w:val="id-ID"/>
        </w:rPr>
        <w:t xml:space="preserve"> </w:t>
      </w:r>
    </w:p>
    <w:p w14:paraId="63F24CDA" w14:textId="77777777" w:rsidR="00075496" w:rsidRPr="001C0C22" w:rsidRDefault="00075496" w:rsidP="00080898">
      <w:pPr>
        <w:pStyle w:val="03almtpenulis"/>
        <w:rPr>
          <w:i/>
          <w:kern w:val="0"/>
          <w:sz w:val="20"/>
          <w:szCs w:val="18"/>
          <w:lang w:val="id-ID"/>
        </w:rPr>
      </w:pPr>
    </w:p>
    <w:p w14:paraId="1AD81C72" w14:textId="064486E4" w:rsidR="00443B10" w:rsidRDefault="00F05E2B" w:rsidP="00890DD2">
      <w:pPr>
        <w:shd w:val="clear" w:color="auto" w:fill="FFFFFF" w:themeFill="background1"/>
        <w:spacing w:before="240" w:after="240"/>
        <w:ind w:left="308" w:right="326" w:hanging="24"/>
        <w:rPr>
          <w:i/>
          <w:iCs/>
          <w:color w:val="222222"/>
          <w:shd w:val="clear" w:color="auto" w:fill="F8F9FA"/>
        </w:rPr>
      </w:pPr>
      <w:r w:rsidRPr="001C0C22">
        <w:rPr>
          <w:b/>
          <w:i/>
          <w:kern w:val="0"/>
          <w:szCs w:val="18"/>
          <w:lang w:val="id-ID"/>
        </w:rPr>
        <w:t>Abstract:</w:t>
      </w:r>
      <w:r w:rsidR="004C0210" w:rsidRPr="001C0C22">
        <w:rPr>
          <w:i/>
          <w:kern w:val="0"/>
          <w:szCs w:val="18"/>
          <w:lang w:val="id-ID"/>
        </w:rPr>
        <w:t xml:space="preserve"> </w:t>
      </w:r>
      <w:r w:rsidR="000C23C9">
        <w:br/>
      </w:r>
      <w:r w:rsidR="00443B10" w:rsidRPr="00890DD2">
        <w:rPr>
          <w:i/>
          <w:iCs/>
          <w:color w:val="222222"/>
          <w:shd w:val="clear" w:color="auto" w:fill="FFFFFF" w:themeFill="background1"/>
        </w:rPr>
        <w:t xml:space="preserve">Peres fish is a native fish that has been developed to be the flagship fish of the region, one of which is Central Aceh area. A common problem in the cultivation of these fish is the low survival and growth rate in larvae, so it is necessary to enrich feed to increase the immunity and digestibility of feed. This study aims to analyze the effectiveness of the addition of vitamin C and probiotics to the growth and survival of peres fish larvae (Osteochilus cappeni). The design used in this study is a factorial Complete Randomized Design (RAL) consisting of 5 treatment levels and 4 replays, as a treatment are A (Artemia without vitamin C enriched and probiotics), B (Artemia enriched vitamin C 300 mg/l), C (Probiotic-enriched Artemia 10ml//l), </w:t>
      </w:r>
      <w:r w:rsidR="00890DD2">
        <w:rPr>
          <w:i/>
          <w:iCs/>
          <w:color w:val="222222"/>
          <w:shd w:val="clear" w:color="auto" w:fill="FFFFFF" w:themeFill="background1"/>
        </w:rPr>
        <w:t xml:space="preserve">dan </w:t>
      </w:r>
      <w:r w:rsidR="00443B10" w:rsidRPr="00890DD2">
        <w:rPr>
          <w:i/>
          <w:iCs/>
          <w:color w:val="222222"/>
          <w:shd w:val="clear" w:color="auto" w:fill="FFFFFF" w:themeFill="background1"/>
        </w:rPr>
        <w:t>D (Artemia enriched vitamin C 300 mg/l morning a</w:t>
      </w:r>
      <w:r w:rsidR="00890DD2" w:rsidRPr="00890DD2">
        <w:rPr>
          <w:i/>
          <w:iCs/>
          <w:color w:val="222222"/>
          <w:shd w:val="clear" w:color="auto" w:fill="FFFFFF" w:themeFill="background1"/>
        </w:rPr>
        <w:t xml:space="preserve">nd probiotics 10ml/l afternoon). </w:t>
      </w:r>
      <w:r w:rsidR="00443B10" w:rsidRPr="00890DD2">
        <w:rPr>
          <w:i/>
          <w:iCs/>
          <w:color w:val="222222"/>
          <w:shd w:val="clear" w:color="auto" w:fill="FFFFFF" w:themeFill="background1"/>
        </w:rPr>
        <w:t>Parameters observed in this study include survival, long growth, heavy growth, specific growth rates and diversity coefficients. The results showed that the best treatment was in treatment D. ANOVA test results showed that the addition of vitamin C and probiotics in Artemia feed had a noticeable effect on absolute length gain, absolute weight, survival rate and daily growth rate (P&lt;0.05), but had no noticeable effect on the long diversity coefficient (P&gt;0.05). Further tests showed that the absolute length increase value, absolute weight and highest daily growth rate were found in treatment D as the best treatment in this study with an absolute length increase of 6.00 – 8.60 mm and absolute weight growth of 0.042 – 0.074 g.</w:t>
      </w:r>
    </w:p>
    <w:p w14:paraId="2C47ED26" w14:textId="77777777" w:rsidR="00443B10" w:rsidRDefault="00443B10" w:rsidP="00443B10">
      <w:pPr>
        <w:spacing w:before="240" w:after="240"/>
        <w:ind w:left="308" w:right="326" w:hanging="24"/>
        <w:rPr>
          <w:i/>
          <w:iCs/>
          <w:color w:val="222222"/>
          <w:shd w:val="clear" w:color="auto" w:fill="F8F9FA"/>
        </w:rPr>
      </w:pPr>
    </w:p>
    <w:p w14:paraId="4D66F427" w14:textId="0E6C5E26" w:rsidR="000E4959" w:rsidRPr="001C0C22" w:rsidRDefault="00DD0207" w:rsidP="00443B10">
      <w:pPr>
        <w:spacing w:after="240"/>
        <w:ind w:left="308" w:right="326" w:hanging="24"/>
        <w:rPr>
          <w:lang w:eastAsia="id-ID"/>
        </w:rPr>
      </w:pPr>
      <w:r w:rsidRPr="00443B10">
        <w:rPr>
          <w:b/>
          <w:bCs/>
          <w:lang w:eastAsia="id-ID"/>
        </w:rPr>
        <w:t xml:space="preserve">Keywords: </w:t>
      </w:r>
      <w:r w:rsidR="00443B10" w:rsidRPr="00443B10">
        <w:rPr>
          <w:b/>
          <w:bCs/>
          <w:lang w:val="en-GB"/>
        </w:rPr>
        <w:t>Artemia, survival, growth, probiotics, vitamin C</w:t>
      </w:r>
      <w:r w:rsidR="002C2799" w:rsidRPr="001C0C22">
        <w:rPr>
          <w:lang w:val="en-GB"/>
        </w:rPr>
        <w:t>.</w:t>
      </w:r>
    </w:p>
    <w:p w14:paraId="4DD36720" w14:textId="4B7910F3" w:rsidR="00743ABF" w:rsidRPr="00743ABF" w:rsidRDefault="00F05E2B" w:rsidP="00890DD2">
      <w:pPr>
        <w:ind w:left="426" w:firstLine="0"/>
        <w:rPr>
          <w:rFonts w:asciiTheme="majorBidi" w:hAnsiTheme="majorBidi" w:cstheme="majorBidi"/>
          <w:lang w:val="fi-FI"/>
        </w:rPr>
      </w:pPr>
      <w:r w:rsidRPr="001C0C22">
        <w:rPr>
          <w:b/>
          <w:szCs w:val="18"/>
          <w:lang w:val="id-ID"/>
        </w:rPr>
        <w:t>Abstrak</w:t>
      </w:r>
      <w:r w:rsidR="002C2799" w:rsidRPr="001C0C22">
        <w:rPr>
          <w:b/>
          <w:szCs w:val="18"/>
        </w:rPr>
        <w:t xml:space="preserve"> :</w:t>
      </w:r>
      <w:r w:rsidR="002C2799" w:rsidRPr="001C0C22">
        <w:t xml:space="preserve"> </w:t>
      </w:r>
      <w:r w:rsidR="00743ABF" w:rsidRPr="00743ABF">
        <w:rPr>
          <w:rFonts w:asciiTheme="majorBidi" w:hAnsiTheme="majorBidi" w:cstheme="majorBidi"/>
          <w:lang w:val="fi-FI"/>
        </w:rPr>
        <w:t>Ikan peres merupakan ikan native yang telah dikembangkan untuk menjadi ikan unggulan daerah, salah satunya daerah Aceh Tengah. Masalah yang sering dihadapi dalam budidaya ikan ini adalah rendahnya tingkat kelangsungan hidup dan pertumbuhan pada larva, sehingga diperlukan pengkayaan pakan untuk meningkatkan imunitas dan daya cerna pakan. Penelitian ini bertujuan untuk menganalisa efektivitas penambahan vitamin C dan probiotik terhadap pertumbuhan dan kelangsungan hidup larva ikan peres (</w:t>
      </w:r>
      <w:r w:rsidR="00743ABF" w:rsidRPr="00743ABF">
        <w:rPr>
          <w:rFonts w:asciiTheme="majorBidi" w:hAnsiTheme="majorBidi" w:cstheme="majorBidi"/>
          <w:i/>
          <w:iCs/>
          <w:lang w:val="fi-FI"/>
        </w:rPr>
        <w:t>Osteochilus kappeni</w:t>
      </w:r>
      <w:r w:rsidR="00743ABF" w:rsidRPr="00743ABF">
        <w:rPr>
          <w:rFonts w:asciiTheme="majorBidi" w:hAnsiTheme="majorBidi" w:cstheme="majorBidi"/>
          <w:lang w:val="fi-FI"/>
        </w:rPr>
        <w:t>). Rancangan yang digunakan dalam penelitian ini adalah Rancangan Acak Lengkap (RAL) faktorial yang terdiri dari 5 taraf perlakuan dan 4 kali ulangan, sebagai perlakuan adalah A (</w:t>
      </w:r>
      <w:r w:rsidR="00743ABF" w:rsidRPr="00743ABF">
        <w:rPr>
          <w:rFonts w:asciiTheme="majorBidi" w:hAnsiTheme="majorBidi" w:cstheme="majorBidi"/>
          <w:i/>
          <w:szCs w:val="22"/>
          <w:lang w:val="fi-FI"/>
        </w:rPr>
        <w:t>Artemia</w:t>
      </w:r>
      <w:r w:rsidR="00743ABF" w:rsidRPr="00743ABF">
        <w:rPr>
          <w:rFonts w:asciiTheme="majorBidi" w:hAnsiTheme="majorBidi" w:cstheme="majorBidi"/>
          <w:szCs w:val="22"/>
          <w:lang w:val="fi-FI"/>
        </w:rPr>
        <w:t xml:space="preserve">  tanpa diperkaya vitamin C dan probiotik</w:t>
      </w:r>
      <w:r w:rsidR="00743ABF" w:rsidRPr="00743ABF">
        <w:rPr>
          <w:rFonts w:asciiTheme="majorBidi" w:hAnsiTheme="majorBidi" w:cstheme="majorBidi"/>
          <w:lang w:val="fi-FI"/>
        </w:rPr>
        <w:t>), B (</w:t>
      </w:r>
      <w:r w:rsidR="00743ABF" w:rsidRPr="00743ABF">
        <w:rPr>
          <w:rFonts w:asciiTheme="majorBidi" w:hAnsiTheme="majorBidi" w:cstheme="majorBidi"/>
          <w:i/>
          <w:szCs w:val="22"/>
          <w:lang w:val="fi-FI"/>
        </w:rPr>
        <w:t>Artemia</w:t>
      </w:r>
      <w:r w:rsidR="00743ABF" w:rsidRPr="00743ABF">
        <w:rPr>
          <w:rFonts w:asciiTheme="majorBidi" w:hAnsiTheme="majorBidi" w:cstheme="majorBidi"/>
          <w:szCs w:val="22"/>
          <w:lang w:val="fi-FI"/>
        </w:rPr>
        <w:t xml:space="preserve"> diperkaya vitamin C 300 mg/l</w:t>
      </w:r>
      <w:r w:rsidR="00743ABF" w:rsidRPr="00743ABF">
        <w:rPr>
          <w:rFonts w:asciiTheme="majorBidi" w:hAnsiTheme="majorBidi" w:cstheme="majorBidi"/>
          <w:lang w:val="fi-FI"/>
        </w:rPr>
        <w:t xml:space="preserve">), </w:t>
      </w:r>
      <w:r w:rsidR="00743ABF" w:rsidRPr="00743ABF">
        <w:rPr>
          <w:rFonts w:asciiTheme="majorBidi" w:hAnsiTheme="majorBidi" w:cstheme="majorBidi"/>
          <w:szCs w:val="22"/>
          <w:lang w:val="fi-FI"/>
        </w:rPr>
        <w:t>C (</w:t>
      </w:r>
      <w:r w:rsidR="00743ABF" w:rsidRPr="00743ABF">
        <w:rPr>
          <w:rFonts w:asciiTheme="majorBidi" w:hAnsiTheme="majorBidi" w:cstheme="majorBidi"/>
          <w:i/>
          <w:szCs w:val="22"/>
          <w:lang w:val="fi-FI"/>
        </w:rPr>
        <w:t>Artemia</w:t>
      </w:r>
      <w:r w:rsidR="00743ABF" w:rsidRPr="00743ABF">
        <w:rPr>
          <w:rFonts w:asciiTheme="majorBidi" w:hAnsiTheme="majorBidi" w:cstheme="majorBidi"/>
          <w:szCs w:val="22"/>
          <w:lang w:val="fi-FI"/>
        </w:rPr>
        <w:t xml:space="preserve"> diperkaya probiotik 10ml//l), </w:t>
      </w:r>
      <w:r w:rsidR="00890DD2">
        <w:rPr>
          <w:rFonts w:asciiTheme="majorBidi" w:hAnsiTheme="majorBidi" w:cstheme="majorBidi"/>
          <w:szCs w:val="22"/>
          <w:lang w:val="fi-FI"/>
        </w:rPr>
        <w:t xml:space="preserve">dan </w:t>
      </w:r>
      <w:r w:rsidR="00743ABF" w:rsidRPr="00743ABF">
        <w:rPr>
          <w:rFonts w:asciiTheme="majorBidi" w:hAnsiTheme="majorBidi" w:cstheme="majorBidi"/>
          <w:szCs w:val="22"/>
          <w:lang w:val="fi-FI"/>
        </w:rPr>
        <w:t>D (</w:t>
      </w:r>
      <w:r w:rsidR="00743ABF" w:rsidRPr="00743ABF">
        <w:rPr>
          <w:rFonts w:asciiTheme="majorBidi" w:hAnsiTheme="majorBidi" w:cstheme="majorBidi"/>
          <w:i/>
          <w:szCs w:val="22"/>
          <w:lang w:val="fi-FI"/>
        </w:rPr>
        <w:t>Artemia</w:t>
      </w:r>
      <w:r w:rsidR="00743ABF" w:rsidRPr="00743ABF">
        <w:rPr>
          <w:rFonts w:asciiTheme="majorBidi" w:hAnsiTheme="majorBidi" w:cstheme="majorBidi"/>
          <w:szCs w:val="22"/>
          <w:lang w:val="fi-FI"/>
        </w:rPr>
        <w:t xml:space="preserve"> diperkaya vitamin C 300 mg/l </w:t>
      </w:r>
      <w:r w:rsidR="00890DD2">
        <w:rPr>
          <w:rFonts w:asciiTheme="majorBidi" w:hAnsiTheme="majorBidi" w:cstheme="majorBidi"/>
          <w:szCs w:val="22"/>
          <w:lang w:val="fi-FI"/>
        </w:rPr>
        <w:t xml:space="preserve">pagi dan probiotik 10ml/l sore). </w:t>
      </w:r>
      <w:r w:rsidR="00743ABF" w:rsidRPr="00743ABF">
        <w:rPr>
          <w:rFonts w:asciiTheme="majorBidi" w:hAnsiTheme="majorBidi" w:cstheme="majorBidi"/>
          <w:lang w:val="fi-FI"/>
        </w:rPr>
        <w:t xml:space="preserve">Parameter yang diamati dalam penelitian ini antara lain kelangsungan hidup, pertumbuhan panjang, pertumbuhan berat, laju pertumbuhan spesifik dan koefesien keragaman. Hasil  penelitian menunjukan bahwa perlakuan terbaik terdapat pada perlakuan D. </w:t>
      </w:r>
      <w:r w:rsidR="00743ABF" w:rsidRPr="00743ABF">
        <w:rPr>
          <w:rFonts w:asciiTheme="majorBidi" w:hAnsiTheme="majorBidi" w:cstheme="majorBidi"/>
          <w:szCs w:val="22"/>
          <w:lang w:val="fi-FI"/>
        </w:rPr>
        <w:t xml:space="preserve">Hasil uji ANOVA menunjukkan bahwa penambahan vitamin C dan probiotik </w:t>
      </w:r>
      <w:r w:rsidR="00743ABF" w:rsidRPr="00743ABF">
        <w:rPr>
          <w:rFonts w:asciiTheme="majorBidi" w:hAnsiTheme="majorBidi" w:cstheme="majorBidi"/>
          <w:lang w:val="fi-FI"/>
        </w:rPr>
        <w:t xml:space="preserve">dalam pakan </w:t>
      </w:r>
      <w:r w:rsidR="00743ABF" w:rsidRPr="00743ABF">
        <w:rPr>
          <w:rFonts w:asciiTheme="majorBidi" w:hAnsiTheme="majorBidi" w:cstheme="majorBidi"/>
          <w:i/>
          <w:lang w:val="fi-FI"/>
        </w:rPr>
        <w:t>Artemia</w:t>
      </w:r>
      <w:r w:rsidR="00743ABF" w:rsidRPr="00743ABF">
        <w:rPr>
          <w:rFonts w:asciiTheme="majorBidi" w:hAnsiTheme="majorBidi" w:cstheme="majorBidi"/>
          <w:szCs w:val="22"/>
          <w:lang w:val="fi-FI"/>
        </w:rPr>
        <w:t xml:space="preserve"> berpengaruh nyata terhadap pertambahan panjang mutlak, berat mutlak, tingkat kelangsungan hidup </w:t>
      </w:r>
      <w:r w:rsidR="00743ABF" w:rsidRPr="00743ABF">
        <w:rPr>
          <w:rFonts w:asciiTheme="majorBidi" w:hAnsiTheme="majorBidi" w:cstheme="majorBidi"/>
          <w:szCs w:val="22"/>
          <w:lang w:val="fi-FI"/>
        </w:rPr>
        <w:lastRenderedPageBreak/>
        <w:t xml:space="preserve">dan laju pertumbuhan harian (P&lt;0,05), namun tidak berpengaruh nyata terhadap koefisien keragaman panjang (P&gt;0,05). Uji lanjut menunjukkan bahwa nilai pertambahan panjang mutlak, bobot mutlak dan laju pertumbuhan harian tertinggi terdapat pada perlakuan D sebagai perlakuan terbaik dalam penelitian ini dengan nilai pertambahan panjang mutlak dari </w:t>
      </w:r>
      <w:r w:rsidR="00743ABF" w:rsidRPr="00743ABF">
        <w:rPr>
          <w:rFonts w:asciiTheme="majorBidi" w:hAnsiTheme="majorBidi" w:cstheme="majorBidi"/>
          <w:lang w:val="fi-FI"/>
        </w:rPr>
        <w:t xml:space="preserve">6,00 – 8,60 </w:t>
      </w:r>
      <w:r w:rsidR="00743ABF" w:rsidRPr="00743ABF">
        <w:rPr>
          <w:rFonts w:asciiTheme="majorBidi" w:hAnsiTheme="majorBidi" w:cstheme="majorBidi"/>
          <w:szCs w:val="22"/>
          <w:lang w:val="fi-FI"/>
        </w:rPr>
        <w:t xml:space="preserve">mm dan pertumbuhan bobot mutlak dari </w:t>
      </w:r>
      <w:r w:rsidR="00743ABF" w:rsidRPr="00743ABF">
        <w:rPr>
          <w:rFonts w:asciiTheme="majorBidi" w:hAnsiTheme="majorBidi" w:cstheme="majorBidi"/>
          <w:lang w:val="fi-FI"/>
        </w:rPr>
        <w:t>0,042 – 0,074 g</w:t>
      </w:r>
      <w:r w:rsidR="00743ABF" w:rsidRPr="00743ABF">
        <w:rPr>
          <w:rFonts w:asciiTheme="majorBidi" w:hAnsiTheme="majorBidi" w:cstheme="majorBidi"/>
          <w:szCs w:val="22"/>
          <w:lang w:val="fi-FI"/>
        </w:rPr>
        <w:t>.</w:t>
      </w:r>
    </w:p>
    <w:p w14:paraId="01B16B37" w14:textId="7F49D092" w:rsidR="002C2799" w:rsidRPr="00743ABF" w:rsidRDefault="002C2799" w:rsidP="00743ABF">
      <w:pPr>
        <w:spacing w:after="240" w:line="360" w:lineRule="auto"/>
        <w:ind w:left="270" w:right="333" w:firstLine="0"/>
        <w:rPr>
          <w:iCs/>
          <w:color w:val="000000" w:themeColor="text1"/>
          <w:szCs w:val="24"/>
          <w:shd w:val="clear" w:color="auto" w:fill="FFFFFF"/>
          <w:lang w:val="fi-FI"/>
        </w:rPr>
      </w:pPr>
    </w:p>
    <w:p w14:paraId="02AEBD97" w14:textId="77777777" w:rsidR="00443B10" w:rsidRPr="00814156" w:rsidRDefault="00F05E2B" w:rsidP="00443B10">
      <w:pPr>
        <w:rPr>
          <w:rFonts w:asciiTheme="majorBidi" w:hAnsiTheme="majorBidi" w:cstheme="majorBidi"/>
          <w:bCs/>
          <w:sz w:val="24"/>
          <w:szCs w:val="28"/>
        </w:rPr>
      </w:pPr>
      <w:r w:rsidRPr="001C0C22">
        <w:rPr>
          <w:b/>
        </w:rPr>
        <w:t xml:space="preserve">Kata kunci : </w:t>
      </w:r>
      <w:r w:rsidR="00443B10" w:rsidRPr="00443B10">
        <w:rPr>
          <w:rFonts w:asciiTheme="majorBidi" w:hAnsiTheme="majorBidi" w:cstheme="majorBidi"/>
          <w:b/>
          <w:i/>
          <w:szCs w:val="22"/>
        </w:rPr>
        <w:t>Artemia</w:t>
      </w:r>
      <w:r w:rsidR="00443B10" w:rsidRPr="00443B10">
        <w:rPr>
          <w:rFonts w:asciiTheme="majorBidi" w:hAnsiTheme="majorBidi" w:cstheme="majorBidi"/>
          <w:b/>
          <w:szCs w:val="22"/>
        </w:rPr>
        <w:t>, kelangsungan hidup, pertumbuhan, probiotik, vitamin C</w:t>
      </w:r>
    </w:p>
    <w:p w14:paraId="72402E7F" w14:textId="77777777" w:rsidR="00743ABF" w:rsidRDefault="00743ABF" w:rsidP="00743ABF">
      <w:pPr>
        <w:pStyle w:val="NoSpacing"/>
        <w:spacing w:after="240"/>
        <w:ind w:right="312"/>
        <w:jc w:val="both"/>
        <w:rPr>
          <w:sz w:val="20"/>
          <w:lang w:val="id-ID"/>
        </w:rPr>
      </w:pPr>
    </w:p>
    <w:p w14:paraId="7DDCAD86" w14:textId="77777777" w:rsidR="002C5F89" w:rsidRPr="001C0C22" w:rsidRDefault="002C5F89" w:rsidP="00743ABF">
      <w:pPr>
        <w:pStyle w:val="NoSpacing"/>
        <w:spacing w:after="240"/>
        <w:ind w:right="312"/>
        <w:jc w:val="both"/>
        <w:rPr>
          <w:sz w:val="20"/>
          <w:lang w:val="id-ID"/>
        </w:rPr>
        <w:sectPr w:rsidR="002C5F89" w:rsidRPr="001C0C22" w:rsidSect="00793E3C">
          <w:headerReference w:type="even" r:id="rId10"/>
          <w:headerReference w:type="default" r:id="rId11"/>
          <w:footerReference w:type="even" r:id="rId12"/>
          <w:footerReference w:type="default" r:id="rId13"/>
          <w:type w:val="nextColumn"/>
          <w:pgSz w:w="12191" w:h="16840" w:code="9"/>
          <w:pgMar w:top="1701" w:right="1418" w:bottom="1418" w:left="1440" w:header="709" w:footer="1156" w:gutter="0"/>
          <w:pgNumType w:start="99"/>
          <w:cols w:space="709"/>
          <w:docGrid w:linePitch="360"/>
        </w:sectPr>
      </w:pPr>
    </w:p>
    <w:p w14:paraId="6A3DC861" w14:textId="77777777" w:rsidR="0006132B" w:rsidRDefault="0006132B" w:rsidP="0006132B">
      <w:pPr>
        <w:pStyle w:val="ListParagraph"/>
        <w:spacing w:before="240" w:line="360" w:lineRule="auto"/>
        <w:ind w:left="0" w:firstLine="426"/>
        <w:jc w:val="both"/>
        <w:rPr>
          <w:rFonts w:asciiTheme="majorBidi" w:hAnsiTheme="majorBidi" w:cstheme="majorBidi"/>
          <w:sz w:val="24"/>
          <w:szCs w:val="24"/>
        </w:rPr>
      </w:pPr>
      <w:r w:rsidRPr="00700DBE">
        <w:rPr>
          <w:rFonts w:asciiTheme="majorBidi" w:hAnsiTheme="majorBidi" w:cstheme="majorBidi"/>
          <w:sz w:val="24"/>
          <w:szCs w:val="24"/>
        </w:rPr>
        <w:lastRenderedPageBreak/>
        <w:t xml:space="preserve">Ikan peres </w:t>
      </w:r>
      <w:r>
        <w:rPr>
          <w:rFonts w:asciiTheme="majorBidi" w:hAnsiTheme="majorBidi" w:cstheme="majorBidi"/>
          <w:sz w:val="24"/>
          <w:szCs w:val="24"/>
        </w:rPr>
        <w:t>(</w:t>
      </w:r>
      <w:r w:rsidRPr="00EC0D19">
        <w:rPr>
          <w:rFonts w:asciiTheme="majorBidi" w:hAnsiTheme="majorBidi" w:cstheme="majorBidi"/>
          <w:i/>
          <w:iCs/>
          <w:sz w:val="24"/>
          <w:szCs w:val="24"/>
        </w:rPr>
        <w:t xml:space="preserve">Osteochilus </w:t>
      </w:r>
      <w:r>
        <w:rPr>
          <w:rFonts w:asciiTheme="majorBidi" w:hAnsiTheme="majorBidi" w:cstheme="majorBidi"/>
          <w:i/>
          <w:iCs/>
          <w:sz w:val="24"/>
          <w:szCs w:val="24"/>
        </w:rPr>
        <w:t>kappeni</w:t>
      </w:r>
      <w:r>
        <w:rPr>
          <w:rFonts w:asciiTheme="majorBidi" w:hAnsiTheme="majorBidi" w:cstheme="majorBidi"/>
          <w:sz w:val="24"/>
          <w:szCs w:val="24"/>
        </w:rPr>
        <w:t>)</w:t>
      </w:r>
      <w:r w:rsidRPr="00700DBE">
        <w:rPr>
          <w:rFonts w:asciiTheme="majorBidi" w:hAnsiTheme="majorBidi" w:cstheme="majorBidi"/>
          <w:sz w:val="24"/>
          <w:szCs w:val="24"/>
        </w:rPr>
        <w:t xml:space="preserve"> </w:t>
      </w:r>
      <w:r>
        <w:rPr>
          <w:rFonts w:asciiTheme="majorBidi" w:hAnsiTheme="majorBidi" w:cstheme="majorBidi"/>
          <w:sz w:val="24"/>
          <w:szCs w:val="24"/>
        </w:rPr>
        <w:t xml:space="preserve">termasuk dalam kelompok ikan air tawar. Ikan tersebut di Kabupaten Aceh Tengah sedang dikembangkan oleh Unit Pelaksana Teknis Dinas (UPTD) Balai Benih Ikan (BBI) Lukup Badak dengan target dapat dibudidayakan oleh masyarakat. Melihat dari respon masyarakat saat ini, dimana minat mengkonsumsi dan membudidayakan tergolong tinggi, maka ikan tersebut berpeluang untuk terus dikembangkan sehingga dapat menjadi ikan unggulan daerah. </w:t>
      </w:r>
    </w:p>
    <w:p w14:paraId="451541F8" w14:textId="77777777" w:rsidR="0006132B" w:rsidRDefault="0006132B" w:rsidP="00A840DB">
      <w:pPr>
        <w:pStyle w:val="ListParagraph"/>
        <w:spacing w:after="0" w:line="360" w:lineRule="auto"/>
        <w:ind w:left="0" w:firstLine="426"/>
        <w:jc w:val="both"/>
        <w:rPr>
          <w:rFonts w:asciiTheme="majorBidi" w:hAnsiTheme="majorBidi" w:cstheme="majorBidi"/>
          <w:sz w:val="24"/>
          <w:szCs w:val="24"/>
        </w:rPr>
      </w:pPr>
      <w:r>
        <w:rPr>
          <w:rFonts w:asciiTheme="majorBidi" w:hAnsiTheme="majorBidi" w:cstheme="majorBidi"/>
          <w:sz w:val="24"/>
          <w:szCs w:val="24"/>
        </w:rPr>
        <w:t xml:space="preserve">Rendahnya tingkat kelangsungan hidup dapat di sebabkan oleh rendahnya imunitas pada ikan, sedangkan lambatnya pertumbuhan dapat disebabkan oleh tingkat kemampuan cerna ikan yang rendah. Sehingga diperlukan penambahan vitamin C dan probiotik dalam pakan artemia. </w:t>
      </w:r>
      <w:r w:rsidRPr="006016B4">
        <w:rPr>
          <w:rFonts w:asciiTheme="majorBidi" w:hAnsiTheme="majorBidi" w:cstheme="majorBidi"/>
          <w:sz w:val="24"/>
          <w:szCs w:val="24"/>
        </w:rPr>
        <w:t>Penambahan vitamin C dalam pakan</w:t>
      </w:r>
      <w:r>
        <w:rPr>
          <w:rFonts w:asciiTheme="majorBidi" w:hAnsiTheme="majorBidi" w:cstheme="majorBidi"/>
          <w:sz w:val="24"/>
          <w:szCs w:val="24"/>
        </w:rPr>
        <w:t>,</w:t>
      </w:r>
      <w:r w:rsidRPr="006016B4">
        <w:rPr>
          <w:rFonts w:asciiTheme="majorBidi" w:hAnsiTheme="majorBidi" w:cstheme="majorBidi"/>
          <w:sz w:val="24"/>
          <w:szCs w:val="24"/>
        </w:rPr>
        <w:t xml:space="preserve"> selain </w:t>
      </w:r>
      <w:r>
        <w:rPr>
          <w:rFonts w:asciiTheme="majorBidi" w:hAnsiTheme="majorBidi" w:cstheme="majorBidi"/>
          <w:sz w:val="24"/>
          <w:szCs w:val="24"/>
        </w:rPr>
        <w:t xml:space="preserve">dapat </w:t>
      </w:r>
      <w:r w:rsidRPr="006016B4">
        <w:rPr>
          <w:rFonts w:asciiTheme="majorBidi" w:hAnsiTheme="majorBidi" w:cstheme="majorBidi"/>
          <w:sz w:val="24"/>
          <w:szCs w:val="24"/>
        </w:rPr>
        <w:t>mempengaruhi pert</w:t>
      </w:r>
      <w:r>
        <w:rPr>
          <w:rFonts w:asciiTheme="majorBidi" w:hAnsiTheme="majorBidi" w:cstheme="majorBidi"/>
          <w:sz w:val="24"/>
          <w:szCs w:val="24"/>
        </w:rPr>
        <w:t xml:space="preserve">umbuhan </w:t>
      </w:r>
      <w:r w:rsidRPr="006016B4">
        <w:rPr>
          <w:rFonts w:asciiTheme="majorBidi" w:hAnsiTheme="majorBidi" w:cstheme="majorBidi"/>
          <w:sz w:val="24"/>
          <w:szCs w:val="24"/>
        </w:rPr>
        <w:t>juga da</w:t>
      </w:r>
      <w:r>
        <w:rPr>
          <w:rFonts w:asciiTheme="majorBidi" w:hAnsiTheme="majorBidi" w:cstheme="majorBidi"/>
          <w:sz w:val="24"/>
          <w:szCs w:val="24"/>
        </w:rPr>
        <w:t xml:space="preserve">pat meningkatkan ketahanan tubuh pada ikan peres (Uliza </w:t>
      </w:r>
      <w:r w:rsidRPr="00703C15">
        <w:rPr>
          <w:rFonts w:asciiTheme="majorBidi" w:hAnsiTheme="majorBidi" w:cstheme="majorBidi"/>
          <w:i/>
          <w:iCs/>
          <w:sz w:val="24"/>
          <w:szCs w:val="24"/>
        </w:rPr>
        <w:t>et al</w:t>
      </w:r>
      <w:r>
        <w:rPr>
          <w:rFonts w:asciiTheme="majorBidi" w:hAnsiTheme="majorBidi" w:cstheme="majorBidi"/>
          <w:sz w:val="24"/>
          <w:szCs w:val="24"/>
        </w:rPr>
        <w:t xml:space="preserve">., 2017); ikan pedih (Abdan </w:t>
      </w:r>
      <w:r w:rsidRPr="00703C15">
        <w:rPr>
          <w:rFonts w:asciiTheme="majorBidi" w:hAnsiTheme="majorBidi" w:cstheme="majorBidi"/>
          <w:i/>
          <w:iCs/>
          <w:sz w:val="24"/>
          <w:szCs w:val="24"/>
        </w:rPr>
        <w:t>et al</w:t>
      </w:r>
      <w:r>
        <w:rPr>
          <w:rFonts w:asciiTheme="majorBidi" w:hAnsiTheme="majorBidi" w:cstheme="majorBidi"/>
          <w:i/>
          <w:iCs/>
          <w:sz w:val="24"/>
          <w:szCs w:val="24"/>
        </w:rPr>
        <w:t>.,</w:t>
      </w:r>
      <w:r>
        <w:rPr>
          <w:rFonts w:asciiTheme="majorBidi" w:hAnsiTheme="majorBidi" w:cstheme="majorBidi"/>
          <w:sz w:val="24"/>
          <w:szCs w:val="24"/>
        </w:rPr>
        <w:t xml:space="preserve"> 2017); ikan depik (Fuadi </w:t>
      </w:r>
      <w:r w:rsidRPr="006E636B">
        <w:rPr>
          <w:rFonts w:asciiTheme="majorBidi" w:hAnsiTheme="majorBidi" w:cstheme="majorBidi"/>
          <w:i/>
          <w:iCs/>
          <w:sz w:val="24"/>
          <w:szCs w:val="24"/>
        </w:rPr>
        <w:t>et al</w:t>
      </w:r>
      <w:r>
        <w:rPr>
          <w:rFonts w:asciiTheme="majorBidi" w:hAnsiTheme="majorBidi" w:cstheme="majorBidi"/>
          <w:sz w:val="24"/>
          <w:szCs w:val="24"/>
        </w:rPr>
        <w:t xml:space="preserve">., 2019). Sedangkan untuk mengatasi serta meningkatkan pencernaan pada ikan dapat </w:t>
      </w:r>
      <w:r>
        <w:rPr>
          <w:rFonts w:asciiTheme="majorBidi" w:hAnsiTheme="majorBidi" w:cstheme="majorBidi"/>
          <w:sz w:val="24"/>
          <w:szCs w:val="24"/>
        </w:rPr>
        <w:lastRenderedPageBreak/>
        <w:t xml:space="preserve">digunakan </w:t>
      </w:r>
      <w:r w:rsidRPr="00755F8A">
        <w:rPr>
          <w:rFonts w:asciiTheme="majorBidi" w:hAnsiTheme="majorBidi" w:cstheme="majorBidi"/>
          <w:sz w:val="24"/>
          <w:szCs w:val="24"/>
        </w:rPr>
        <w:t>probiotik</w:t>
      </w:r>
      <w:r>
        <w:rPr>
          <w:rFonts w:asciiTheme="majorBidi" w:hAnsiTheme="majorBidi" w:cstheme="majorBidi"/>
          <w:sz w:val="24"/>
          <w:szCs w:val="24"/>
        </w:rPr>
        <w:t xml:space="preserve"> dari bahan alami yang mengandung bakteri </w:t>
      </w:r>
      <w:r w:rsidRPr="00755F8A">
        <w:rPr>
          <w:rFonts w:asciiTheme="majorBidi" w:hAnsiTheme="majorBidi" w:cstheme="majorBidi"/>
          <w:sz w:val="24"/>
          <w:szCs w:val="24"/>
        </w:rPr>
        <w:t xml:space="preserve">positif yang berfungsi untuk meningkatkan daya cerna </w:t>
      </w:r>
      <w:r>
        <w:rPr>
          <w:rFonts w:asciiTheme="majorBidi" w:hAnsiTheme="majorBidi" w:cstheme="majorBidi"/>
          <w:sz w:val="24"/>
          <w:szCs w:val="24"/>
        </w:rPr>
        <w:t xml:space="preserve">pada ikan. </w:t>
      </w:r>
      <w:r w:rsidRPr="004E0539">
        <w:rPr>
          <w:rFonts w:asciiTheme="majorBidi" w:hAnsiTheme="majorBidi" w:cstheme="majorBidi"/>
          <w:sz w:val="24"/>
          <w:szCs w:val="24"/>
        </w:rPr>
        <w:t>Probiotik adalah produk yang tersusun oleh biakan mikroba atau pakan alami mikroskopik yang bersifat menguntungkan dan memberikan dampak bagi hewan inang. Pemb</w:t>
      </w:r>
      <w:r>
        <w:rPr>
          <w:rFonts w:asciiTheme="majorBidi" w:hAnsiTheme="majorBidi" w:cstheme="majorBidi"/>
          <w:sz w:val="24"/>
          <w:szCs w:val="24"/>
        </w:rPr>
        <w:t>e</w:t>
      </w:r>
      <w:r w:rsidRPr="004E0539">
        <w:rPr>
          <w:rFonts w:asciiTheme="majorBidi" w:hAnsiTheme="majorBidi" w:cstheme="majorBidi"/>
          <w:sz w:val="24"/>
          <w:szCs w:val="24"/>
        </w:rPr>
        <w:t xml:space="preserve">rian probiotik dalam pakan diharapkan </w:t>
      </w:r>
      <w:r>
        <w:rPr>
          <w:rFonts w:asciiTheme="majorBidi" w:hAnsiTheme="majorBidi" w:cstheme="majorBidi"/>
          <w:sz w:val="24"/>
          <w:szCs w:val="24"/>
        </w:rPr>
        <w:t>dapat</w:t>
      </w:r>
      <w:r w:rsidRPr="004E0539">
        <w:rPr>
          <w:rFonts w:asciiTheme="majorBidi" w:hAnsiTheme="majorBidi" w:cstheme="majorBidi"/>
          <w:sz w:val="24"/>
          <w:szCs w:val="24"/>
        </w:rPr>
        <w:t xml:space="preserve"> berpengaruh terhadap kecepatan fermentasi paka</w:t>
      </w:r>
      <w:r>
        <w:rPr>
          <w:rFonts w:asciiTheme="majorBidi" w:hAnsiTheme="majorBidi" w:cstheme="majorBidi"/>
          <w:sz w:val="24"/>
          <w:szCs w:val="24"/>
        </w:rPr>
        <w:t>n dalam saluran pencernaan sehin</w:t>
      </w:r>
      <w:r w:rsidRPr="004E0539">
        <w:rPr>
          <w:rFonts w:asciiTheme="majorBidi" w:hAnsiTheme="majorBidi" w:cstheme="majorBidi"/>
          <w:sz w:val="24"/>
          <w:szCs w:val="24"/>
        </w:rPr>
        <w:t xml:space="preserve">gga akan sangat membantu proses penyerapan </w:t>
      </w:r>
      <w:r>
        <w:rPr>
          <w:rFonts w:asciiTheme="majorBidi" w:hAnsiTheme="majorBidi" w:cstheme="majorBidi"/>
          <w:sz w:val="24"/>
          <w:szCs w:val="24"/>
        </w:rPr>
        <w:t>nutrisi</w:t>
      </w:r>
      <w:r w:rsidRPr="004E0539">
        <w:rPr>
          <w:rFonts w:asciiTheme="majorBidi" w:hAnsiTheme="majorBidi" w:cstheme="majorBidi"/>
          <w:sz w:val="24"/>
          <w:szCs w:val="24"/>
        </w:rPr>
        <w:t xml:space="preserve"> dalam percernaan ikan (Anggriani, 2012).</w:t>
      </w:r>
      <w:r>
        <w:rPr>
          <w:rFonts w:asciiTheme="majorBidi" w:hAnsiTheme="majorBidi" w:cstheme="majorBidi"/>
          <w:sz w:val="24"/>
          <w:szCs w:val="24"/>
        </w:rPr>
        <w:t xml:space="preserve"> Untuk tumbuh dan berkembang larva ikan peres memerlukan protein tinggi sehingga artemia merupakan salah satu pakan yang sesuai untuk digunakan. Banyaknya kendala yang masih ditemukan dalam budidaya ikan peres ini sehingga duperlukan solusi dalam pengembangannya. </w:t>
      </w:r>
    </w:p>
    <w:p w14:paraId="58B3E8E3" w14:textId="03BE206B" w:rsidR="0006132B" w:rsidRPr="0006132B" w:rsidRDefault="0006132B" w:rsidP="00A840DB">
      <w:pPr>
        <w:spacing w:line="360" w:lineRule="auto"/>
        <w:ind w:firstLine="426"/>
        <w:rPr>
          <w:rFonts w:asciiTheme="majorBidi" w:eastAsia="Times New Roman" w:hAnsiTheme="majorBidi" w:cstheme="majorBidi"/>
          <w:sz w:val="24"/>
          <w:szCs w:val="24"/>
          <w:lang w:val="id-ID"/>
        </w:rPr>
      </w:pPr>
      <w:r w:rsidRPr="0006132B">
        <w:rPr>
          <w:rFonts w:asciiTheme="majorBidi" w:hAnsiTheme="majorBidi" w:cstheme="majorBidi"/>
          <w:sz w:val="24"/>
          <w:szCs w:val="24"/>
          <w:lang w:val="id-ID"/>
        </w:rPr>
        <w:t xml:space="preserve">Oleh karena itu efektivitas penambahan vitamin C dan probiotik pada ikan peres merupakan hal yang menarik untuk diteliti sehingga diperoleh informasi yang dapat </w:t>
      </w:r>
      <w:r w:rsidRPr="008C6B74">
        <w:rPr>
          <w:rFonts w:asciiTheme="majorBidi" w:eastAsia="Times New Roman" w:hAnsiTheme="majorBidi" w:cstheme="majorBidi"/>
          <w:sz w:val="24"/>
          <w:szCs w:val="24"/>
          <w:lang w:val="id-ID"/>
        </w:rPr>
        <w:t>mengatasi masalah tingkat kelangsungan hidup dan pertubuhan larva ikan peres</w:t>
      </w:r>
      <w:r w:rsidRPr="0006132B">
        <w:rPr>
          <w:rFonts w:asciiTheme="majorBidi" w:eastAsia="Times New Roman" w:hAnsiTheme="majorBidi" w:cstheme="majorBidi"/>
          <w:sz w:val="24"/>
          <w:szCs w:val="24"/>
          <w:lang w:val="id-ID"/>
        </w:rPr>
        <w:t>.</w:t>
      </w:r>
    </w:p>
    <w:p w14:paraId="6B2176EF" w14:textId="77777777" w:rsidR="002C5F89" w:rsidRDefault="002C5F89" w:rsidP="0006132B">
      <w:pPr>
        <w:spacing w:line="360" w:lineRule="auto"/>
        <w:ind w:firstLine="0"/>
        <w:rPr>
          <w:b/>
          <w:sz w:val="22"/>
          <w:szCs w:val="22"/>
          <w:lang w:val="id-ID"/>
        </w:rPr>
      </w:pPr>
    </w:p>
    <w:p w14:paraId="3784A867" w14:textId="08FA41E2" w:rsidR="00261814" w:rsidRPr="0006132B" w:rsidRDefault="00261814" w:rsidP="0006132B">
      <w:pPr>
        <w:spacing w:line="360" w:lineRule="auto"/>
        <w:ind w:firstLine="0"/>
        <w:rPr>
          <w:b/>
          <w:sz w:val="22"/>
          <w:szCs w:val="22"/>
          <w:lang w:val="id-ID"/>
        </w:rPr>
      </w:pPr>
      <w:r w:rsidRPr="0006132B">
        <w:rPr>
          <w:b/>
          <w:sz w:val="22"/>
          <w:szCs w:val="22"/>
          <w:lang w:val="id-ID"/>
        </w:rPr>
        <w:lastRenderedPageBreak/>
        <w:t>METODE PENELITIAN</w:t>
      </w:r>
    </w:p>
    <w:p w14:paraId="773D4916" w14:textId="77777777" w:rsidR="00261814" w:rsidRPr="001C0C22" w:rsidRDefault="00261814" w:rsidP="008C49B8">
      <w:pPr>
        <w:spacing w:line="360" w:lineRule="auto"/>
        <w:ind w:firstLine="0"/>
        <w:rPr>
          <w:b/>
          <w:sz w:val="22"/>
          <w:szCs w:val="22"/>
        </w:rPr>
      </w:pPr>
      <w:r w:rsidRPr="001C0C22">
        <w:rPr>
          <w:b/>
          <w:sz w:val="22"/>
          <w:szCs w:val="22"/>
        </w:rPr>
        <w:t>Waktu dan Tempat</w:t>
      </w:r>
    </w:p>
    <w:p w14:paraId="2FD0FA67" w14:textId="77777777" w:rsidR="00CA6D01" w:rsidRPr="00CA6D01" w:rsidRDefault="00CA6D01" w:rsidP="00CA6D01">
      <w:pPr>
        <w:pStyle w:val="NoSpacing"/>
        <w:spacing w:after="240" w:line="360" w:lineRule="auto"/>
        <w:ind w:firstLine="360"/>
        <w:jc w:val="both"/>
        <w:rPr>
          <w:rFonts w:asciiTheme="majorBidi" w:hAnsiTheme="majorBidi" w:cstheme="majorBidi"/>
          <w:sz w:val="22"/>
          <w:szCs w:val="22"/>
        </w:rPr>
      </w:pPr>
      <w:r w:rsidRPr="00CA6D01">
        <w:rPr>
          <w:rFonts w:asciiTheme="majorBidi" w:hAnsiTheme="majorBidi" w:cstheme="majorBidi"/>
          <w:sz w:val="22"/>
          <w:szCs w:val="22"/>
        </w:rPr>
        <w:t xml:space="preserve">Penelitian ini dilaksanakan sejak tanggal 22 Juni - 21 Juli 2020 di Unit Pelaksana Teknis Dinas (UPTD) Balai Benih Ikan (BBI) Lukup Badak Dinas Perikanan, Kecamatan Pegasing, Kabupaten Aceh Tengah. </w:t>
      </w:r>
    </w:p>
    <w:p w14:paraId="3039FDB0" w14:textId="77777777" w:rsidR="00261814" w:rsidRPr="001C0C22" w:rsidRDefault="00261814" w:rsidP="008C49B8">
      <w:pPr>
        <w:pStyle w:val="NoSpacing"/>
        <w:spacing w:line="360" w:lineRule="auto"/>
        <w:jc w:val="both"/>
        <w:rPr>
          <w:b/>
          <w:sz w:val="22"/>
          <w:szCs w:val="22"/>
          <w:lang w:val="id-ID"/>
        </w:rPr>
      </w:pPr>
      <w:r w:rsidRPr="001C0C22">
        <w:rPr>
          <w:b/>
          <w:sz w:val="22"/>
          <w:szCs w:val="22"/>
        </w:rPr>
        <w:t>Alat dan Bahan</w:t>
      </w:r>
    </w:p>
    <w:p w14:paraId="19871D46" w14:textId="77777777" w:rsidR="00CA6D01" w:rsidRPr="00CA6D01" w:rsidRDefault="00CA6D01" w:rsidP="00CA6D01">
      <w:pPr>
        <w:pStyle w:val="NoSpacing"/>
        <w:spacing w:after="240" w:line="360" w:lineRule="auto"/>
        <w:ind w:firstLine="360"/>
        <w:jc w:val="both"/>
        <w:rPr>
          <w:rFonts w:asciiTheme="majorBidi" w:hAnsiTheme="majorBidi" w:cstheme="majorBidi"/>
          <w:sz w:val="22"/>
          <w:szCs w:val="22"/>
        </w:rPr>
      </w:pPr>
      <w:r w:rsidRPr="00CA6D01">
        <w:rPr>
          <w:rFonts w:asciiTheme="majorBidi" w:hAnsiTheme="majorBidi" w:cstheme="majorBidi"/>
          <w:sz w:val="22"/>
          <w:szCs w:val="22"/>
        </w:rPr>
        <w:t>Alat dan bahan yang digunakan dalam penelitian ini adalah akuarium, selang aerasi, blower, pH meter, timbangan digital, thermometer, cawan petri, kertas melimeter. sedangkan bahan yang digunakan adalah larva ikan peres, probiotik, vitamin C dan pakan artemia.</w:t>
      </w:r>
    </w:p>
    <w:p w14:paraId="3A1FEA40" w14:textId="77777777" w:rsidR="00261814" w:rsidRPr="001C0C22" w:rsidRDefault="00261814" w:rsidP="008C49B8">
      <w:pPr>
        <w:pStyle w:val="08paragraf"/>
        <w:ind w:firstLine="0"/>
        <w:rPr>
          <w:b/>
        </w:rPr>
      </w:pPr>
      <w:r w:rsidRPr="005B6D2F">
        <w:rPr>
          <w:rFonts w:eastAsia="Times New Roman"/>
          <w:b/>
          <w:szCs w:val="24"/>
          <w:lang w:val="en-US" w:eastAsia="id-ID"/>
        </w:rPr>
        <w:t xml:space="preserve">Prosedur Penelitian </w:t>
      </w:r>
      <w:r w:rsidRPr="001C0C22">
        <w:rPr>
          <w:b/>
        </w:rPr>
        <w:tab/>
      </w:r>
    </w:p>
    <w:p w14:paraId="5320C09B" w14:textId="77777777" w:rsidR="00CA6D01" w:rsidRPr="00CA6D01" w:rsidRDefault="00CA6D01" w:rsidP="00CA6D01">
      <w:pPr>
        <w:pStyle w:val="NoSpacing"/>
        <w:numPr>
          <w:ilvl w:val="0"/>
          <w:numId w:val="29"/>
        </w:numPr>
        <w:spacing w:after="240" w:line="360" w:lineRule="auto"/>
        <w:jc w:val="both"/>
        <w:rPr>
          <w:rFonts w:asciiTheme="majorBidi" w:hAnsiTheme="majorBidi" w:cstheme="majorBidi"/>
          <w:sz w:val="22"/>
          <w:szCs w:val="22"/>
        </w:rPr>
      </w:pPr>
      <w:r w:rsidRPr="00CA6D01">
        <w:rPr>
          <w:rFonts w:asciiTheme="majorBidi" w:hAnsiTheme="majorBidi" w:cstheme="majorBidi"/>
          <w:sz w:val="22"/>
          <w:szCs w:val="22"/>
        </w:rPr>
        <w:t>Wadah yang digunakan dalam penelitian ini yaitu wadah akuarium yang bervolume 10 liter air sebanyak 20 unit dengan ukuran 25 x 15 cm. Sebelum digunakan wadah tersebut dibesihkan terlebih dahulu dengan menggunakan klorin dibilas serta dijemur dibawah sinar matahari kurang lebih selama 2 – 3 jam sampai kering. Setelah di sterilkan wadah tersebut kembali di isi air dan di beri tambahan aerasi untuk menyuplai oksigen.</w:t>
      </w:r>
    </w:p>
    <w:p w14:paraId="69100AD7" w14:textId="77777777" w:rsidR="00E4330B" w:rsidRPr="00E4330B" w:rsidRDefault="00E4330B" w:rsidP="00024B96">
      <w:pPr>
        <w:pStyle w:val="NoSpacing"/>
        <w:numPr>
          <w:ilvl w:val="0"/>
          <w:numId w:val="29"/>
        </w:numPr>
        <w:spacing w:after="240" w:line="360" w:lineRule="auto"/>
        <w:ind w:left="284" w:hanging="284"/>
        <w:jc w:val="both"/>
        <w:rPr>
          <w:rFonts w:asciiTheme="majorBidi" w:hAnsiTheme="majorBidi" w:cstheme="majorBidi"/>
          <w:sz w:val="22"/>
          <w:szCs w:val="22"/>
        </w:rPr>
      </w:pPr>
      <w:r w:rsidRPr="00E4330B">
        <w:rPr>
          <w:rFonts w:asciiTheme="majorBidi" w:hAnsiTheme="majorBidi" w:cstheme="majorBidi"/>
          <w:sz w:val="22"/>
          <w:szCs w:val="22"/>
        </w:rPr>
        <w:t xml:space="preserve">Ikan yang digunakan dalam penelitian ini adalah larva ikan peres yang diperoleh di UPTD BBI Lukup Badak Dinas Perikanan Aceh Tengah sebanyak 1000 ekor larva selama masa penelitian diberi pakan artemia yang telah diperkaya dengan vitamin C dan probiotik dengan frekuensi pemberian pakan 2 kali sehari (pukul 09.00 dan 17.00) dengan </w:t>
      </w:r>
      <w:r w:rsidRPr="00E4330B">
        <w:rPr>
          <w:rFonts w:asciiTheme="majorBidi" w:hAnsiTheme="majorBidi" w:cstheme="majorBidi"/>
          <w:sz w:val="22"/>
          <w:szCs w:val="22"/>
        </w:rPr>
        <w:lastRenderedPageBreak/>
        <w:t xml:space="preserve">pemberian secara </w:t>
      </w:r>
      <w:r w:rsidRPr="00E4330B">
        <w:rPr>
          <w:rFonts w:asciiTheme="majorBidi" w:hAnsiTheme="majorBidi" w:cstheme="majorBidi"/>
          <w:i/>
          <w:iCs/>
          <w:sz w:val="22"/>
          <w:szCs w:val="22"/>
        </w:rPr>
        <w:t>adlibitum.</w:t>
      </w:r>
      <w:r w:rsidRPr="00E4330B">
        <w:rPr>
          <w:rFonts w:asciiTheme="majorBidi" w:hAnsiTheme="majorBidi" w:cstheme="majorBidi"/>
          <w:sz w:val="22"/>
          <w:szCs w:val="22"/>
        </w:rPr>
        <w:t xml:space="preserve"> Pakan yang digunakan dalam penelitian ini yaitu artemia, sebelum diberikan terlebih dahulu artemia diperkaya vitamin C dan probiotik dengan cara direndam selama 3 jam sesuai dengan dosis perlakuan yang telah ditentukan, kemudian diberikan pada larva ikan peres. </w:t>
      </w:r>
    </w:p>
    <w:p w14:paraId="50E7953D" w14:textId="2C8716CE" w:rsidR="000071E5" w:rsidRDefault="00EE429D" w:rsidP="00236501">
      <w:pPr>
        <w:pStyle w:val="08paragraf"/>
        <w:ind w:firstLine="0"/>
        <w:rPr>
          <w:b/>
          <w:bCs/>
          <w:szCs w:val="22"/>
          <w:lang w:val="en-US"/>
        </w:rPr>
      </w:pPr>
      <w:r w:rsidRPr="00EE429D">
        <w:rPr>
          <w:b/>
          <w:bCs/>
          <w:szCs w:val="22"/>
          <w:lang w:val="en-US"/>
        </w:rPr>
        <w:t>Rancangan percobaan</w:t>
      </w:r>
    </w:p>
    <w:p w14:paraId="4FD11D3C" w14:textId="47E8D54F" w:rsidR="00236501" w:rsidRPr="00236501" w:rsidRDefault="00E4330B" w:rsidP="00236501">
      <w:pPr>
        <w:pStyle w:val="NoSpacing"/>
        <w:spacing w:after="240" w:line="360" w:lineRule="auto"/>
        <w:jc w:val="both"/>
        <w:rPr>
          <w:rFonts w:asciiTheme="majorBidi" w:hAnsiTheme="majorBidi" w:cstheme="majorBidi"/>
          <w:sz w:val="22"/>
          <w:szCs w:val="22"/>
        </w:rPr>
      </w:pPr>
      <w:r w:rsidRPr="00E4330B">
        <w:rPr>
          <w:rFonts w:asciiTheme="majorBidi" w:hAnsiTheme="majorBidi" w:cstheme="majorBidi"/>
          <w:sz w:val="22"/>
          <w:szCs w:val="22"/>
        </w:rPr>
        <w:t>Rancangan yang digunakan dalam penelitian ini adalah Rancangan Acak Lengkap (RAL) faktorial yang terdiri dari 5 perlakuan dan 4 kali ulangan. Sebagai berikut:</w:t>
      </w:r>
    </w:p>
    <w:p w14:paraId="64CB1D34" w14:textId="7F2CDD43" w:rsidR="00E4330B" w:rsidRPr="00236501" w:rsidRDefault="00236501" w:rsidP="00E4330B">
      <w:pPr>
        <w:spacing w:line="360" w:lineRule="auto"/>
        <w:ind w:firstLine="0"/>
        <w:rPr>
          <w:sz w:val="22"/>
          <w:szCs w:val="22"/>
          <w:lang w:val="id-ID"/>
        </w:rPr>
      </w:pPr>
      <w:r>
        <w:rPr>
          <w:sz w:val="22"/>
          <w:szCs w:val="22"/>
          <w:lang w:val="id-ID"/>
        </w:rPr>
        <w:t>A</w:t>
      </w:r>
      <w:r w:rsidR="00E4330B" w:rsidRPr="00EE429D">
        <w:rPr>
          <w:sz w:val="22"/>
          <w:szCs w:val="22"/>
          <w:lang w:val="id-ID"/>
        </w:rPr>
        <w:t xml:space="preserve"> </w:t>
      </w:r>
      <w:r w:rsidR="008235A9">
        <w:rPr>
          <w:sz w:val="22"/>
          <w:szCs w:val="22"/>
        </w:rPr>
        <w:t xml:space="preserve"> </w:t>
      </w:r>
      <w:r w:rsidR="00E4330B" w:rsidRPr="00EE429D">
        <w:rPr>
          <w:sz w:val="22"/>
          <w:szCs w:val="22"/>
          <w:lang w:val="id-ID"/>
        </w:rPr>
        <w:t xml:space="preserve">: </w:t>
      </w:r>
      <w:r w:rsidR="00E4330B" w:rsidRPr="00236501">
        <w:rPr>
          <w:rFonts w:asciiTheme="majorBidi" w:eastAsia="Times New Roman" w:hAnsiTheme="majorBidi" w:cstheme="majorBidi"/>
          <w:sz w:val="22"/>
          <w:szCs w:val="22"/>
        </w:rPr>
        <w:t>Sebagai kontrol</w:t>
      </w:r>
    </w:p>
    <w:p w14:paraId="5F2C3EE3" w14:textId="3204DA06" w:rsidR="00E4330B" w:rsidRPr="00236501" w:rsidRDefault="00236501" w:rsidP="00E4330B">
      <w:pPr>
        <w:spacing w:line="360" w:lineRule="auto"/>
        <w:ind w:firstLine="0"/>
        <w:rPr>
          <w:sz w:val="22"/>
          <w:szCs w:val="22"/>
          <w:lang w:val="id-ID"/>
        </w:rPr>
      </w:pPr>
      <w:r w:rsidRPr="00236501">
        <w:rPr>
          <w:sz w:val="22"/>
          <w:szCs w:val="22"/>
        </w:rPr>
        <w:t>B</w:t>
      </w:r>
      <w:r w:rsidR="00E4330B" w:rsidRPr="00236501">
        <w:rPr>
          <w:sz w:val="22"/>
          <w:szCs w:val="22"/>
          <w:lang w:val="id-ID"/>
        </w:rPr>
        <w:t xml:space="preserve"> </w:t>
      </w:r>
      <w:r w:rsidR="008235A9">
        <w:rPr>
          <w:sz w:val="22"/>
          <w:szCs w:val="22"/>
        </w:rPr>
        <w:t xml:space="preserve"> </w:t>
      </w:r>
      <w:r w:rsidR="00E4330B" w:rsidRPr="00236501">
        <w:rPr>
          <w:sz w:val="22"/>
          <w:szCs w:val="22"/>
          <w:lang w:val="id-ID"/>
        </w:rPr>
        <w:t xml:space="preserve">: </w:t>
      </w:r>
      <w:r w:rsidRPr="00236501">
        <w:rPr>
          <w:rFonts w:asciiTheme="majorBidi" w:eastAsia="Times New Roman" w:hAnsiTheme="majorBidi" w:cstheme="majorBidi"/>
          <w:sz w:val="22"/>
          <w:szCs w:val="22"/>
        </w:rPr>
        <w:t>Pengkayaan vit C 300 mg/l</w:t>
      </w:r>
    </w:p>
    <w:p w14:paraId="2A323970" w14:textId="77313F4F" w:rsidR="00236501" w:rsidRPr="00236501" w:rsidRDefault="00236501" w:rsidP="00236501">
      <w:pPr>
        <w:spacing w:line="360" w:lineRule="auto"/>
        <w:ind w:firstLine="0"/>
        <w:rPr>
          <w:b/>
          <w:sz w:val="22"/>
          <w:szCs w:val="22"/>
        </w:rPr>
      </w:pPr>
      <w:r w:rsidRPr="00236501">
        <w:rPr>
          <w:sz w:val="22"/>
          <w:szCs w:val="22"/>
        </w:rPr>
        <w:t xml:space="preserve">C </w:t>
      </w:r>
      <w:r w:rsidR="008235A9">
        <w:rPr>
          <w:sz w:val="22"/>
          <w:szCs w:val="22"/>
        </w:rPr>
        <w:t xml:space="preserve"> </w:t>
      </w:r>
      <w:r w:rsidR="00E4330B" w:rsidRPr="00236501">
        <w:rPr>
          <w:sz w:val="22"/>
          <w:szCs w:val="22"/>
          <w:lang w:val="id-ID"/>
        </w:rPr>
        <w:t xml:space="preserve">: </w:t>
      </w:r>
      <w:r w:rsidRPr="00236501">
        <w:rPr>
          <w:rFonts w:asciiTheme="majorBidi" w:eastAsia="Times New Roman" w:hAnsiTheme="majorBidi" w:cstheme="majorBidi"/>
          <w:sz w:val="22"/>
          <w:szCs w:val="22"/>
        </w:rPr>
        <w:t>Pengkayaan probiotik 10 ml/l</w:t>
      </w:r>
      <w:r w:rsidRPr="00236501">
        <w:rPr>
          <w:b/>
          <w:sz w:val="22"/>
          <w:szCs w:val="22"/>
        </w:rPr>
        <w:t xml:space="preserve"> </w:t>
      </w:r>
    </w:p>
    <w:p w14:paraId="55F7C955" w14:textId="13B0F57B" w:rsidR="00236501" w:rsidRPr="00236501" w:rsidRDefault="00236501" w:rsidP="00236501">
      <w:pPr>
        <w:spacing w:line="360" w:lineRule="auto"/>
        <w:ind w:firstLine="0"/>
        <w:rPr>
          <w:rFonts w:asciiTheme="majorBidi" w:eastAsia="Times New Roman" w:hAnsiTheme="majorBidi" w:cstheme="majorBidi"/>
          <w:sz w:val="22"/>
          <w:szCs w:val="22"/>
        </w:rPr>
      </w:pPr>
      <w:r w:rsidRPr="00236501">
        <w:rPr>
          <w:bCs/>
          <w:sz w:val="22"/>
          <w:szCs w:val="22"/>
        </w:rPr>
        <w:t>D</w:t>
      </w:r>
      <w:r w:rsidR="008235A9">
        <w:rPr>
          <w:bCs/>
          <w:sz w:val="22"/>
          <w:szCs w:val="22"/>
        </w:rPr>
        <w:t xml:space="preserve"> </w:t>
      </w:r>
      <w:r w:rsidRPr="00236501">
        <w:rPr>
          <w:bCs/>
          <w:sz w:val="22"/>
          <w:szCs w:val="22"/>
        </w:rPr>
        <w:t xml:space="preserve"> :</w:t>
      </w:r>
      <w:r w:rsidR="008235A9">
        <w:rPr>
          <w:bCs/>
          <w:sz w:val="22"/>
          <w:szCs w:val="22"/>
        </w:rPr>
        <w:t xml:space="preserve"> </w:t>
      </w:r>
      <w:r w:rsidRPr="00236501">
        <w:rPr>
          <w:rFonts w:asciiTheme="majorBidi" w:eastAsia="Times New Roman" w:hAnsiTheme="majorBidi" w:cstheme="majorBidi"/>
          <w:sz w:val="22"/>
          <w:szCs w:val="22"/>
        </w:rPr>
        <w:t>Pengkayaan vitamin C 300mg/l pakan (pagi) dan probiotik 10 ml/l  pakan (sore)</w:t>
      </w:r>
    </w:p>
    <w:p w14:paraId="6D66B727" w14:textId="77777777" w:rsidR="00890DD2" w:rsidRDefault="00890DD2" w:rsidP="00236501">
      <w:pPr>
        <w:spacing w:line="360" w:lineRule="auto"/>
        <w:ind w:firstLine="0"/>
        <w:rPr>
          <w:b/>
          <w:sz w:val="22"/>
          <w:szCs w:val="22"/>
        </w:rPr>
      </w:pPr>
    </w:p>
    <w:p w14:paraId="5F55279D" w14:textId="63D24EFC" w:rsidR="00261814" w:rsidRDefault="00261814" w:rsidP="00236501">
      <w:pPr>
        <w:spacing w:line="360" w:lineRule="auto"/>
        <w:ind w:firstLine="0"/>
        <w:rPr>
          <w:b/>
          <w:sz w:val="22"/>
          <w:szCs w:val="22"/>
        </w:rPr>
      </w:pPr>
      <w:r w:rsidRPr="001C0C22">
        <w:rPr>
          <w:b/>
          <w:sz w:val="22"/>
          <w:szCs w:val="22"/>
        </w:rPr>
        <w:t>Parameter Pengamatan</w:t>
      </w:r>
    </w:p>
    <w:p w14:paraId="322E754D" w14:textId="16DBA3C0" w:rsidR="009B096B" w:rsidRPr="003C15D9" w:rsidRDefault="00EE429D" w:rsidP="003C15D9">
      <w:pPr>
        <w:tabs>
          <w:tab w:val="left" w:pos="284"/>
        </w:tabs>
        <w:spacing w:line="360" w:lineRule="auto"/>
        <w:ind w:firstLine="0"/>
        <w:rPr>
          <w:rFonts w:asciiTheme="majorBidi" w:hAnsiTheme="majorBidi" w:cstheme="majorBidi"/>
          <w:b/>
          <w:sz w:val="22"/>
          <w:szCs w:val="22"/>
        </w:rPr>
      </w:pPr>
      <w:r w:rsidRPr="003C15D9">
        <w:rPr>
          <w:rFonts w:asciiTheme="majorBidi" w:hAnsiTheme="majorBidi" w:cstheme="majorBidi"/>
          <w:b/>
          <w:sz w:val="22"/>
          <w:szCs w:val="22"/>
          <w:lang w:val="en-GB"/>
        </w:rPr>
        <w:t>Kelangsungan Hidup (SR)</w:t>
      </w:r>
    </w:p>
    <w:p w14:paraId="2D5EA1F5" w14:textId="77777777" w:rsidR="00236501" w:rsidRPr="00236501" w:rsidRDefault="00236501" w:rsidP="00DD0DF8">
      <w:pPr>
        <w:pStyle w:val="NoSpacing"/>
        <w:spacing w:line="360" w:lineRule="auto"/>
        <w:ind w:firstLine="284"/>
        <w:jc w:val="both"/>
        <w:rPr>
          <w:rFonts w:asciiTheme="majorBidi" w:hAnsiTheme="majorBidi" w:cstheme="majorBidi"/>
          <w:sz w:val="22"/>
          <w:szCs w:val="22"/>
        </w:rPr>
      </w:pPr>
      <w:r w:rsidRPr="00236501">
        <w:rPr>
          <w:rFonts w:asciiTheme="majorBidi" w:hAnsiTheme="majorBidi" w:cstheme="majorBidi"/>
          <w:sz w:val="22"/>
          <w:szCs w:val="22"/>
        </w:rPr>
        <w:t xml:space="preserve">Kelangsungan hidup (SR) adalah tingkat perbandingan jumlah ikan yang hidup dari awal hingga akhir. Kelangsungan hidup dapat dihitung dengan rumus Effendie (1997).   </w:t>
      </w:r>
    </w:p>
    <w:p w14:paraId="22780634" w14:textId="77777777" w:rsidR="00236501" w:rsidRPr="00236501" w:rsidRDefault="00236501" w:rsidP="00236501">
      <w:pPr>
        <w:pStyle w:val="NoSpacing"/>
        <w:spacing w:line="360" w:lineRule="auto"/>
        <w:ind w:left="360"/>
        <w:jc w:val="both"/>
        <w:rPr>
          <w:rFonts w:asciiTheme="majorBidi" w:hAnsiTheme="majorBidi" w:cstheme="majorBidi"/>
          <w:b/>
          <w:bCs/>
          <w:sz w:val="22"/>
          <w:szCs w:val="22"/>
        </w:rPr>
      </w:pPr>
      <m:oMathPara>
        <m:oMathParaPr>
          <m:jc m:val="left"/>
        </m:oMathParaPr>
        <m:oMath>
          <m:r>
            <w:rPr>
              <w:rFonts w:ascii="Cambria Math" w:hAnsi="Cambria Math" w:cstheme="majorBidi"/>
              <w:sz w:val="22"/>
              <w:szCs w:val="22"/>
            </w:rPr>
            <m:t>SR=</m:t>
          </m:r>
          <m:f>
            <m:fPr>
              <m:ctrlPr>
                <w:rPr>
                  <w:rFonts w:ascii="Cambria Math" w:hAnsi="Cambria Math" w:cstheme="majorBidi"/>
                  <w:i/>
                  <w:iCs/>
                  <w:sz w:val="22"/>
                  <w:szCs w:val="22"/>
                </w:rPr>
              </m:ctrlPr>
            </m:fPr>
            <m:num>
              <m:r>
                <w:rPr>
                  <w:rFonts w:ascii="Cambria Math" w:hAnsi="Cambria Math" w:cstheme="majorBidi"/>
                  <w:sz w:val="22"/>
                  <w:szCs w:val="22"/>
                </w:rPr>
                <m:t>Nt</m:t>
              </m:r>
            </m:num>
            <m:den>
              <m:r>
                <w:rPr>
                  <w:rFonts w:ascii="Cambria Math" w:hAnsi="Cambria Math" w:cstheme="majorBidi"/>
                  <w:sz w:val="22"/>
                  <w:szCs w:val="22"/>
                </w:rPr>
                <m:t>No</m:t>
              </m:r>
            </m:den>
          </m:f>
          <m:r>
            <w:rPr>
              <w:rFonts w:ascii="Cambria Math" w:hAnsi="Cambria Math" w:cstheme="majorBidi"/>
              <w:sz w:val="22"/>
              <w:szCs w:val="22"/>
            </w:rPr>
            <m:t xml:space="preserve"> x 100%</m:t>
          </m:r>
        </m:oMath>
      </m:oMathPara>
    </w:p>
    <w:p w14:paraId="7192B654" w14:textId="77777777" w:rsidR="00236501" w:rsidRPr="00A07FB2" w:rsidRDefault="00236501" w:rsidP="00236501">
      <w:pPr>
        <w:spacing w:line="360" w:lineRule="auto"/>
        <w:ind w:firstLine="0"/>
        <w:rPr>
          <w:rFonts w:asciiTheme="majorBidi" w:eastAsia="Times New Roman" w:hAnsiTheme="majorBidi" w:cstheme="majorBidi"/>
          <w:sz w:val="22"/>
          <w:szCs w:val="22"/>
        </w:rPr>
      </w:pPr>
      <w:r w:rsidRPr="00A07FB2">
        <w:rPr>
          <w:rFonts w:asciiTheme="majorBidi" w:eastAsia="Times New Roman" w:hAnsiTheme="majorBidi" w:cstheme="majorBidi"/>
          <w:sz w:val="22"/>
          <w:szCs w:val="22"/>
        </w:rPr>
        <w:t>Keterangan:</w:t>
      </w:r>
    </w:p>
    <w:p w14:paraId="2469B29F" w14:textId="085A2293" w:rsidR="00236501" w:rsidRPr="00A07FB2" w:rsidRDefault="00236501" w:rsidP="00A07FB2">
      <w:pPr>
        <w:spacing w:line="360" w:lineRule="auto"/>
        <w:ind w:firstLine="360"/>
        <w:rPr>
          <w:rFonts w:asciiTheme="majorBidi" w:eastAsia="Times New Roman" w:hAnsiTheme="majorBidi" w:cstheme="majorBidi"/>
          <w:sz w:val="22"/>
          <w:szCs w:val="22"/>
        </w:rPr>
      </w:pPr>
      <w:r w:rsidRPr="00A07FB2">
        <w:rPr>
          <w:rFonts w:asciiTheme="majorBidi" w:eastAsia="Times New Roman" w:hAnsiTheme="majorBidi" w:cstheme="majorBidi"/>
          <w:sz w:val="22"/>
          <w:szCs w:val="22"/>
        </w:rPr>
        <w:t>SR   : Kelangsungan hidup (%)</w:t>
      </w:r>
    </w:p>
    <w:p w14:paraId="05F64C37" w14:textId="125CACB4" w:rsidR="00236501" w:rsidRPr="00A07FB2" w:rsidRDefault="00236501" w:rsidP="00A07FB2">
      <w:pPr>
        <w:spacing w:line="360" w:lineRule="auto"/>
        <w:ind w:left="360" w:firstLine="0"/>
        <w:rPr>
          <w:rFonts w:asciiTheme="majorBidi" w:eastAsia="Times New Roman" w:hAnsiTheme="majorBidi" w:cstheme="majorBidi"/>
          <w:sz w:val="22"/>
          <w:szCs w:val="22"/>
        </w:rPr>
      </w:pPr>
      <w:r w:rsidRPr="00A07FB2">
        <w:rPr>
          <w:rFonts w:asciiTheme="majorBidi" w:eastAsia="Times New Roman" w:hAnsiTheme="majorBidi" w:cstheme="majorBidi"/>
          <w:sz w:val="22"/>
          <w:szCs w:val="22"/>
        </w:rPr>
        <w:t>No</w:t>
      </w:r>
      <w:r w:rsidRPr="00A07FB2">
        <w:rPr>
          <w:rFonts w:asciiTheme="majorBidi" w:eastAsia="Times New Roman" w:hAnsiTheme="majorBidi" w:cstheme="majorBidi"/>
          <w:sz w:val="22"/>
          <w:szCs w:val="22"/>
        </w:rPr>
        <w:tab/>
        <w:t>: Jumlah ikan hidup pada awal penelitian (ekor)</w:t>
      </w:r>
    </w:p>
    <w:p w14:paraId="54D69446" w14:textId="665A52F1" w:rsidR="00236501" w:rsidRPr="00A07FB2" w:rsidRDefault="00236501" w:rsidP="00B6073C">
      <w:pPr>
        <w:spacing w:after="240" w:line="360" w:lineRule="auto"/>
        <w:ind w:left="360" w:firstLine="0"/>
        <w:rPr>
          <w:rFonts w:asciiTheme="majorBidi" w:eastAsia="Times New Roman" w:hAnsiTheme="majorBidi" w:cstheme="majorBidi"/>
          <w:sz w:val="22"/>
          <w:szCs w:val="22"/>
        </w:rPr>
      </w:pPr>
      <w:r w:rsidRPr="00A07FB2">
        <w:rPr>
          <w:rFonts w:asciiTheme="majorBidi" w:eastAsia="Times New Roman" w:hAnsiTheme="majorBidi" w:cstheme="majorBidi"/>
          <w:sz w:val="22"/>
          <w:szCs w:val="22"/>
        </w:rPr>
        <w:t>Nt</w:t>
      </w:r>
      <w:r w:rsidRPr="00A07FB2">
        <w:rPr>
          <w:rFonts w:asciiTheme="majorBidi" w:eastAsia="Times New Roman" w:hAnsiTheme="majorBidi" w:cstheme="majorBidi"/>
          <w:sz w:val="22"/>
          <w:szCs w:val="22"/>
        </w:rPr>
        <w:tab/>
        <w:t>: Jumlah ikan yang hidup pada akhir peelitian   (ekor)</w:t>
      </w:r>
    </w:p>
    <w:p w14:paraId="7843ED1D" w14:textId="77777777" w:rsidR="00024B96" w:rsidRDefault="00024B96" w:rsidP="00B6073C">
      <w:pPr>
        <w:spacing w:line="360" w:lineRule="auto"/>
        <w:ind w:firstLine="0"/>
        <w:rPr>
          <w:rFonts w:asciiTheme="majorBidi" w:eastAsia="Times New Roman" w:hAnsiTheme="majorBidi" w:cstheme="majorBidi"/>
          <w:b/>
          <w:bCs/>
        </w:rPr>
      </w:pPr>
    </w:p>
    <w:p w14:paraId="60EC63F3" w14:textId="77777777" w:rsidR="00024B96" w:rsidRDefault="00024B96" w:rsidP="00B6073C">
      <w:pPr>
        <w:spacing w:line="360" w:lineRule="auto"/>
        <w:ind w:firstLine="0"/>
        <w:rPr>
          <w:rFonts w:asciiTheme="majorBidi" w:eastAsia="Times New Roman" w:hAnsiTheme="majorBidi" w:cstheme="majorBidi"/>
          <w:b/>
          <w:bCs/>
        </w:rPr>
      </w:pPr>
    </w:p>
    <w:p w14:paraId="6A3EEACE" w14:textId="77777777" w:rsidR="007933B8" w:rsidRDefault="007933B8" w:rsidP="00B6073C">
      <w:pPr>
        <w:spacing w:line="360" w:lineRule="auto"/>
        <w:ind w:firstLine="0"/>
        <w:rPr>
          <w:rFonts w:asciiTheme="majorBidi" w:eastAsia="Times New Roman" w:hAnsiTheme="majorBidi" w:cstheme="majorBidi"/>
          <w:b/>
          <w:bCs/>
        </w:rPr>
      </w:pPr>
    </w:p>
    <w:p w14:paraId="5C2B8E27" w14:textId="6F0DA40D" w:rsidR="00DD0DF8" w:rsidRPr="00B6073C" w:rsidRDefault="00DD0DF8" w:rsidP="00B6073C">
      <w:pPr>
        <w:spacing w:line="360" w:lineRule="auto"/>
        <w:ind w:firstLine="0"/>
        <w:rPr>
          <w:rFonts w:asciiTheme="majorBidi" w:eastAsia="Times New Roman" w:hAnsiTheme="majorBidi" w:cstheme="majorBidi"/>
          <w:b/>
          <w:bCs/>
        </w:rPr>
      </w:pPr>
      <w:r w:rsidRPr="00B6073C">
        <w:rPr>
          <w:rFonts w:asciiTheme="majorBidi" w:eastAsia="Times New Roman" w:hAnsiTheme="majorBidi" w:cstheme="majorBidi"/>
          <w:b/>
          <w:bCs/>
        </w:rPr>
        <w:lastRenderedPageBreak/>
        <w:t>P</w:t>
      </w:r>
      <w:r w:rsidRPr="00B6073C">
        <w:rPr>
          <w:rFonts w:asciiTheme="majorBidi" w:eastAsia="Times New Roman" w:hAnsiTheme="majorBidi" w:cstheme="majorBidi"/>
          <w:b/>
          <w:bCs/>
          <w:sz w:val="22"/>
          <w:szCs w:val="22"/>
        </w:rPr>
        <w:t xml:space="preserve">ertumbuhan </w:t>
      </w:r>
    </w:p>
    <w:p w14:paraId="23BE93F5" w14:textId="1751ADD0" w:rsidR="00E34AC8" w:rsidRPr="00E34AC8" w:rsidRDefault="00A07FB2" w:rsidP="00890DD2">
      <w:pPr>
        <w:pStyle w:val="NoSpacing"/>
        <w:spacing w:line="360" w:lineRule="auto"/>
        <w:ind w:firstLine="284"/>
        <w:jc w:val="both"/>
        <w:rPr>
          <w:rFonts w:asciiTheme="majorBidi" w:hAnsiTheme="majorBidi" w:cstheme="majorBidi"/>
          <w:sz w:val="22"/>
          <w:szCs w:val="22"/>
        </w:rPr>
      </w:pPr>
      <w:r w:rsidRPr="00E34AC8">
        <w:rPr>
          <w:rFonts w:asciiTheme="majorBidi" w:hAnsiTheme="majorBidi" w:cstheme="majorBidi"/>
          <w:sz w:val="22"/>
          <w:szCs w:val="22"/>
          <w:lang w:val="id-ID"/>
        </w:rPr>
        <w:t>Pertumbuhan panjang mutlak merupakan pertumbuuhan panjang ikan dari awal spemeliharaan sampai akhir pemeliharaan yang diukur dari ujung kepala sampai ujung ekor larva ikan dengan pengukuran panjang akhir dikurang panjang awal. Pengukuran panjang mutlak dihitung dengan rumus Effendie (1997).</w:t>
      </w:r>
    </w:p>
    <w:p w14:paraId="46AB92F5" w14:textId="77777777" w:rsidR="00DD0DF8" w:rsidRPr="00A07FB2" w:rsidRDefault="00DD0DF8" w:rsidP="00DD0DF8">
      <w:pPr>
        <w:pStyle w:val="NoSpacing"/>
        <w:spacing w:line="360" w:lineRule="auto"/>
        <w:ind w:left="851"/>
        <w:jc w:val="both"/>
        <w:rPr>
          <w:rFonts w:asciiTheme="majorBidi" w:hAnsiTheme="majorBidi" w:cstheme="majorBidi"/>
          <w:sz w:val="22"/>
          <w:szCs w:val="22"/>
          <w:lang w:val="id-ID"/>
        </w:rPr>
      </w:pPr>
      <w:r w:rsidRPr="00A07FB2">
        <w:rPr>
          <w:rFonts w:asciiTheme="majorBidi" w:hAnsiTheme="majorBidi" w:cstheme="majorBidi"/>
          <w:sz w:val="22"/>
          <w:szCs w:val="22"/>
          <w:lang w:val="id-ID"/>
        </w:rPr>
        <w:t>PM = Lo – Lt</w:t>
      </w:r>
    </w:p>
    <w:p w14:paraId="3F319BAB" w14:textId="77777777" w:rsidR="00DD0DF8" w:rsidRPr="00DD0DF8" w:rsidRDefault="00DD0DF8" w:rsidP="00DD0DF8">
      <w:pPr>
        <w:pStyle w:val="NoSpacing"/>
        <w:spacing w:line="360" w:lineRule="auto"/>
        <w:rPr>
          <w:rFonts w:asciiTheme="majorBidi" w:hAnsiTheme="majorBidi" w:cstheme="majorBidi"/>
          <w:sz w:val="22"/>
          <w:szCs w:val="22"/>
        </w:rPr>
      </w:pPr>
      <w:r w:rsidRPr="00DD0DF8">
        <w:rPr>
          <w:rFonts w:asciiTheme="majorBidi" w:hAnsiTheme="majorBidi" w:cstheme="majorBidi"/>
          <w:sz w:val="22"/>
          <w:szCs w:val="22"/>
        </w:rPr>
        <w:t xml:space="preserve">Keterangan: </w:t>
      </w:r>
    </w:p>
    <w:p w14:paraId="6D2DC0B7" w14:textId="77777777" w:rsidR="00DD0DF8" w:rsidRPr="00DD0DF8" w:rsidRDefault="00DD0DF8" w:rsidP="00DD0DF8">
      <w:pPr>
        <w:pStyle w:val="NoSpacing"/>
        <w:spacing w:line="360" w:lineRule="auto"/>
        <w:ind w:firstLine="426"/>
        <w:rPr>
          <w:rFonts w:asciiTheme="majorBidi" w:hAnsiTheme="majorBidi" w:cstheme="majorBidi"/>
          <w:sz w:val="22"/>
          <w:szCs w:val="22"/>
        </w:rPr>
      </w:pPr>
      <w:r w:rsidRPr="00DD0DF8">
        <w:rPr>
          <w:rFonts w:asciiTheme="majorBidi" w:hAnsiTheme="majorBidi" w:cstheme="majorBidi"/>
          <w:sz w:val="22"/>
          <w:szCs w:val="22"/>
        </w:rPr>
        <w:t xml:space="preserve">PM   : Panjang Mutlak </w:t>
      </w:r>
    </w:p>
    <w:p w14:paraId="0F472545" w14:textId="77777777" w:rsidR="00DD0DF8" w:rsidRPr="00DD0DF8" w:rsidRDefault="00DD0DF8" w:rsidP="00DD0DF8">
      <w:pPr>
        <w:pStyle w:val="NoSpacing"/>
        <w:spacing w:line="360" w:lineRule="auto"/>
        <w:ind w:firstLine="426"/>
        <w:rPr>
          <w:rFonts w:asciiTheme="majorBidi" w:hAnsiTheme="majorBidi" w:cstheme="majorBidi"/>
          <w:sz w:val="22"/>
          <w:szCs w:val="22"/>
        </w:rPr>
      </w:pPr>
      <w:r w:rsidRPr="00DD0DF8">
        <w:rPr>
          <w:rFonts w:asciiTheme="majorBidi" w:hAnsiTheme="majorBidi" w:cstheme="majorBidi"/>
          <w:sz w:val="22"/>
          <w:szCs w:val="22"/>
        </w:rPr>
        <w:t>Lt</w:t>
      </w:r>
      <w:r w:rsidRPr="00DD0DF8">
        <w:rPr>
          <w:rFonts w:asciiTheme="majorBidi" w:hAnsiTheme="majorBidi" w:cstheme="majorBidi"/>
          <w:sz w:val="22"/>
          <w:szCs w:val="22"/>
        </w:rPr>
        <w:tab/>
        <w:t xml:space="preserve">    : Panjang Awal</w:t>
      </w:r>
    </w:p>
    <w:p w14:paraId="376D740D" w14:textId="77777777" w:rsidR="00DD0DF8" w:rsidRDefault="00DD0DF8" w:rsidP="00DD0DF8">
      <w:pPr>
        <w:pStyle w:val="NoSpacing"/>
        <w:spacing w:after="240" w:line="360" w:lineRule="auto"/>
        <w:ind w:left="142" w:firstLine="284"/>
        <w:rPr>
          <w:rFonts w:asciiTheme="majorBidi" w:hAnsiTheme="majorBidi" w:cstheme="majorBidi"/>
          <w:sz w:val="22"/>
          <w:szCs w:val="22"/>
        </w:rPr>
      </w:pPr>
      <w:r w:rsidRPr="00DD0DF8">
        <w:rPr>
          <w:rFonts w:asciiTheme="majorBidi" w:hAnsiTheme="majorBidi" w:cstheme="majorBidi"/>
          <w:sz w:val="22"/>
          <w:szCs w:val="22"/>
        </w:rPr>
        <w:t>Lo    : Panjang Akhir</w:t>
      </w:r>
    </w:p>
    <w:p w14:paraId="3385C048" w14:textId="77777777" w:rsidR="00E34AC8" w:rsidRPr="00E34AC8" w:rsidRDefault="00A07FB2" w:rsidP="00E34AC8">
      <w:pPr>
        <w:pStyle w:val="NoSpacing"/>
        <w:spacing w:line="360" w:lineRule="auto"/>
        <w:ind w:firstLine="426"/>
        <w:jc w:val="both"/>
        <w:rPr>
          <w:rFonts w:asciiTheme="majorBidi" w:hAnsiTheme="majorBidi" w:cstheme="majorBidi"/>
          <w:b/>
          <w:bCs/>
          <w:sz w:val="22"/>
          <w:szCs w:val="22"/>
        </w:rPr>
      </w:pPr>
      <w:r w:rsidRPr="00E34AC8">
        <w:rPr>
          <w:rFonts w:asciiTheme="majorBidi" w:hAnsiTheme="majorBidi" w:cstheme="majorBidi"/>
          <w:b/>
          <w:bCs/>
          <w:sz w:val="22"/>
          <w:szCs w:val="22"/>
        </w:rPr>
        <w:t>Pertumbuhan bobot mutlak</w:t>
      </w:r>
    </w:p>
    <w:p w14:paraId="03E09F6C" w14:textId="16F4F9D6" w:rsidR="00A07FB2" w:rsidRPr="00A07FB2" w:rsidRDefault="00A07FB2" w:rsidP="00E34AC8">
      <w:pPr>
        <w:pStyle w:val="NoSpacing"/>
        <w:spacing w:line="360" w:lineRule="auto"/>
        <w:ind w:left="426"/>
        <w:jc w:val="both"/>
        <w:rPr>
          <w:rFonts w:asciiTheme="majorBidi" w:hAnsiTheme="majorBidi" w:cstheme="majorBidi"/>
          <w:b/>
          <w:bCs/>
          <w:sz w:val="22"/>
          <w:szCs w:val="22"/>
        </w:rPr>
      </w:pPr>
      <w:r w:rsidRPr="00A07FB2">
        <w:rPr>
          <w:rFonts w:asciiTheme="majorBidi" w:hAnsiTheme="majorBidi" w:cstheme="majorBidi"/>
          <w:sz w:val="22"/>
          <w:szCs w:val="22"/>
        </w:rPr>
        <w:t>berat biomassa akhir ikan, dihitung dengan rumus Effendie (1997): </w:t>
      </w:r>
    </w:p>
    <w:p w14:paraId="5B50AA6E" w14:textId="77777777" w:rsidR="00A07FB2" w:rsidRPr="00A07FB2" w:rsidRDefault="00A07FB2" w:rsidP="00A07FB2">
      <w:pPr>
        <w:spacing w:line="360" w:lineRule="auto"/>
        <w:ind w:firstLine="720"/>
        <w:rPr>
          <w:rFonts w:asciiTheme="majorBidi" w:eastAsia="Times New Roman" w:hAnsiTheme="majorBidi" w:cstheme="majorBidi"/>
          <w:sz w:val="22"/>
          <w:szCs w:val="22"/>
        </w:rPr>
      </w:pPr>
      <w:r w:rsidRPr="00A07FB2">
        <w:rPr>
          <w:rFonts w:asciiTheme="majorBidi" w:eastAsia="Times New Roman" w:hAnsiTheme="majorBidi" w:cstheme="majorBidi"/>
          <w:sz w:val="22"/>
          <w:szCs w:val="22"/>
        </w:rPr>
        <w:t>W = Wt – Wo</w:t>
      </w:r>
    </w:p>
    <w:p w14:paraId="40A720A4" w14:textId="77777777" w:rsidR="00A07FB2" w:rsidRPr="00A07FB2" w:rsidRDefault="00A07FB2" w:rsidP="00E34AC8">
      <w:pPr>
        <w:spacing w:line="360" w:lineRule="auto"/>
        <w:ind w:firstLine="0"/>
        <w:rPr>
          <w:rFonts w:asciiTheme="majorBidi" w:eastAsia="Times New Roman" w:hAnsiTheme="majorBidi" w:cstheme="majorBidi"/>
          <w:sz w:val="22"/>
          <w:szCs w:val="22"/>
        </w:rPr>
      </w:pPr>
      <w:r w:rsidRPr="00A07FB2">
        <w:rPr>
          <w:rFonts w:asciiTheme="majorBidi" w:eastAsia="Times New Roman" w:hAnsiTheme="majorBidi" w:cstheme="majorBidi"/>
          <w:sz w:val="22"/>
          <w:szCs w:val="22"/>
        </w:rPr>
        <w:t>Keterangan:</w:t>
      </w:r>
    </w:p>
    <w:p w14:paraId="669C15E2" w14:textId="77777777" w:rsidR="00A07FB2" w:rsidRPr="00A07FB2" w:rsidRDefault="00A07FB2" w:rsidP="00A07FB2">
      <w:pPr>
        <w:spacing w:line="360" w:lineRule="auto"/>
        <w:ind w:firstLine="426"/>
        <w:rPr>
          <w:rFonts w:asciiTheme="majorBidi" w:eastAsia="Times New Roman" w:hAnsiTheme="majorBidi" w:cstheme="majorBidi"/>
          <w:sz w:val="22"/>
          <w:szCs w:val="22"/>
        </w:rPr>
      </w:pPr>
      <w:r w:rsidRPr="00A07FB2">
        <w:rPr>
          <w:rFonts w:asciiTheme="majorBidi" w:eastAsia="Times New Roman" w:hAnsiTheme="majorBidi" w:cstheme="majorBidi"/>
          <w:sz w:val="22"/>
          <w:szCs w:val="22"/>
        </w:rPr>
        <w:t>W</w:t>
      </w:r>
      <w:r w:rsidRPr="00A07FB2">
        <w:rPr>
          <w:rFonts w:asciiTheme="majorBidi" w:eastAsia="Times New Roman" w:hAnsiTheme="majorBidi" w:cstheme="majorBidi"/>
          <w:sz w:val="22"/>
          <w:szCs w:val="22"/>
        </w:rPr>
        <w:tab/>
        <w:t xml:space="preserve">  : Pertumbuhan berat mutlak (gram)</w:t>
      </w:r>
    </w:p>
    <w:p w14:paraId="0D0064EF" w14:textId="77777777" w:rsidR="00A07FB2" w:rsidRPr="00A07FB2" w:rsidRDefault="00A07FB2" w:rsidP="00A07FB2">
      <w:pPr>
        <w:spacing w:line="360" w:lineRule="auto"/>
        <w:ind w:firstLine="426"/>
        <w:rPr>
          <w:rFonts w:asciiTheme="majorBidi" w:eastAsia="Times New Roman" w:hAnsiTheme="majorBidi" w:cstheme="majorBidi"/>
          <w:sz w:val="22"/>
          <w:szCs w:val="22"/>
        </w:rPr>
      </w:pPr>
      <w:r w:rsidRPr="00A07FB2">
        <w:rPr>
          <w:rFonts w:asciiTheme="majorBidi" w:eastAsia="Times New Roman" w:hAnsiTheme="majorBidi" w:cstheme="majorBidi"/>
          <w:sz w:val="22"/>
          <w:szCs w:val="22"/>
        </w:rPr>
        <w:t>Wt</w:t>
      </w:r>
      <w:r w:rsidRPr="00A07FB2">
        <w:rPr>
          <w:rFonts w:asciiTheme="majorBidi" w:eastAsia="Times New Roman" w:hAnsiTheme="majorBidi" w:cstheme="majorBidi"/>
          <w:sz w:val="22"/>
          <w:szCs w:val="22"/>
        </w:rPr>
        <w:tab/>
        <w:t xml:space="preserve">  : Berat biomassa pada akhir (gram)</w:t>
      </w:r>
    </w:p>
    <w:p w14:paraId="632CD287" w14:textId="77777777" w:rsidR="00A07FB2" w:rsidRDefault="00A07FB2" w:rsidP="00A07FB2">
      <w:pPr>
        <w:spacing w:after="240" w:line="360" w:lineRule="auto"/>
        <w:ind w:firstLine="426"/>
        <w:rPr>
          <w:rFonts w:asciiTheme="majorBidi" w:eastAsia="Times New Roman" w:hAnsiTheme="majorBidi" w:cstheme="majorBidi"/>
          <w:sz w:val="22"/>
          <w:szCs w:val="22"/>
        </w:rPr>
      </w:pPr>
      <w:r w:rsidRPr="00A07FB2">
        <w:rPr>
          <w:rFonts w:asciiTheme="majorBidi" w:eastAsia="Times New Roman" w:hAnsiTheme="majorBidi" w:cstheme="majorBidi"/>
          <w:sz w:val="22"/>
          <w:szCs w:val="22"/>
        </w:rPr>
        <w:t>Wo : Berat biomassa pada awal (gram)</w:t>
      </w:r>
    </w:p>
    <w:p w14:paraId="07D3614D" w14:textId="77777777" w:rsidR="00873CD6" w:rsidRDefault="00873CD6" w:rsidP="00873CD6">
      <w:pPr>
        <w:pStyle w:val="NoSpacing"/>
        <w:spacing w:line="360" w:lineRule="auto"/>
        <w:jc w:val="both"/>
        <w:rPr>
          <w:rFonts w:asciiTheme="majorBidi" w:hAnsiTheme="majorBidi" w:cstheme="majorBidi"/>
          <w:sz w:val="22"/>
          <w:szCs w:val="22"/>
        </w:rPr>
      </w:pPr>
      <w:r w:rsidRPr="00873CD6">
        <w:rPr>
          <w:rFonts w:asciiTheme="majorBidi" w:hAnsiTheme="majorBidi" w:cstheme="majorBidi"/>
          <w:b/>
          <w:bCs/>
          <w:sz w:val="22"/>
          <w:szCs w:val="22"/>
        </w:rPr>
        <w:t>Laju pertumbuhan spesifik</w:t>
      </w:r>
      <w:r>
        <w:rPr>
          <w:rFonts w:asciiTheme="majorBidi" w:hAnsiTheme="majorBidi" w:cstheme="majorBidi"/>
          <w:sz w:val="22"/>
          <w:szCs w:val="22"/>
        </w:rPr>
        <w:t xml:space="preserve"> </w:t>
      </w:r>
    </w:p>
    <w:p w14:paraId="0B3BFAC6" w14:textId="5348786D" w:rsidR="00873CD6" w:rsidRPr="00873CD6" w:rsidRDefault="00873CD6" w:rsidP="00890DD2">
      <w:pPr>
        <w:pStyle w:val="NoSpacing"/>
        <w:spacing w:line="360" w:lineRule="auto"/>
        <w:jc w:val="both"/>
        <w:rPr>
          <w:rFonts w:asciiTheme="majorBidi" w:hAnsiTheme="majorBidi" w:cstheme="majorBidi"/>
          <w:sz w:val="22"/>
          <w:szCs w:val="22"/>
        </w:rPr>
      </w:pPr>
      <w:r>
        <w:rPr>
          <w:rFonts w:asciiTheme="majorBidi" w:hAnsiTheme="majorBidi" w:cstheme="majorBidi"/>
          <w:sz w:val="22"/>
          <w:szCs w:val="22"/>
        </w:rPr>
        <w:t xml:space="preserve">ikan dihitung dengan </w:t>
      </w:r>
      <w:r w:rsidRPr="00873CD6">
        <w:rPr>
          <w:rFonts w:asciiTheme="majorBidi" w:hAnsiTheme="majorBidi" w:cstheme="majorBidi"/>
          <w:sz w:val="22"/>
          <w:szCs w:val="22"/>
        </w:rPr>
        <w:t xml:space="preserve">menggunakan rumus dari Zonneveld </w:t>
      </w:r>
      <w:r w:rsidRPr="00873CD6">
        <w:rPr>
          <w:rFonts w:asciiTheme="majorBidi" w:hAnsiTheme="majorBidi" w:cstheme="majorBidi"/>
          <w:i/>
          <w:iCs/>
          <w:sz w:val="22"/>
          <w:szCs w:val="22"/>
        </w:rPr>
        <w:t>et al</w:t>
      </w:r>
      <w:r w:rsidRPr="00873CD6">
        <w:rPr>
          <w:rFonts w:asciiTheme="majorBidi" w:hAnsiTheme="majorBidi" w:cstheme="majorBidi"/>
          <w:sz w:val="22"/>
          <w:szCs w:val="22"/>
        </w:rPr>
        <w:t>., (1991).</w:t>
      </w:r>
    </w:p>
    <w:p w14:paraId="17102CD6" w14:textId="77777777" w:rsidR="00873CD6" w:rsidRDefault="00873CD6" w:rsidP="00873CD6">
      <w:pPr>
        <w:pStyle w:val="NoSpacing"/>
        <w:ind w:firstLine="567"/>
        <w:jc w:val="both"/>
        <w:rPr>
          <w:rFonts w:asciiTheme="majorBidi" w:hAnsiTheme="majorBidi" w:cstheme="majorBidi"/>
        </w:rPr>
      </w:pPr>
    </w:p>
    <w:p w14:paraId="6294DC57" w14:textId="77777777" w:rsidR="00873CD6" w:rsidRPr="00BB406E" w:rsidRDefault="00873CD6" w:rsidP="00873CD6">
      <w:pPr>
        <w:pStyle w:val="NoSpacing"/>
        <w:spacing w:line="360" w:lineRule="auto"/>
        <w:ind w:left="-567" w:firstLine="283"/>
        <w:jc w:val="both"/>
        <w:rPr>
          <w:rFonts w:asciiTheme="majorBidi" w:hAnsiTheme="majorBidi" w:cstheme="majorBidi"/>
        </w:rPr>
      </w:pPr>
      <m:oMathPara>
        <m:oMathParaPr>
          <m:jc m:val="left"/>
        </m:oMathParaPr>
        <m:oMath>
          <m:r>
            <m:rPr>
              <m:sty m:val="p"/>
            </m:rPr>
            <w:rPr>
              <w:rFonts w:ascii="Cambria Math" w:hAnsi="Cambria Math" w:cstheme="majorBidi"/>
            </w:rPr>
            <m:t xml:space="preserve">                 LPS</m:t>
          </m:r>
          <m:r>
            <w:rPr>
              <w:rFonts w:ascii="Cambria Math" w:hAnsi="Cambria Math" w:cstheme="majorBidi"/>
            </w:rPr>
            <m:t>=</m:t>
          </m:r>
          <m:f>
            <m:fPr>
              <m:ctrlPr>
                <w:rPr>
                  <w:rFonts w:ascii="Cambria Math" w:hAnsi="Cambria Math" w:cstheme="majorBidi"/>
                </w:rPr>
              </m:ctrlPr>
            </m:fPr>
            <m:num>
              <m:r>
                <w:rPr>
                  <w:rFonts w:ascii="Cambria Math" w:hAnsi="Cambria Math" w:cstheme="majorBidi"/>
                </w:rPr>
                <m:t>LnWt-LnWo</m:t>
              </m:r>
            </m:num>
            <m:den>
              <m:r>
                <w:rPr>
                  <w:rFonts w:ascii="Cambria Math" w:hAnsi="Cambria Math" w:cstheme="majorBidi"/>
                </w:rPr>
                <m:t>t</m:t>
              </m:r>
            </m:den>
          </m:f>
          <m:r>
            <w:rPr>
              <w:rFonts w:ascii="Cambria Math" w:hAnsi="Cambria Math" w:cstheme="majorBidi"/>
            </w:rPr>
            <m:t xml:space="preserve"> x100%</m:t>
          </m:r>
        </m:oMath>
      </m:oMathPara>
    </w:p>
    <w:p w14:paraId="03D5E434" w14:textId="77777777" w:rsidR="00873CD6" w:rsidRPr="00873CD6" w:rsidRDefault="00873CD6" w:rsidP="00873CD6">
      <w:pPr>
        <w:spacing w:line="360" w:lineRule="auto"/>
        <w:rPr>
          <w:rFonts w:asciiTheme="majorBidi" w:eastAsia="Times New Roman" w:hAnsiTheme="majorBidi" w:cstheme="majorBidi"/>
          <w:sz w:val="22"/>
          <w:szCs w:val="22"/>
        </w:rPr>
      </w:pPr>
      <w:r w:rsidRPr="00873CD6">
        <w:rPr>
          <w:rFonts w:asciiTheme="majorBidi" w:eastAsia="Times New Roman" w:hAnsiTheme="majorBidi" w:cstheme="majorBidi"/>
          <w:sz w:val="22"/>
          <w:szCs w:val="22"/>
        </w:rPr>
        <w:t>Keterangan:</w:t>
      </w:r>
    </w:p>
    <w:p w14:paraId="3FA05643" w14:textId="1D6DD369" w:rsidR="00873CD6" w:rsidRPr="00873CD6" w:rsidRDefault="00873CD6" w:rsidP="00873CD6">
      <w:pPr>
        <w:spacing w:line="360" w:lineRule="auto"/>
        <w:rPr>
          <w:rFonts w:asciiTheme="majorBidi" w:eastAsia="Times New Roman" w:hAnsiTheme="majorBidi" w:cstheme="majorBidi"/>
          <w:sz w:val="22"/>
          <w:szCs w:val="22"/>
        </w:rPr>
      </w:pPr>
      <w:r w:rsidRPr="00873CD6">
        <w:rPr>
          <w:rFonts w:asciiTheme="majorBidi" w:eastAsia="Times New Roman" w:hAnsiTheme="majorBidi" w:cstheme="majorBidi"/>
          <w:sz w:val="22"/>
          <w:szCs w:val="22"/>
        </w:rPr>
        <w:t xml:space="preserve">LPS  </w:t>
      </w:r>
      <w:r>
        <w:rPr>
          <w:rFonts w:asciiTheme="majorBidi" w:eastAsia="Times New Roman" w:hAnsiTheme="majorBidi" w:cstheme="majorBidi"/>
          <w:sz w:val="22"/>
          <w:szCs w:val="22"/>
        </w:rPr>
        <w:t xml:space="preserve"> :</w:t>
      </w:r>
      <w:r w:rsidRPr="00873CD6">
        <w:rPr>
          <w:rFonts w:asciiTheme="majorBidi" w:eastAsia="Times New Roman" w:hAnsiTheme="majorBidi" w:cstheme="majorBidi"/>
          <w:sz w:val="22"/>
          <w:szCs w:val="22"/>
        </w:rPr>
        <w:t>Laju Pertumbuhan Spesifik (%)</w:t>
      </w:r>
    </w:p>
    <w:p w14:paraId="051A2B19" w14:textId="09C666F7" w:rsidR="00873CD6" w:rsidRPr="00873CD6" w:rsidRDefault="00873CD6" w:rsidP="00873CD6">
      <w:pPr>
        <w:spacing w:line="360" w:lineRule="auto"/>
        <w:ind w:left="227" w:firstLine="0"/>
        <w:rPr>
          <w:rFonts w:asciiTheme="majorBidi" w:eastAsia="Times New Roman" w:hAnsiTheme="majorBidi" w:cstheme="majorBidi"/>
          <w:sz w:val="22"/>
          <w:szCs w:val="22"/>
        </w:rPr>
      </w:pPr>
      <w:r>
        <w:rPr>
          <w:rFonts w:asciiTheme="majorBidi" w:eastAsia="Times New Roman" w:hAnsiTheme="majorBidi" w:cstheme="majorBidi"/>
          <w:sz w:val="22"/>
          <w:szCs w:val="22"/>
        </w:rPr>
        <w:t xml:space="preserve">Wt </w:t>
      </w:r>
      <w:r>
        <w:rPr>
          <w:rFonts w:asciiTheme="majorBidi" w:eastAsia="Times New Roman" w:hAnsiTheme="majorBidi" w:cstheme="majorBidi"/>
          <w:sz w:val="22"/>
          <w:szCs w:val="22"/>
        </w:rPr>
        <w:tab/>
        <w:t>:</w:t>
      </w:r>
      <w:r w:rsidRPr="00873CD6">
        <w:rPr>
          <w:rFonts w:asciiTheme="majorBidi" w:eastAsia="Times New Roman" w:hAnsiTheme="majorBidi" w:cstheme="majorBidi"/>
          <w:sz w:val="22"/>
          <w:szCs w:val="22"/>
        </w:rPr>
        <w:t>Berat rata–rata ikan pada akhir penelitian (g)</w:t>
      </w:r>
    </w:p>
    <w:p w14:paraId="57F420FE" w14:textId="412A2B28" w:rsidR="00873CD6" w:rsidRPr="00873CD6" w:rsidRDefault="00873CD6" w:rsidP="00873CD6">
      <w:pPr>
        <w:spacing w:line="360" w:lineRule="auto"/>
        <w:ind w:left="284" w:firstLine="0"/>
        <w:rPr>
          <w:rFonts w:asciiTheme="majorBidi" w:eastAsia="Times New Roman" w:hAnsiTheme="majorBidi" w:cstheme="majorBidi"/>
          <w:sz w:val="22"/>
          <w:szCs w:val="22"/>
        </w:rPr>
      </w:pPr>
      <w:r>
        <w:rPr>
          <w:rFonts w:asciiTheme="majorBidi" w:eastAsia="Times New Roman" w:hAnsiTheme="majorBidi" w:cstheme="majorBidi"/>
          <w:sz w:val="22"/>
          <w:szCs w:val="22"/>
        </w:rPr>
        <w:t xml:space="preserve">Wo </w:t>
      </w:r>
      <w:r w:rsidRPr="00873CD6">
        <w:rPr>
          <w:rFonts w:asciiTheme="majorBidi" w:eastAsia="Times New Roman" w:hAnsiTheme="majorBidi" w:cstheme="majorBidi"/>
          <w:sz w:val="22"/>
          <w:szCs w:val="22"/>
        </w:rPr>
        <w:t xml:space="preserve"> : Berat rata–rata ikan pada awal penelitian (g)</w:t>
      </w:r>
    </w:p>
    <w:p w14:paraId="4D2ABE72" w14:textId="1CE95C8C" w:rsidR="00873CD6" w:rsidRDefault="00873CD6" w:rsidP="00321BA4">
      <w:pPr>
        <w:spacing w:after="240" w:line="360" w:lineRule="auto"/>
        <w:ind w:left="142" w:firstLine="142"/>
        <w:rPr>
          <w:rFonts w:asciiTheme="majorBidi" w:eastAsia="Times New Roman" w:hAnsiTheme="majorBidi" w:cstheme="majorBidi"/>
          <w:sz w:val="22"/>
          <w:szCs w:val="22"/>
        </w:rPr>
      </w:pPr>
      <w:r>
        <w:rPr>
          <w:rFonts w:asciiTheme="majorBidi" w:eastAsia="Times New Roman" w:hAnsiTheme="majorBidi" w:cstheme="majorBidi"/>
          <w:sz w:val="22"/>
          <w:szCs w:val="22"/>
        </w:rPr>
        <w:t>t</w:t>
      </w:r>
      <w:r w:rsidRPr="00873CD6">
        <w:rPr>
          <w:rFonts w:asciiTheme="majorBidi" w:eastAsia="Times New Roman" w:hAnsiTheme="majorBidi" w:cstheme="majorBidi"/>
          <w:sz w:val="22"/>
          <w:szCs w:val="22"/>
        </w:rPr>
        <w:t xml:space="preserve">  </w:t>
      </w:r>
      <w:r>
        <w:rPr>
          <w:rFonts w:asciiTheme="majorBidi" w:eastAsia="Times New Roman" w:hAnsiTheme="majorBidi" w:cstheme="majorBidi"/>
          <w:sz w:val="22"/>
          <w:szCs w:val="22"/>
        </w:rPr>
        <w:tab/>
      </w:r>
      <w:r w:rsidRPr="00873CD6">
        <w:rPr>
          <w:rFonts w:asciiTheme="majorBidi" w:eastAsia="Times New Roman" w:hAnsiTheme="majorBidi" w:cstheme="majorBidi"/>
          <w:sz w:val="22"/>
          <w:szCs w:val="22"/>
        </w:rPr>
        <w:t xml:space="preserve"> : Waktu (lama pemeliharaan)</w:t>
      </w:r>
    </w:p>
    <w:p w14:paraId="1BE6F47F" w14:textId="77777777" w:rsidR="00024B96" w:rsidRDefault="00024B96" w:rsidP="003C15D9">
      <w:pPr>
        <w:spacing w:line="360" w:lineRule="auto"/>
        <w:ind w:firstLine="0"/>
        <w:rPr>
          <w:rFonts w:asciiTheme="majorBidi" w:eastAsia="Times New Roman" w:hAnsiTheme="majorBidi" w:cstheme="majorBidi"/>
          <w:b/>
          <w:bCs/>
          <w:sz w:val="22"/>
          <w:szCs w:val="22"/>
        </w:rPr>
      </w:pPr>
    </w:p>
    <w:p w14:paraId="483F18CD" w14:textId="37A74511" w:rsidR="003C15D9" w:rsidRDefault="003C15D9" w:rsidP="003C15D9">
      <w:pPr>
        <w:spacing w:line="360" w:lineRule="auto"/>
        <w:ind w:firstLine="0"/>
        <w:rPr>
          <w:rFonts w:asciiTheme="majorBidi" w:eastAsia="Times New Roman" w:hAnsiTheme="majorBidi" w:cstheme="majorBidi"/>
          <w:b/>
          <w:bCs/>
          <w:sz w:val="22"/>
          <w:szCs w:val="22"/>
        </w:rPr>
      </w:pPr>
      <w:r w:rsidRPr="003C15D9">
        <w:rPr>
          <w:rFonts w:asciiTheme="majorBidi" w:eastAsia="Times New Roman" w:hAnsiTheme="majorBidi" w:cstheme="majorBidi"/>
          <w:b/>
          <w:bCs/>
          <w:sz w:val="22"/>
          <w:szCs w:val="22"/>
        </w:rPr>
        <w:lastRenderedPageBreak/>
        <w:t>koefesien keragaman panjang</w:t>
      </w:r>
    </w:p>
    <w:p w14:paraId="271179CA" w14:textId="355764B4" w:rsidR="003C15D9" w:rsidRPr="003C15D9" w:rsidRDefault="003C15D9" w:rsidP="00890DD2">
      <w:pPr>
        <w:spacing w:after="240" w:line="360" w:lineRule="auto"/>
        <w:ind w:firstLine="284"/>
        <w:rPr>
          <w:rFonts w:asciiTheme="majorBidi" w:eastAsia="Times New Roman" w:hAnsiTheme="majorBidi" w:cstheme="majorBidi"/>
          <w:sz w:val="22"/>
          <w:szCs w:val="22"/>
        </w:rPr>
      </w:pPr>
      <w:r w:rsidRPr="003C15D9">
        <w:rPr>
          <w:rFonts w:asciiTheme="majorBidi" w:eastAsia="Times New Roman" w:hAnsiTheme="majorBidi" w:cstheme="majorBidi"/>
          <w:sz w:val="22"/>
          <w:szCs w:val="22"/>
        </w:rPr>
        <w:t>Nilai dari keragaman panjang dapat dihitung dengan menggunakan rumus Steel dan Torrie (1982) sebagai berikut: </w:t>
      </w:r>
    </w:p>
    <w:p w14:paraId="388A0FE1" w14:textId="5DDB98F9" w:rsidR="003C15D9" w:rsidRPr="003C15D9" w:rsidRDefault="003C15D9" w:rsidP="003C15D9">
      <w:pPr>
        <w:spacing w:line="360" w:lineRule="auto"/>
        <w:ind w:firstLine="0"/>
        <w:rPr>
          <w:rFonts w:asciiTheme="majorBidi" w:eastAsia="Times New Roman" w:hAnsiTheme="majorBidi" w:cstheme="majorBidi"/>
          <w:sz w:val="22"/>
          <w:szCs w:val="22"/>
        </w:rPr>
      </w:pPr>
      <m:oMathPara>
        <m:oMath>
          <m:r>
            <w:rPr>
              <w:rFonts w:ascii="Cambria Math" w:eastAsia="Times New Roman" w:hAnsi="Cambria Math" w:cs="Cambria Math"/>
              <w:sz w:val="22"/>
              <w:szCs w:val="22"/>
            </w:rPr>
            <m:t>KK=</m:t>
          </m:r>
          <m:f>
            <m:fPr>
              <m:ctrlPr>
                <w:rPr>
                  <w:rFonts w:ascii="Cambria Math" w:eastAsia="Times New Roman" w:hAnsi="Cambria Math" w:cs="Cambria Math"/>
                  <w:i/>
                  <w:iCs/>
                  <w:sz w:val="22"/>
                  <w:szCs w:val="22"/>
                </w:rPr>
              </m:ctrlPr>
            </m:fPr>
            <m:num>
              <m:r>
                <w:rPr>
                  <w:rFonts w:ascii="Cambria Math" w:eastAsia="Times New Roman" w:hAnsi="Cambria Math" w:cs="Cambria Math"/>
                  <w:sz w:val="22"/>
                  <w:szCs w:val="22"/>
                </w:rPr>
                <m:t>S</m:t>
              </m:r>
            </m:num>
            <m:den>
              <m:r>
                <w:rPr>
                  <w:rFonts w:ascii="Cambria Math" w:eastAsia="Times New Roman" w:hAnsi="Cambria Math" w:cs="Cambria Math"/>
                  <w:sz w:val="22"/>
                  <w:szCs w:val="22"/>
                </w:rPr>
                <m:t>Y</m:t>
              </m:r>
            </m:den>
          </m:f>
          <m:r>
            <w:rPr>
              <w:rFonts w:ascii="Cambria Math" w:eastAsia="Times New Roman" w:hAnsi="Cambria Math" w:cs="Cambria Math"/>
              <w:sz w:val="22"/>
              <w:szCs w:val="22"/>
            </w:rPr>
            <m:t xml:space="preserve"> x 100 %</m:t>
          </m:r>
        </m:oMath>
      </m:oMathPara>
    </w:p>
    <w:p w14:paraId="23900C26" w14:textId="77777777" w:rsidR="003C15D9" w:rsidRPr="003C15D9" w:rsidRDefault="003C15D9" w:rsidP="003C15D9">
      <w:pPr>
        <w:spacing w:line="360" w:lineRule="auto"/>
        <w:ind w:firstLine="0"/>
        <w:rPr>
          <w:rFonts w:asciiTheme="majorBidi" w:eastAsia="Times New Roman" w:hAnsiTheme="majorBidi" w:cstheme="majorBidi"/>
          <w:sz w:val="22"/>
          <w:szCs w:val="22"/>
        </w:rPr>
      </w:pPr>
      <w:r w:rsidRPr="003C15D9">
        <w:rPr>
          <w:rFonts w:asciiTheme="majorBidi" w:eastAsia="Times New Roman" w:hAnsiTheme="majorBidi" w:cstheme="majorBidi"/>
          <w:sz w:val="22"/>
          <w:szCs w:val="22"/>
        </w:rPr>
        <w:t>Keterangan: </w:t>
      </w:r>
    </w:p>
    <w:p w14:paraId="682EC660" w14:textId="77777777" w:rsidR="003C15D9" w:rsidRPr="003C15D9" w:rsidRDefault="003C15D9" w:rsidP="003C15D9">
      <w:pPr>
        <w:spacing w:line="360" w:lineRule="auto"/>
        <w:ind w:firstLine="360"/>
        <w:rPr>
          <w:rFonts w:asciiTheme="majorBidi" w:eastAsia="Times New Roman" w:hAnsiTheme="majorBidi" w:cstheme="majorBidi"/>
          <w:sz w:val="22"/>
          <w:szCs w:val="22"/>
        </w:rPr>
      </w:pPr>
      <w:r w:rsidRPr="003C15D9">
        <w:rPr>
          <w:rFonts w:asciiTheme="majorBidi" w:eastAsia="Times New Roman" w:hAnsiTheme="majorBidi" w:cstheme="majorBidi"/>
          <w:sz w:val="22"/>
          <w:szCs w:val="22"/>
        </w:rPr>
        <w:t>KK</w:t>
      </w:r>
      <w:r w:rsidRPr="003C15D9">
        <w:rPr>
          <w:rFonts w:asciiTheme="majorBidi" w:eastAsia="Times New Roman" w:hAnsiTheme="majorBidi" w:cstheme="majorBidi"/>
          <w:sz w:val="22"/>
          <w:szCs w:val="22"/>
        </w:rPr>
        <w:tab/>
        <w:t>: koefisien Keragaman</w:t>
      </w:r>
    </w:p>
    <w:p w14:paraId="657D3008" w14:textId="009C530F" w:rsidR="003C15D9" w:rsidRPr="003C15D9" w:rsidRDefault="003C15D9" w:rsidP="003C15D9">
      <w:pPr>
        <w:spacing w:line="360" w:lineRule="auto"/>
        <w:ind w:firstLine="360"/>
        <w:rPr>
          <w:rFonts w:asciiTheme="majorBidi" w:eastAsia="Times New Roman" w:hAnsiTheme="majorBidi" w:cstheme="majorBidi"/>
          <w:sz w:val="22"/>
          <w:szCs w:val="22"/>
        </w:rPr>
      </w:pPr>
      <w:r w:rsidRPr="003C15D9">
        <w:rPr>
          <w:rFonts w:asciiTheme="majorBidi" w:eastAsia="Times New Roman" w:hAnsiTheme="majorBidi" w:cstheme="majorBidi"/>
          <w:sz w:val="22"/>
          <w:szCs w:val="22"/>
        </w:rPr>
        <w:t>S</w:t>
      </w:r>
      <w:r w:rsidRPr="003C15D9">
        <w:rPr>
          <w:rFonts w:asciiTheme="majorBidi" w:eastAsia="Times New Roman" w:hAnsiTheme="majorBidi" w:cstheme="majorBidi"/>
          <w:sz w:val="22"/>
          <w:szCs w:val="22"/>
        </w:rPr>
        <w:tab/>
        <w:t>: Simpangan baku </w:t>
      </w:r>
    </w:p>
    <w:p w14:paraId="3F9037EF" w14:textId="082B0C24" w:rsidR="00321BA4" w:rsidRDefault="003C15D9" w:rsidP="003C15D9">
      <w:pPr>
        <w:spacing w:line="360" w:lineRule="auto"/>
        <w:ind w:firstLine="360"/>
        <w:rPr>
          <w:rFonts w:asciiTheme="majorBidi" w:eastAsia="Times New Roman" w:hAnsiTheme="majorBidi" w:cstheme="majorBidi"/>
          <w:sz w:val="22"/>
          <w:szCs w:val="22"/>
        </w:rPr>
      </w:pPr>
      <w:r w:rsidRPr="003C15D9">
        <w:rPr>
          <w:rFonts w:asciiTheme="majorBidi" w:eastAsia="Times New Roman" w:hAnsiTheme="majorBidi" w:cstheme="majorBidi"/>
          <w:sz w:val="22"/>
          <w:szCs w:val="22"/>
        </w:rPr>
        <w:t>Ŷ</w:t>
      </w:r>
      <w:r w:rsidRPr="003C15D9">
        <w:rPr>
          <w:rFonts w:asciiTheme="majorBidi" w:eastAsia="Times New Roman" w:hAnsiTheme="majorBidi" w:cstheme="majorBidi"/>
          <w:sz w:val="22"/>
          <w:szCs w:val="22"/>
        </w:rPr>
        <w:tab/>
        <w:t>: rata-rata</w:t>
      </w:r>
    </w:p>
    <w:p w14:paraId="18B39F6B" w14:textId="77777777" w:rsidR="003C15D9" w:rsidRPr="00873CD6" w:rsidRDefault="003C15D9" w:rsidP="003C15D9">
      <w:pPr>
        <w:spacing w:line="360" w:lineRule="auto"/>
        <w:ind w:firstLine="360"/>
        <w:rPr>
          <w:rFonts w:asciiTheme="majorBidi" w:eastAsia="Times New Roman" w:hAnsiTheme="majorBidi" w:cstheme="majorBidi"/>
          <w:sz w:val="22"/>
          <w:szCs w:val="22"/>
        </w:rPr>
      </w:pPr>
    </w:p>
    <w:p w14:paraId="59F7D9DC" w14:textId="77777777" w:rsidR="00261814" w:rsidRPr="001C0C22" w:rsidRDefault="00261814" w:rsidP="008C49B8">
      <w:pPr>
        <w:spacing w:line="360" w:lineRule="auto"/>
        <w:ind w:firstLine="0"/>
        <w:rPr>
          <w:b/>
          <w:sz w:val="22"/>
          <w:szCs w:val="22"/>
        </w:rPr>
      </w:pPr>
      <w:r w:rsidRPr="001C0C22">
        <w:rPr>
          <w:b/>
          <w:sz w:val="22"/>
          <w:szCs w:val="22"/>
          <w:shd w:val="clear" w:color="auto" w:fill="FFFFFF"/>
        </w:rPr>
        <w:t>Analisis Data</w:t>
      </w:r>
    </w:p>
    <w:p w14:paraId="016061EB" w14:textId="30AC1C27" w:rsidR="00236501" w:rsidRPr="00024B96" w:rsidRDefault="00236501" w:rsidP="008235A9">
      <w:pPr>
        <w:pStyle w:val="ListParagraph"/>
        <w:spacing w:after="0" w:line="360" w:lineRule="auto"/>
        <w:ind w:left="0" w:firstLine="426"/>
        <w:jc w:val="both"/>
        <w:rPr>
          <w:rFonts w:asciiTheme="majorBidi" w:eastAsia="Times New Roman" w:hAnsiTheme="majorBidi" w:cstheme="majorBidi"/>
        </w:rPr>
      </w:pPr>
      <w:r w:rsidRPr="00236501">
        <w:rPr>
          <w:rFonts w:asciiTheme="majorBidi" w:eastAsia="Times New Roman" w:hAnsiTheme="majorBidi" w:cstheme="majorBidi"/>
        </w:rPr>
        <w:t>Data yang diperoleh dilakukan analisis sidik ragam satu arah (</w:t>
      </w:r>
      <w:r w:rsidRPr="00236501">
        <w:rPr>
          <w:rFonts w:asciiTheme="majorBidi" w:eastAsia="Times New Roman" w:hAnsiTheme="majorBidi" w:cstheme="majorBidi"/>
          <w:i/>
          <w:iCs/>
        </w:rPr>
        <w:t>one way anova</w:t>
      </w:r>
      <w:r w:rsidRPr="00236501">
        <w:rPr>
          <w:rFonts w:asciiTheme="majorBidi" w:eastAsia="Times New Roman" w:hAnsiTheme="majorBidi" w:cstheme="majorBidi"/>
        </w:rPr>
        <w:t>). Apabila terdapat pengaruh yang nyata makadilakukan uji lanjut Duncan pada taraf kepercayaan 95% dan analisis data dilakukan dengan menggunakan program SPSS.</w:t>
      </w:r>
    </w:p>
    <w:p w14:paraId="4EF0C982" w14:textId="77777777" w:rsidR="00261814" w:rsidRPr="001C0C22" w:rsidRDefault="00261814" w:rsidP="008C49B8">
      <w:pPr>
        <w:pStyle w:val="08paragraf"/>
        <w:ind w:firstLine="0"/>
        <w:rPr>
          <w:b/>
          <w:szCs w:val="22"/>
          <w:lang w:val="en-US"/>
        </w:rPr>
      </w:pPr>
      <w:r w:rsidRPr="001C0C22">
        <w:rPr>
          <w:b/>
          <w:szCs w:val="22"/>
          <w:lang w:val="en-US"/>
        </w:rPr>
        <w:t>HASIL DAN PEMBAHASAN</w:t>
      </w:r>
    </w:p>
    <w:p w14:paraId="066F6E4D" w14:textId="6D20669F" w:rsidR="00024D4B" w:rsidRPr="001C0C22" w:rsidRDefault="009414EE" w:rsidP="008C49B8">
      <w:pPr>
        <w:pStyle w:val="08paragraf"/>
        <w:ind w:firstLine="0"/>
        <w:rPr>
          <w:b/>
          <w:szCs w:val="22"/>
          <w:lang w:val="en-US"/>
        </w:rPr>
      </w:pPr>
      <w:r>
        <w:rPr>
          <w:b/>
          <w:szCs w:val="22"/>
          <w:lang w:val="en-US"/>
        </w:rPr>
        <w:t>Hasil dan pembahasan</w:t>
      </w:r>
    </w:p>
    <w:p w14:paraId="0F0DDF32" w14:textId="71B0A5D8" w:rsidR="009414EE" w:rsidRPr="009414EE" w:rsidRDefault="009414EE" w:rsidP="00A46D1D">
      <w:pPr>
        <w:widowControl/>
        <w:spacing w:line="360" w:lineRule="auto"/>
        <w:ind w:firstLine="360"/>
        <w:rPr>
          <w:rFonts w:asciiTheme="majorBidi" w:hAnsiTheme="majorBidi" w:cstheme="majorBidi"/>
          <w:sz w:val="22"/>
          <w:szCs w:val="22"/>
        </w:rPr>
      </w:pPr>
      <w:r w:rsidRPr="009414EE">
        <w:rPr>
          <w:rFonts w:asciiTheme="majorBidi" w:hAnsiTheme="majorBidi" w:cstheme="majorBidi"/>
          <w:sz w:val="22"/>
          <w:szCs w:val="22"/>
        </w:rPr>
        <w:t>Berdasarkan hasil penelitian yang telah dilakukan selama 15 hari terhadap pertumbuhan dan kelangsungan hidup larva ikan peres dengan pengkayaan vitamin C dan probiotik pad</w:t>
      </w:r>
      <w:r w:rsidR="002B260F">
        <w:rPr>
          <w:rFonts w:asciiTheme="majorBidi" w:hAnsiTheme="majorBidi" w:cstheme="majorBidi"/>
          <w:sz w:val="22"/>
          <w:szCs w:val="22"/>
        </w:rPr>
        <w:t>a artemia disajikan pada tabel 2</w:t>
      </w:r>
      <w:r w:rsidRPr="009414EE">
        <w:rPr>
          <w:rFonts w:asciiTheme="majorBidi" w:hAnsiTheme="majorBidi" w:cstheme="majorBidi"/>
          <w:sz w:val="22"/>
          <w:szCs w:val="22"/>
        </w:rPr>
        <w:t xml:space="preserve"> dan gambar </w:t>
      </w:r>
      <w:r w:rsidR="00A46D1D">
        <w:rPr>
          <w:rFonts w:asciiTheme="majorBidi" w:hAnsiTheme="majorBidi" w:cstheme="majorBidi"/>
          <w:sz w:val="22"/>
          <w:szCs w:val="22"/>
        </w:rPr>
        <w:t xml:space="preserve">3 </w:t>
      </w:r>
      <w:r w:rsidRPr="009414EE">
        <w:rPr>
          <w:rFonts w:asciiTheme="majorBidi" w:hAnsiTheme="majorBidi" w:cstheme="majorBidi"/>
          <w:sz w:val="22"/>
          <w:szCs w:val="22"/>
        </w:rPr>
        <w:t>dibawah ini.</w:t>
      </w:r>
    </w:p>
    <w:p w14:paraId="0A31D0DB" w14:textId="2853C4A8" w:rsidR="00024B96" w:rsidRDefault="009414EE" w:rsidP="00024B96">
      <w:pPr>
        <w:widowControl/>
        <w:spacing w:line="360" w:lineRule="auto"/>
        <w:rPr>
          <w:rFonts w:asciiTheme="majorBidi" w:hAnsiTheme="majorBidi" w:cstheme="majorBidi"/>
          <w:sz w:val="22"/>
          <w:szCs w:val="22"/>
        </w:rPr>
      </w:pPr>
      <w:r w:rsidRPr="009414EE">
        <w:rPr>
          <w:rFonts w:asciiTheme="majorBidi" w:hAnsiTheme="majorBidi" w:cstheme="majorBidi"/>
          <w:sz w:val="22"/>
          <w:szCs w:val="22"/>
        </w:rPr>
        <w:t xml:space="preserve">Tabel 2. Hasil Penelitian terhadap parameter </w:t>
      </w:r>
      <w:r w:rsidRPr="009414EE">
        <w:rPr>
          <w:rFonts w:asciiTheme="majorBidi" w:hAnsiTheme="majorBidi" w:cstheme="majorBidi"/>
          <w:i/>
          <w:iCs/>
          <w:sz w:val="22"/>
          <w:szCs w:val="22"/>
        </w:rPr>
        <w:t>Survival Rate (</w:t>
      </w:r>
      <w:r w:rsidRPr="009414EE">
        <w:rPr>
          <w:rFonts w:asciiTheme="majorBidi" w:hAnsiTheme="majorBidi" w:cstheme="majorBidi"/>
          <w:sz w:val="22"/>
          <w:szCs w:val="22"/>
        </w:rPr>
        <w:t xml:space="preserve">SR), Panjang Mutlak (PM), Berat Mutlak (BM), Laju Pertumbuhan Spesifik </w:t>
      </w:r>
      <w:r w:rsidR="00024B96">
        <w:rPr>
          <w:rFonts w:asciiTheme="majorBidi" w:hAnsiTheme="majorBidi" w:cstheme="majorBidi"/>
          <w:sz w:val="22"/>
          <w:szCs w:val="22"/>
        </w:rPr>
        <w:t>(LPS), Koefisien Keragaman (KK).</w:t>
      </w:r>
    </w:p>
    <w:p w14:paraId="3426078C" w14:textId="1231433C" w:rsidR="00024B96" w:rsidRDefault="00024B96" w:rsidP="009414EE">
      <w:pPr>
        <w:widowControl/>
        <w:spacing w:line="360" w:lineRule="auto"/>
        <w:rPr>
          <w:rFonts w:asciiTheme="majorBidi" w:hAnsiTheme="majorBidi" w:cstheme="majorBidi"/>
          <w:sz w:val="22"/>
          <w:szCs w:val="22"/>
        </w:rPr>
      </w:pPr>
      <w:r>
        <w:rPr>
          <w:noProof/>
          <w:lang w:eastAsia="en-US"/>
        </w:rPr>
        <w:drawing>
          <wp:anchor distT="0" distB="0" distL="114300" distR="114300" simplePos="0" relativeHeight="251670528" behindDoc="0" locked="0" layoutInCell="1" allowOverlap="1" wp14:anchorId="5610912A" wp14:editId="2FA8426C">
            <wp:simplePos x="0" y="0"/>
            <wp:positionH relativeFrom="column">
              <wp:align>right</wp:align>
            </wp:positionH>
            <wp:positionV relativeFrom="paragraph">
              <wp:posOffset>6350</wp:posOffset>
            </wp:positionV>
            <wp:extent cx="2718916" cy="1733550"/>
            <wp:effectExtent l="0" t="0" r="571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val="0"/>
                        </a:ext>
                      </a:extLst>
                    </a:blip>
                    <a:srcRect l="31737" t="41935" r="28546" b="19355"/>
                    <a:stretch/>
                  </pic:blipFill>
                  <pic:spPr bwMode="auto">
                    <a:xfrm>
                      <a:off x="0" y="0"/>
                      <a:ext cx="2718916" cy="1733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FC6339" w14:textId="77777777" w:rsidR="00024B96" w:rsidRDefault="00024B96" w:rsidP="009414EE">
      <w:pPr>
        <w:widowControl/>
        <w:spacing w:line="360" w:lineRule="auto"/>
        <w:rPr>
          <w:rFonts w:asciiTheme="majorBidi" w:hAnsiTheme="majorBidi" w:cstheme="majorBidi"/>
          <w:sz w:val="22"/>
          <w:szCs w:val="22"/>
        </w:rPr>
      </w:pPr>
    </w:p>
    <w:p w14:paraId="1795A02D" w14:textId="6F5E5D61" w:rsidR="002B260F" w:rsidRDefault="002B260F" w:rsidP="009414EE">
      <w:pPr>
        <w:widowControl/>
        <w:spacing w:line="360" w:lineRule="auto"/>
        <w:rPr>
          <w:rFonts w:asciiTheme="majorBidi" w:hAnsiTheme="majorBidi" w:cstheme="majorBidi"/>
          <w:sz w:val="22"/>
          <w:szCs w:val="22"/>
        </w:rPr>
      </w:pPr>
    </w:p>
    <w:p w14:paraId="622EAC59" w14:textId="21AA1150" w:rsidR="002B260F" w:rsidRDefault="002B260F" w:rsidP="009414EE">
      <w:pPr>
        <w:widowControl/>
        <w:spacing w:line="360" w:lineRule="auto"/>
        <w:rPr>
          <w:rFonts w:asciiTheme="majorBidi" w:hAnsiTheme="majorBidi" w:cstheme="majorBidi"/>
          <w:sz w:val="22"/>
          <w:szCs w:val="22"/>
        </w:rPr>
      </w:pPr>
    </w:p>
    <w:p w14:paraId="3396AF8B" w14:textId="538227D1" w:rsidR="002B260F" w:rsidRDefault="002B260F" w:rsidP="009414EE">
      <w:pPr>
        <w:widowControl/>
        <w:spacing w:line="360" w:lineRule="auto"/>
        <w:rPr>
          <w:rFonts w:asciiTheme="majorBidi" w:hAnsiTheme="majorBidi" w:cstheme="majorBidi"/>
          <w:sz w:val="22"/>
          <w:szCs w:val="22"/>
        </w:rPr>
      </w:pPr>
    </w:p>
    <w:p w14:paraId="7155C144" w14:textId="77777777" w:rsidR="002B260F" w:rsidRDefault="002B260F" w:rsidP="009414EE">
      <w:pPr>
        <w:widowControl/>
        <w:spacing w:line="360" w:lineRule="auto"/>
        <w:rPr>
          <w:rFonts w:asciiTheme="majorBidi" w:hAnsiTheme="majorBidi" w:cstheme="majorBidi"/>
          <w:sz w:val="22"/>
          <w:szCs w:val="22"/>
        </w:rPr>
      </w:pPr>
    </w:p>
    <w:p w14:paraId="01E4478A" w14:textId="77777777" w:rsidR="002B260F" w:rsidRDefault="002B260F" w:rsidP="009414EE">
      <w:pPr>
        <w:widowControl/>
        <w:spacing w:line="360" w:lineRule="auto"/>
        <w:rPr>
          <w:rFonts w:asciiTheme="majorBidi" w:hAnsiTheme="majorBidi" w:cstheme="majorBidi"/>
          <w:sz w:val="22"/>
          <w:szCs w:val="22"/>
        </w:rPr>
      </w:pPr>
    </w:p>
    <w:p w14:paraId="16EE4AAF" w14:textId="77777777" w:rsidR="002B260F" w:rsidRDefault="002B260F" w:rsidP="009414EE">
      <w:pPr>
        <w:widowControl/>
        <w:spacing w:line="360" w:lineRule="auto"/>
        <w:rPr>
          <w:rFonts w:asciiTheme="majorBidi" w:hAnsiTheme="majorBidi" w:cstheme="majorBidi"/>
          <w:sz w:val="22"/>
          <w:szCs w:val="22"/>
        </w:rPr>
      </w:pPr>
    </w:p>
    <w:p w14:paraId="0915A1FB" w14:textId="4D375CA8" w:rsidR="009414EE" w:rsidRDefault="002B260F" w:rsidP="009414EE">
      <w:pPr>
        <w:widowControl/>
        <w:spacing w:line="360" w:lineRule="auto"/>
        <w:rPr>
          <w:rFonts w:asciiTheme="majorBidi" w:hAnsiTheme="majorBidi" w:cstheme="majorBidi"/>
          <w:sz w:val="22"/>
          <w:szCs w:val="22"/>
        </w:rPr>
      </w:pPr>
      <w:r>
        <w:rPr>
          <w:noProof/>
          <w:lang w:eastAsia="en-US"/>
        </w:rPr>
        <w:drawing>
          <wp:inline distT="0" distB="0" distL="0" distR="0" wp14:anchorId="5FEA81B4" wp14:editId="3F72D375">
            <wp:extent cx="2594610" cy="1771384"/>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36634" t="34193" r="32173" b="27419"/>
                    <a:stretch/>
                  </pic:blipFill>
                  <pic:spPr bwMode="auto">
                    <a:xfrm>
                      <a:off x="0" y="0"/>
                      <a:ext cx="2608767" cy="1781049"/>
                    </a:xfrm>
                    <a:prstGeom prst="rect">
                      <a:avLst/>
                    </a:prstGeom>
                    <a:ln>
                      <a:noFill/>
                    </a:ln>
                    <a:extLst>
                      <a:ext uri="{53640926-AAD7-44D8-BBD7-CCE9431645EC}">
                        <a14:shadowObscured xmlns:a14="http://schemas.microsoft.com/office/drawing/2010/main"/>
                      </a:ext>
                    </a:extLst>
                  </pic:spPr>
                </pic:pic>
              </a:graphicData>
            </a:graphic>
          </wp:inline>
        </w:drawing>
      </w:r>
    </w:p>
    <w:p w14:paraId="47693203" w14:textId="00B49AC1" w:rsidR="009414EE" w:rsidRDefault="00A46D1D" w:rsidP="009414EE">
      <w:pPr>
        <w:widowControl/>
        <w:spacing w:line="360" w:lineRule="auto"/>
        <w:rPr>
          <w:rFonts w:asciiTheme="majorBidi" w:hAnsiTheme="majorBidi" w:cstheme="majorBidi"/>
          <w:sz w:val="22"/>
          <w:szCs w:val="22"/>
        </w:rPr>
      </w:pPr>
      <w:r>
        <w:rPr>
          <w:noProof/>
          <w:lang w:eastAsia="en-US"/>
        </w:rPr>
        <w:drawing>
          <wp:inline distT="0" distB="0" distL="0" distR="0" wp14:anchorId="2BA18813" wp14:editId="6A1233E8">
            <wp:extent cx="2552700" cy="168592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37360" t="31613" r="33079" b="36452"/>
                    <a:stretch/>
                  </pic:blipFill>
                  <pic:spPr bwMode="auto">
                    <a:xfrm>
                      <a:off x="0" y="0"/>
                      <a:ext cx="2570571" cy="1697728"/>
                    </a:xfrm>
                    <a:prstGeom prst="rect">
                      <a:avLst/>
                    </a:prstGeom>
                    <a:ln>
                      <a:noFill/>
                    </a:ln>
                    <a:extLst>
                      <a:ext uri="{53640926-AAD7-44D8-BBD7-CCE9431645EC}">
                        <a14:shadowObscured xmlns:a14="http://schemas.microsoft.com/office/drawing/2010/main"/>
                      </a:ext>
                    </a:extLst>
                  </pic:spPr>
                </pic:pic>
              </a:graphicData>
            </a:graphic>
          </wp:inline>
        </w:drawing>
      </w:r>
    </w:p>
    <w:p w14:paraId="2BF6253E" w14:textId="77777777" w:rsidR="001173F5" w:rsidRDefault="001173F5" w:rsidP="009414EE">
      <w:pPr>
        <w:ind w:firstLine="0"/>
        <w:rPr>
          <w:sz w:val="22"/>
          <w:szCs w:val="22"/>
        </w:rPr>
      </w:pPr>
    </w:p>
    <w:p w14:paraId="5C93E999" w14:textId="0C89AE8E" w:rsidR="00C40E18" w:rsidRPr="00C40E18" w:rsidRDefault="00C40E18" w:rsidP="00C40E18">
      <w:pPr>
        <w:pStyle w:val="NoSpacing"/>
        <w:spacing w:line="360" w:lineRule="auto"/>
        <w:ind w:firstLine="567"/>
        <w:jc w:val="both"/>
        <w:rPr>
          <w:rFonts w:asciiTheme="majorBidi" w:hAnsiTheme="majorBidi" w:cstheme="majorBidi"/>
          <w:sz w:val="22"/>
          <w:szCs w:val="22"/>
        </w:rPr>
      </w:pPr>
      <w:r w:rsidRPr="00C40E18">
        <w:rPr>
          <w:rFonts w:asciiTheme="majorBidi" w:hAnsiTheme="majorBidi" w:cstheme="majorBidi"/>
          <w:sz w:val="22"/>
          <w:szCs w:val="22"/>
          <w:lang w:val="id-ID"/>
        </w:rPr>
        <w:t>Hasil uji ANOVA menunjukan bahwa pemberian pakan artemia yang pengkayan vitamin C dan probiotik berpengaruh nyata terhadap terhadap pertumbuhan panjang, pertumbuhan berat, laju pertumbuhan spesifik, dan tingkat kelangsungan hidup larva ikan peres  (P&lt;0,05).</w:t>
      </w:r>
      <w:r>
        <w:rPr>
          <w:rFonts w:asciiTheme="majorBidi" w:hAnsiTheme="majorBidi" w:cstheme="majorBidi"/>
          <w:sz w:val="22"/>
          <w:szCs w:val="22"/>
        </w:rPr>
        <w:t xml:space="preserve"> </w:t>
      </w:r>
      <w:r w:rsidRPr="00C40E18">
        <w:rPr>
          <w:rFonts w:asciiTheme="majorBidi" w:hAnsiTheme="majorBidi" w:cstheme="majorBidi"/>
          <w:sz w:val="22"/>
          <w:szCs w:val="22"/>
        </w:rPr>
        <w:t xml:space="preserve">Hasi penelitian menunjukkan kelangsungan hidup larva ikan peres tertinggi dijumpai pada perlakuan B, hasil ini tidak berbeda nyata dengan perlakuan lain yang diperkaya vitamin C dan probiotik yang mengalami peningkatan dari perlakuan kontrol. Menurut Wardika </w:t>
      </w:r>
      <w:r w:rsidRPr="00C40E18">
        <w:rPr>
          <w:rFonts w:asciiTheme="majorBidi" w:hAnsiTheme="majorBidi" w:cstheme="majorBidi"/>
          <w:i/>
          <w:iCs/>
          <w:sz w:val="22"/>
          <w:szCs w:val="22"/>
        </w:rPr>
        <w:t>et al</w:t>
      </w:r>
      <w:r w:rsidRPr="00C40E18">
        <w:rPr>
          <w:rFonts w:asciiTheme="majorBidi" w:hAnsiTheme="majorBidi" w:cstheme="majorBidi"/>
          <w:sz w:val="22"/>
          <w:szCs w:val="22"/>
        </w:rPr>
        <w:t xml:space="preserve">., (2014), </w:t>
      </w:r>
      <w:r w:rsidRPr="00C40E18">
        <w:rPr>
          <w:rFonts w:asciiTheme="majorBidi" w:hAnsiTheme="majorBidi" w:cstheme="majorBidi"/>
          <w:i/>
          <w:iCs/>
          <w:sz w:val="22"/>
          <w:szCs w:val="22"/>
        </w:rPr>
        <w:t>Bacillus</w:t>
      </w:r>
      <w:r w:rsidRPr="00C40E18">
        <w:rPr>
          <w:rFonts w:asciiTheme="majorBidi" w:hAnsiTheme="majorBidi" w:cstheme="majorBidi"/>
          <w:sz w:val="22"/>
          <w:szCs w:val="22"/>
        </w:rPr>
        <w:t xml:space="preserve"> sp. dapat meningkatkan daya absorpsi pakan melalui peningkatan kosentrasi protease pada saluran pencernaan, memperbaiki pertumbuhan dan mengurangi jumlah bakteri patogen didalam saluran pencernaan ikan. Selain bakteri Bacillus sp.</w:t>
      </w:r>
      <w:r w:rsidRPr="00C40E18">
        <w:rPr>
          <w:sz w:val="22"/>
          <w:szCs w:val="22"/>
        </w:rPr>
        <w:t xml:space="preserve"> </w:t>
      </w:r>
      <w:r w:rsidRPr="00C40E18">
        <w:rPr>
          <w:rFonts w:asciiTheme="majorBidi" w:hAnsiTheme="majorBidi" w:cstheme="majorBidi"/>
          <w:sz w:val="22"/>
          <w:szCs w:val="22"/>
        </w:rPr>
        <w:t xml:space="preserve"> </w:t>
      </w:r>
    </w:p>
    <w:p w14:paraId="5E4CFEA6" w14:textId="317578B6" w:rsidR="001173F5" w:rsidRDefault="00C40E18" w:rsidP="00C40E18">
      <w:pPr>
        <w:spacing w:line="360" w:lineRule="auto"/>
        <w:ind w:firstLine="567"/>
        <w:rPr>
          <w:rFonts w:asciiTheme="majorBidi" w:eastAsia="Times New Roman" w:hAnsiTheme="majorBidi" w:cstheme="majorBidi"/>
          <w:sz w:val="22"/>
          <w:szCs w:val="22"/>
        </w:rPr>
      </w:pPr>
      <w:r w:rsidRPr="00C40E18">
        <w:rPr>
          <w:rFonts w:asciiTheme="majorBidi" w:hAnsiTheme="majorBidi" w:cstheme="majorBidi"/>
          <w:sz w:val="22"/>
          <w:szCs w:val="22"/>
        </w:rPr>
        <w:lastRenderedPageBreak/>
        <w:t>Pertumbuhan larva ikan peres tertinggi baik pertumbuhan panjang, pertumbuhan berat dan laju pertumbuan spesifik terdapat pada perlakuan D (</w:t>
      </w:r>
      <w:r w:rsidRPr="00C40E18">
        <w:rPr>
          <w:rFonts w:asciiTheme="majorBidi" w:eastAsia="Times New Roman" w:hAnsiTheme="majorBidi" w:cstheme="majorBidi"/>
          <w:sz w:val="22"/>
          <w:szCs w:val="22"/>
        </w:rPr>
        <w:t>Pengkayaan vitamin C 300mg/l pakan (pagi) dan probiotik 10 ml/l pakan (sore). Hal ini diduga bahwa penambahan probiotik dalam pakan dapat meningkat daya cerna pakan sehingga proses pencernaan makanan dalam tubuh ikan menjadi lebih baik, dan nilai Koefesien keragaman tertinggi terdapat pada perlakuan A (kontrol).</w:t>
      </w:r>
    </w:p>
    <w:p w14:paraId="26911AB0" w14:textId="53977A49" w:rsidR="00C40E18" w:rsidRDefault="00C40E18" w:rsidP="00C40E18">
      <w:pPr>
        <w:spacing w:line="360" w:lineRule="auto"/>
        <w:ind w:firstLine="567"/>
        <w:rPr>
          <w:rFonts w:asciiTheme="majorBidi" w:hAnsiTheme="majorBidi" w:cstheme="majorBidi"/>
          <w:sz w:val="22"/>
          <w:szCs w:val="24"/>
        </w:rPr>
      </w:pPr>
      <w:r w:rsidRPr="00C40E18">
        <w:rPr>
          <w:rFonts w:asciiTheme="majorBidi" w:hAnsiTheme="majorBidi" w:cstheme="majorBidi"/>
          <w:sz w:val="22"/>
          <w:szCs w:val="22"/>
        </w:rPr>
        <w:t xml:space="preserve">Pertambahan bobot mutlak berkisar antara 0,042 gram sampai dengan 0,074 gram dan pertumbuhan panjang dari 6,00 – 8,60 mm. Tingkat kebutuhan vitamin C dan probiotik pada setiap ikan berbeda-beda dipengaruhi oleh daya tahan tubuh, spesies ikan, umur, laju pertumbuhan, ukuran, dan fungsi metabolisme pada ikan. Pemberian vitamin C dalam pakan dengan dosis diatas 200 mg/kg pakan mampu meningkatkan pertumbuhan ikan peres </w:t>
      </w:r>
      <w:r w:rsidRPr="00C40E18">
        <w:rPr>
          <w:rFonts w:asciiTheme="majorBidi" w:hAnsiTheme="majorBidi" w:cstheme="majorBidi"/>
          <w:i/>
          <w:iCs/>
          <w:sz w:val="22"/>
          <w:szCs w:val="22"/>
        </w:rPr>
        <w:t>(O. kappeni)</w:t>
      </w:r>
      <w:r w:rsidRPr="00C40E18">
        <w:rPr>
          <w:rFonts w:asciiTheme="majorBidi" w:hAnsiTheme="majorBidi" w:cstheme="majorBidi"/>
          <w:sz w:val="22"/>
          <w:szCs w:val="22"/>
        </w:rPr>
        <w:t xml:space="preserve"> (Uliza </w:t>
      </w:r>
      <w:r w:rsidRPr="00C40E18">
        <w:rPr>
          <w:rFonts w:asciiTheme="majorBidi" w:hAnsiTheme="majorBidi" w:cstheme="majorBidi"/>
          <w:i/>
          <w:sz w:val="22"/>
          <w:szCs w:val="22"/>
        </w:rPr>
        <w:t>et al</w:t>
      </w:r>
      <w:r w:rsidRPr="00C40E18">
        <w:rPr>
          <w:rFonts w:asciiTheme="majorBidi" w:hAnsiTheme="majorBidi" w:cstheme="majorBidi"/>
          <w:sz w:val="22"/>
          <w:szCs w:val="22"/>
        </w:rPr>
        <w:t>., 2017).</w:t>
      </w:r>
      <w:r>
        <w:rPr>
          <w:rFonts w:asciiTheme="majorBidi" w:hAnsiTheme="majorBidi" w:cstheme="majorBidi"/>
          <w:sz w:val="22"/>
          <w:szCs w:val="22"/>
        </w:rPr>
        <w:t xml:space="preserve"> </w:t>
      </w:r>
      <w:r w:rsidRPr="00C40E18">
        <w:rPr>
          <w:rFonts w:asciiTheme="majorBidi" w:hAnsiTheme="majorBidi" w:cstheme="majorBidi"/>
          <w:sz w:val="22"/>
          <w:szCs w:val="24"/>
        </w:rPr>
        <w:t xml:space="preserve">Nilai koefisien keragaman panjang pada penelitian ini berada dibawah 20% dan termasuk kedalam kategori rendah. Hal ini selaras dengan hasil penelitian </w:t>
      </w:r>
      <w:r w:rsidR="00EA215A">
        <w:rPr>
          <w:rFonts w:asciiTheme="majorBidi" w:hAnsiTheme="majorBidi" w:cstheme="majorBidi"/>
          <w:sz w:val="22"/>
          <w:szCs w:val="24"/>
        </w:rPr>
        <w:t>(</w:t>
      </w:r>
      <w:r w:rsidRPr="00C40E18">
        <w:rPr>
          <w:rFonts w:asciiTheme="majorBidi" w:hAnsiTheme="majorBidi" w:cstheme="majorBidi"/>
          <w:sz w:val="22"/>
          <w:szCs w:val="24"/>
        </w:rPr>
        <w:t xml:space="preserve">Gunadi </w:t>
      </w:r>
      <w:r w:rsidRPr="00EA215A">
        <w:rPr>
          <w:rFonts w:asciiTheme="majorBidi" w:hAnsiTheme="majorBidi" w:cstheme="majorBidi"/>
          <w:i/>
          <w:iCs/>
          <w:sz w:val="22"/>
          <w:szCs w:val="24"/>
        </w:rPr>
        <w:t>et al.</w:t>
      </w:r>
      <w:r w:rsidR="00EA215A">
        <w:rPr>
          <w:rFonts w:asciiTheme="majorBidi" w:hAnsiTheme="majorBidi" w:cstheme="majorBidi"/>
          <w:sz w:val="22"/>
          <w:szCs w:val="24"/>
        </w:rPr>
        <w:t xml:space="preserve"> </w:t>
      </w:r>
      <w:r w:rsidRPr="00C40E18">
        <w:rPr>
          <w:rFonts w:asciiTheme="majorBidi" w:hAnsiTheme="majorBidi" w:cstheme="majorBidi"/>
          <w:sz w:val="22"/>
          <w:szCs w:val="24"/>
        </w:rPr>
        <w:t>2015) bahwa nilai koefesien kategori rendah pada kisaran 4,94</w:t>
      </w:r>
      <w:r w:rsidR="008235A9">
        <w:rPr>
          <w:rFonts w:asciiTheme="majorBidi" w:hAnsiTheme="majorBidi" w:cstheme="majorBidi"/>
          <w:sz w:val="22"/>
          <w:szCs w:val="24"/>
        </w:rPr>
        <w:t xml:space="preserve"> </w:t>
      </w:r>
      <w:r w:rsidRPr="00C40E18">
        <w:rPr>
          <w:rFonts w:asciiTheme="majorBidi" w:hAnsiTheme="majorBidi" w:cstheme="majorBidi"/>
          <w:sz w:val="22"/>
          <w:szCs w:val="24"/>
        </w:rPr>
        <w:t>% dan katagori sedang  pada kisaran 25,05%.</w:t>
      </w:r>
    </w:p>
    <w:p w14:paraId="221C89EC" w14:textId="12C4A1FA" w:rsidR="00CB5DA5" w:rsidRPr="00CB5DA5" w:rsidRDefault="00955046" w:rsidP="00CB5DA5">
      <w:pPr>
        <w:spacing w:line="360" w:lineRule="auto"/>
        <w:ind w:firstLine="567"/>
        <w:rPr>
          <w:rFonts w:asciiTheme="majorBidi" w:hAnsiTheme="majorBidi" w:cstheme="majorBidi"/>
          <w:sz w:val="24"/>
          <w:szCs w:val="24"/>
        </w:rPr>
      </w:pPr>
      <w:r w:rsidRPr="004B0C8E">
        <w:rPr>
          <w:rFonts w:asciiTheme="majorBidi" w:hAnsiTheme="majorBidi" w:cstheme="majorBidi"/>
          <w:sz w:val="24"/>
          <w:szCs w:val="28"/>
        </w:rPr>
        <w:t xml:space="preserve">Perlakuan penambahan vitamin C </w:t>
      </w:r>
      <w:r>
        <w:rPr>
          <w:rFonts w:asciiTheme="majorBidi" w:hAnsiTheme="majorBidi" w:cstheme="majorBidi"/>
          <w:sz w:val="24"/>
          <w:szCs w:val="28"/>
        </w:rPr>
        <w:t xml:space="preserve">dan probiotik </w:t>
      </w:r>
      <w:r w:rsidRPr="004B0C8E">
        <w:rPr>
          <w:rFonts w:asciiTheme="majorBidi" w:hAnsiTheme="majorBidi" w:cstheme="majorBidi"/>
          <w:sz w:val="24"/>
          <w:szCs w:val="28"/>
        </w:rPr>
        <w:t>menghasilkan pertambahan panjang mutlak</w:t>
      </w:r>
      <w:r>
        <w:rPr>
          <w:rFonts w:asciiTheme="majorBidi" w:hAnsiTheme="majorBidi" w:cstheme="majorBidi"/>
          <w:sz w:val="24"/>
          <w:szCs w:val="28"/>
        </w:rPr>
        <w:t xml:space="preserve"> dan berat mutlak</w:t>
      </w:r>
      <w:r w:rsidRPr="004B0C8E">
        <w:rPr>
          <w:rFonts w:asciiTheme="majorBidi" w:hAnsiTheme="majorBidi" w:cstheme="majorBidi"/>
          <w:sz w:val="24"/>
          <w:szCs w:val="28"/>
        </w:rPr>
        <w:t xml:space="preserve"> lebih tinggi dibandingkan perlakuan kontrol, </w:t>
      </w:r>
      <w:r>
        <w:rPr>
          <w:rFonts w:asciiTheme="majorBidi" w:hAnsiTheme="majorBidi" w:cstheme="majorBidi"/>
          <w:sz w:val="24"/>
          <w:szCs w:val="28"/>
        </w:rPr>
        <w:t xml:space="preserve">hal ini disebabkan </w:t>
      </w:r>
      <w:r w:rsidRPr="004B0C8E">
        <w:rPr>
          <w:rFonts w:asciiTheme="majorBidi" w:hAnsiTheme="majorBidi" w:cstheme="majorBidi"/>
          <w:sz w:val="24"/>
          <w:szCs w:val="28"/>
        </w:rPr>
        <w:t xml:space="preserve">vitamin C </w:t>
      </w:r>
      <w:r>
        <w:rPr>
          <w:rFonts w:asciiTheme="majorBidi" w:hAnsiTheme="majorBidi" w:cstheme="majorBidi"/>
          <w:sz w:val="24"/>
          <w:szCs w:val="28"/>
        </w:rPr>
        <w:t xml:space="preserve">dan probiotik </w:t>
      </w:r>
      <w:r w:rsidRPr="004B0C8E">
        <w:rPr>
          <w:rFonts w:asciiTheme="majorBidi" w:hAnsiTheme="majorBidi" w:cstheme="majorBidi"/>
          <w:sz w:val="24"/>
          <w:szCs w:val="28"/>
        </w:rPr>
        <w:t xml:space="preserve">berfungsi sebagai penunjang pertumbuhan dan berperan dalam meningkatkan fungsi </w:t>
      </w:r>
      <w:r w:rsidRPr="004B0C8E">
        <w:rPr>
          <w:rFonts w:asciiTheme="majorBidi" w:hAnsiTheme="majorBidi" w:cstheme="majorBidi"/>
          <w:sz w:val="24"/>
          <w:szCs w:val="28"/>
        </w:rPr>
        <w:lastRenderedPageBreak/>
        <w:t>kekebalan tubuh</w:t>
      </w:r>
      <w:r>
        <w:rPr>
          <w:rFonts w:asciiTheme="majorBidi" w:hAnsiTheme="majorBidi" w:cstheme="majorBidi"/>
          <w:sz w:val="24"/>
          <w:szCs w:val="28"/>
        </w:rPr>
        <w:t xml:space="preserve"> dan sistem pencernaan</w:t>
      </w:r>
      <w:r w:rsidRPr="004B0C8E">
        <w:rPr>
          <w:rFonts w:asciiTheme="majorBidi" w:hAnsiTheme="majorBidi" w:cstheme="majorBidi"/>
          <w:sz w:val="24"/>
          <w:szCs w:val="28"/>
        </w:rPr>
        <w:t xml:space="preserve"> sehingga perlakuan yang diberi vitamin C </w:t>
      </w:r>
      <w:r>
        <w:rPr>
          <w:rFonts w:asciiTheme="majorBidi" w:hAnsiTheme="majorBidi" w:cstheme="majorBidi"/>
          <w:sz w:val="24"/>
          <w:szCs w:val="28"/>
        </w:rPr>
        <w:t xml:space="preserve">dan probiotik </w:t>
      </w:r>
      <w:r w:rsidRPr="004B0C8E">
        <w:rPr>
          <w:rFonts w:asciiTheme="majorBidi" w:hAnsiTheme="majorBidi" w:cstheme="majorBidi"/>
          <w:sz w:val="24"/>
          <w:szCs w:val="28"/>
        </w:rPr>
        <w:t xml:space="preserve">menghasilkan pertumbuhan tertinggi. </w:t>
      </w:r>
      <w:r>
        <w:rPr>
          <w:rFonts w:asciiTheme="majorBidi" w:hAnsiTheme="majorBidi" w:cstheme="majorBidi"/>
          <w:sz w:val="24"/>
          <w:szCs w:val="28"/>
        </w:rPr>
        <w:t xml:space="preserve">Selain itu, Abdan </w:t>
      </w:r>
      <w:r w:rsidRPr="00961467">
        <w:rPr>
          <w:rFonts w:asciiTheme="majorBidi" w:hAnsiTheme="majorBidi" w:cstheme="majorBidi"/>
          <w:i/>
          <w:iCs/>
          <w:sz w:val="24"/>
          <w:szCs w:val="28"/>
        </w:rPr>
        <w:t>et al</w:t>
      </w:r>
      <w:r>
        <w:rPr>
          <w:rFonts w:asciiTheme="majorBidi" w:hAnsiTheme="majorBidi" w:cstheme="majorBidi"/>
          <w:sz w:val="24"/>
          <w:szCs w:val="28"/>
        </w:rPr>
        <w:t>. (2017)</w:t>
      </w:r>
      <w:r w:rsidRPr="004B0C8E">
        <w:rPr>
          <w:rFonts w:asciiTheme="majorBidi" w:hAnsiTheme="majorBidi" w:cstheme="majorBidi"/>
          <w:sz w:val="24"/>
          <w:szCs w:val="28"/>
        </w:rPr>
        <w:t xml:space="preserve"> bahwa vitamin C bermanfaat dalam meningkatkan pertumbuhan dan imunitas ikan, mengurangi stress, serta dapat mempercepat proses penyembuhan luka pada ikan.</w:t>
      </w:r>
      <w:r w:rsidR="00CB5DA5">
        <w:rPr>
          <w:rFonts w:asciiTheme="majorBidi" w:hAnsiTheme="majorBidi" w:cstheme="majorBidi"/>
          <w:sz w:val="24"/>
          <w:szCs w:val="28"/>
        </w:rPr>
        <w:t xml:space="preserve"> </w:t>
      </w:r>
      <w:r w:rsidR="00CB5DA5" w:rsidRPr="00F06586">
        <w:rPr>
          <w:rFonts w:asciiTheme="majorBidi" w:hAnsiTheme="majorBidi" w:cstheme="majorBidi"/>
          <w:sz w:val="24"/>
          <w:szCs w:val="24"/>
        </w:rPr>
        <w:t>Hasil penelitian menunjukan bahwa perlakuan perendaman artemia dengan vitamin C 300mg/l pagi dan probiotik 10ml/l sore merupakan perlakuan terbaik dalam penelitian ini. Hal ini terlihat dari tingkat pertumbuhan yang meningkat pada larva ikan peres. Setiap perlakuan dalam penelitian ini masih menghasilkan nilai pertumbuhandan kelangsungan hidup lebih tinggi dari pada kontrol.</w:t>
      </w:r>
      <w:r w:rsidR="00CB5DA5">
        <w:rPr>
          <w:rFonts w:asciiTheme="majorBidi" w:hAnsiTheme="majorBidi" w:cstheme="majorBidi"/>
          <w:sz w:val="24"/>
          <w:szCs w:val="24"/>
        </w:rPr>
        <w:t xml:space="preserve"> </w:t>
      </w:r>
      <w:r w:rsidR="00CB5DA5" w:rsidRPr="00F06586">
        <w:rPr>
          <w:rFonts w:asciiTheme="majorBidi" w:hAnsiTheme="majorBidi" w:cstheme="majorBidi"/>
          <w:sz w:val="24"/>
          <w:szCs w:val="24"/>
        </w:rPr>
        <w:t xml:space="preserve">Kebutuhan vitamin C pada </w:t>
      </w:r>
      <w:r w:rsidR="00CB5DA5">
        <w:rPr>
          <w:rFonts w:asciiTheme="majorBidi" w:hAnsiTheme="majorBidi" w:cstheme="majorBidi"/>
          <w:sz w:val="24"/>
          <w:szCs w:val="24"/>
        </w:rPr>
        <w:t xml:space="preserve">setiap </w:t>
      </w:r>
      <w:r w:rsidR="00CB5DA5" w:rsidRPr="00F06586">
        <w:rPr>
          <w:rFonts w:asciiTheme="majorBidi" w:hAnsiTheme="majorBidi" w:cstheme="majorBidi"/>
          <w:sz w:val="24"/>
          <w:szCs w:val="24"/>
        </w:rPr>
        <w:t>ikan</w:t>
      </w:r>
      <w:r w:rsidR="00CB5DA5">
        <w:rPr>
          <w:rFonts w:asciiTheme="majorBidi" w:hAnsiTheme="majorBidi" w:cstheme="majorBidi"/>
          <w:sz w:val="24"/>
          <w:szCs w:val="24"/>
        </w:rPr>
        <w:t xml:space="preserve"> berbeda – beda, </w:t>
      </w:r>
      <w:r w:rsidR="00CB5DA5" w:rsidRPr="00F06586">
        <w:rPr>
          <w:rFonts w:asciiTheme="majorBidi" w:hAnsiTheme="majorBidi" w:cstheme="majorBidi"/>
          <w:sz w:val="24"/>
          <w:szCs w:val="24"/>
        </w:rPr>
        <w:t xml:space="preserve"> </w:t>
      </w:r>
      <w:r w:rsidR="00CB5DA5">
        <w:rPr>
          <w:rFonts w:asciiTheme="majorBidi" w:hAnsiTheme="majorBidi" w:cstheme="majorBidi"/>
          <w:sz w:val="24"/>
          <w:szCs w:val="24"/>
        </w:rPr>
        <w:t xml:space="preserve">hal ini tergantung pada </w:t>
      </w:r>
      <w:r w:rsidR="00CB5DA5" w:rsidRPr="00F06586">
        <w:rPr>
          <w:rFonts w:asciiTheme="majorBidi" w:hAnsiTheme="majorBidi" w:cstheme="majorBidi"/>
          <w:sz w:val="24"/>
          <w:szCs w:val="24"/>
        </w:rPr>
        <w:t xml:space="preserve"> spesies ikan, umur ikan, ukuran ikan, laju pertumbuhan, lingkngan serta fungsi dari metabolisme pada ikan tersebut (Lovell, 1989)</w:t>
      </w:r>
      <w:r w:rsidR="00CB5DA5">
        <w:rPr>
          <w:rFonts w:asciiTheme="majorBidi" w:hAnsiTheme="majorBidi" w:cstheme="majorBidi"/>
          <w:sz w:val="24"/>
          <w:szCs w:val="24"/>
        </w:rPr>
        <w:t>.</w:t>
      </w:r>
    </w:p>
    <w:p w14:paraId="31099360" w14:textId="77777777" w:rsidR="00654367" w:rsidRPr="001C0C22" w:rsidRDefault="00654367" w:rsidP="008C49B8">
      <w:pPr>
        <w:pStyle w:val="07aSubJudul"/>
      </w:pPr>
      <w:r w:rsidRPr="005B6D2F">
        <w:rPr>
          <w:sz w:val="22"/>
          <w:lang w:val="id-ID"/>
        </w:rPr>
        <w:t>KE</w:t>
      </w:r>
      <w:r w:rsidRPr="005B6D2F">
        <w:rPr>
          <w:sz w:val="22"/>
        </w:rPr>
        <w:t>SIMPULAN DAN SARAN</w:t>
      </w:r>
    </w:p>
    <w:p w14:paraId="7852FBE1" w14:textId="77777777" w:rsidR="002B260F" w:rsidRPr="00675B6A" w:rsidRDefault="002B260F" w:rsidP="002B260F">
      <w:pPr>
        <w:pStyle w:val="ListParagraph"/>
        <w:numPr>
          <w:ilvl w:val="1"/>
          <w:numId w:val="32"/>
        </w:numPr>
        <w:spacing w:after="160" w:line="360" w:lineRule="auto"/>
        <w:rPr>
          <w:rFonts w:asciiTheme="majorBidi" w:hAnsiTheme="majorBidi" w:cstheme="majorBidi"/>
          <w:b/>
          <w:bCs/>
          <w:sz w:val="24"/>
          <w:szCs w:val="24"/>
        </w:rPr>
      </w:pPr>
      <w:r w:rsidRPr="005A48EA">
        <w:rPr>
          <w:rFonts w:asciiTheme="majorBidi" w:hAnsiTheme="majorBidi"/>
          <w:b/>
          <w:bCs/>
          <w:sz w:val="24"/>
          <w:szCs w:val="24"/>
        </w:rPr>
        <w:t>Kesimpulan</w:t>
      </w:r>
    </w:p>
    <w:p w14:paraId="2295DAE1" w14:textId="53EE9847" w:rsidR="002B260F" w:rsidRDefault="002B260F" w:rsidP="009640AA">
      <w:pPr>
        <w:pStyle w:val="ListParagraph"/>
        <w:numPr>
          <w:ilvl w:val="0"/>
          <w:numId w:val="33"/>
        </w:numPr>
        <w:spacing w:after="160" w:line="360" w:lineRule="auto"/>
        <w:ind w:left="426" w:hanging="426"/>
        <w:jc w:val="both"/>
        <w:rPr>
          <w:rFonts w:asciiTheme="majorBidi" w:hAnsiTheme="majorBidi" w:cstheme="majorBidi"/>
          <w:sz w:val="24"/>
          <w:szCs w:val="24"/>
        </w:rPr>
      </w:pPr>
      <w:bookmarkStart w:id="1" w:name="_Toc48166212"/>
      <w:r w:rsidRPr="003675FF">
        <w:rPr>
          <w:rFonts w:asciiTheme="majorBidi" w:hAnsiTheme="majorBidi" w:cstheme="majorBidi"/>
          <w:sz w:val="24"/>
          <w:szCs w:val="24"/>
        </w:rPr>
        <w:t>Pen</w:t>
      </w:r>
      <w:r>
        <w:rPr>
          <w:rFonts w:asciiTheme="majorBidi" w:hAnsiTheme="majorBidi" w:cstheme="majorBidi"/>
          <w:sz w:val="24"/>
          <w:szCs w:val="24"/>
          <w:lang w:val="en-US"/>
        </w:rPr>
        <w:t>a</w:t>
      </w:r>
      <w:r>
        <w:rPr>
          <w:rFonts w:asciiTheme="majorBidi" w:hAnsiTheme="majorBidi" w:cstheme="majorBidi"/>
          <w:sz w:val="24"/>
          <w:szCs w:val="24"/>
        </w:rPr>
        <w:t>kayaan</w:t>
      </w:r>
      <w:r w:rsidRPr="003675FF">
        <w:rPr>
          <w:rFonts w:asciiTheme="majorBidi" w:hAnsiTheme="majorBidi" w:cstheme="majorBidi"/>
          <w:sz w:val="24"/>
          <w:szCs w:val="24"/>
        </w:rPr>
        <w:t xml:space="preserve"> vitamin C dan probiotik </w:t>
      </w:r>
      <w:r>
        <w:rPr>
          <w:rFonts w:asciiTheme="majorBidi" w:hAnsiTheme="majorBidi" w:cstheme="majorBidi"/>
          <w:sz w:val="24"/>
          <w:szCs w:val="24"/>
        </w:rPr>
        <w:t>pada</w:t>
      </w:r>
      <w:r w:rsidRPr="003675FF">
        <w:rPr>
          <w:rFonts w:asciiTheme="majorBidi" w:hAnsiTheme="majorBidi" w:cstheme="majorBidi"/>
          <w:sz w:val="24"/>
          <w:szCs w:val="24"/>
        </w:rPr>
        <w:t xml:space="preserve"> </w:t>
      </w:r>
      <w:r w:rsidRPr="003675FF">
        <w:rPr>
          <w:rFonts w:asciiTheme="majorBidi" w:hAnsiTheme="majorBidi" w:cstheme="majorBidi"/>
          <w:i/>
          <w:sz w:val="24"/>
          <w:szCs w:val="24"/>
        </w:rPr>
        <w:t>Artemia</w:t>
      </w:r>
      <w:r w:rsidRPr="003675FF">
        <w:rPr>
          <w:rFonts w:asciiTheme="majorBidi" w:hAnsiTheme="majorBidi" w:cstheme="majorBidi"/>
          <w:sz w:val="24"/>
          <w:szCs w:val="24"/>
        </w:rPr>
        <w:t xml:space="preserve"> berpengaruh nyata terhadap</w:t>
      </w:r>
      <w:r>
        <w:rPr>
          <w:rFonts w:asciiTheme="majorBidi" w:hAnsiTheme="majorBidi" w:cstheme="majorBidi"/>
          <w:sz w:val="24"/>
          <w:szCs w:val="24"/>
        </w:rPr>
        <w:t xml:space="preserve"> kelangsungan hidup larva ikan peres (</w:t>
      </w:r>
      <w:r>
        <w:rPr>
          <w:rFonts w:asciiTheme="majorBidi" w:hAnsiTheme="majorBidi" w:cstheme="majorBidi"/>
          <w:i/>
          <w:iCs/>
          <w:sz w:val="24"/>
          <w:szCs w:val="24"/>
        </w:rPr>
        <w:t>O</w:t>
      </w:r>
      <w:r w:rsidRPr="003675FF">
        <w:rPr>
          <w:rFonts w:asciiTheme="majorBidi" w:hAnsiTheme="majorBidi" w:cstheme="majorBidi"/>
          <w:i/>
          <w:iCs/>
          <w:sz w:val="24"/>
          <w:szCs w:val="24"/>
        </w:rPr>
        <w:t>steochilus kappeni</w:t>
      </w:r>
      <w:r>
        <w:rPr>
          <w:rFonts w:asciiTheme="majorBidi" w:hAnsiTheme="majorBidi" w:cstheme="majorBidi"/>
          <w:sz w:val="24"/>
          <w:szCs w:val="24"/>
        </w:rPr>
        <w:t xml:space="preserve">). Pengkayaan vitamin C dengan dosis 300 mg/l diperoleh hasil terbaik, di ikuti </w:t>
      </w:r>
      <w:r>
        <w:rPr>
          <w:rFonts w:asciiTheme="majorBidi" w:hAnsiTheme="majorBidi" w:cstheme="majorBidi"/>
          <w:sz w:val="24"/>
          <w:szCs w:val="24"/>
        </w:rPr>
        <w:lastRenderedPageBreak/>
        <w:t>dengan pengkayaan vitamin C 300mg/l dan probiotik 10ml/l.</w:t>
      </w:r>
    </w:p>
    <w:p w14:paraId="077D071B" w14:textId="15B2A1BD" w:rsidR="009640AA" w:rsidRPr="00E41222" w:rsidRDefault="002B260F" w:rsidP="00E41222">
      <w:pPr>
        <w:pStyle w:val="ListParagraph"/>
        <w:numPr>
          <w:ilvl w:val="0"/>
          <w:numId w:val="33"/>
        </w:numPr>
        <w:spacing w:after="160" w:line="360" w:lineRule="auto"/>
        <w:ind w:left="426" w:hanging="426"/>
        <w:jc w:val="both"/>
        <w:rPr>
          <w:rFonts w:asciiTheme="majorBidi" w:hAnsiTheme="majorBidi" w:cstheme="majorBidi"/>
          <w:sz w:val="24"/>
          <w:szCs w:val="24"/>
        </w:rPr>
      </w:pPr>
      <w:r w:rsidRPr="000D1F37">
        <w:rPr>
          <w:rFonts w:asciiTheme="majorBidi" w:hAnsiTheme="majorBidi" w:cstheme="majorBidi"/>
          <w:sz w:val="24"/>
          <w:szCs w:val="24"/>
        </w:rPr>
        <w:t xml:space="preserve">Pengkayaan vitamin C dan probiotik dalam pakan </w:t>
      </w:r>
      <w:r w:rsidRPr="000D1F37">
        <w:rPr>
          <w:rFonts w:asciiTheme="majorBidi" w:hAnsiTheme="majorBidi" w:cstheme="majorBidi"/>
          <w:i/>
          <w:sz w:val="24"/>
          <w:szCs w:val="24"/>
        </w:rPr>
        <w:t>Artemia</w:t>
      </w:r>
      <w:r w:rsidRPr="000D1F37">
        <w:rPr>
          <w:rFonts w:asciiTheme="majorBidi" w:hAnsiTheme="majorBidi" w:cstheme="majorBidi"/>
          <w:sz w:val="24"/>
          <w:szCs w:val="24"/>
        </w:rPr>
        <w:t xml:space="preserve"> berpengaruh nyata terhadap pertambahan panjang mutlak, berat mutlak dan laju pertumbuhan harian. Pengkayaan vitamin C dengan dosis 300 mg/l dan probiotik 10ml/l diperoleh hasil terbaik, di ikuti dengan pengkayaan vitamin C </w:t>
      </w:r>
      <w:r>
        <w:rPr>
          <w:rFonts w:asciiTheme="majorBidi" w:hAnsiTheme="majorBidi" w:cstheme="majorBidi"/>
          <w:sz w:val="24"/>
          <w:szCs w:val="24"/>
        </w:rPr>
        <w:t>300mg/l.</w:t>
      </w:r>
    </w:p>
    <w:p w14:paraId="5192F471" w14:textId="77777777" w:rsidR="002B260F" w:rsidRPr="005A48EA" w:rsidRDefault="002B260F" w:rsidP="00277BB0">
      <w:pPr>
        <w:pStyle w:val="ListParagraph"/>
        <w:numPr>
          <w:ilvl w:val="1"/>
          <w:numId w:val="32"/>
        </w:numPr>
        <w:spacing w:after="0" w:line="360" w:lineRule="auto"/>
        <w:jc w:val="both"/>
        <w:rPr>
          <w:rFonts w:asciiTheme="majorBidi" w:hAnsiTheme="majorBidi" w:cstheme="majorBidi"/>
          <w:b/>
          <w:bCs/>
          <w:sz w:val="24"/>
          <w:szCs w:val="24"/>
        </w:rPr>
      </w:pPr>
      <w:r w:rsidRPr="005A48EA">
        <w:rPr>
          <w:rFonts w:asciiTheme="majorBidi" w:hAnsiTheme="majorBidi" w:cstheme="majorBidi"/>
          <w:b/>
          <w:bCs/>
          <w:sz w:val="24"/>
          <w:szCs w:val="24"/>
        </w:rPr>
        <w:t xml:space="preserve">Saran </w:t>
      </w:r>
    </w:p>
    <w:p w14:paraId="7BEBEFA1" w14:textId="18267261" w:rsidR="0084532F" w:rsidRPr="00CB5DA5" w:rsidRDefault="002B260F" w:rsidP="00391A48">
      <w:pPr>
        <w:spacing w:line="360" w:lineRule="auto"/>
        <w:ind w:firstLine="360"/>
        <w:rPr>
          <w:rFonts w:asciiTheme="majorBidi" w:hAnsiTheme="majorBidi" w:cstheme="majorBidi"/>
          <w:sz w:val="24"/>
          <w:szCs w:val="24"/>
        </w:rPr>
      </w:pPr>
      <w:r>
        <w:rPr>
          <w:rFonts w:asciiTheme="majorBidi" w:hAnsiTheme="majorBidi" w:cstheme="majorBidi"/>
          <w:sz w:val="24"/>
          <w:szCs w:val="24"/>
        </w:rPr>
        <w:t xml:space="preserve">Perlu dilakukan kajian lebih lanjut mengenai pengaruh vitamin C dan probiotik terhadap </w:t>
      </w:r>
      <w:r w:rsidRPr="00961467">
        <w:rPr>
          <w:rFonts w:asciiTheme="majorBidi" w:hAnsiTheme="majorBidi" w:cstheme="majorBidi"/>
          <w:i/>
          <w:iCs/>
          <w:sz w:val="24"/>
          <w:szCs w:val="24"/>
        </w:rPr>
        <w:t>hepatosomatic index</w:t>
      </w:r>
      <w:r>
        <w:rPr>
          <w:rFonts w:asciiTheme="majorBidi" w:hAnsiTheme="majorBidi" w:cstheme="majorBidi"/>
          <w:sz w:val="24"/>
          <w:szCs w:val="24"/>
        </w:rPr>
        <w:t xml:space="preserve"> ikan peres</w:t>
      </w:r>
      <w:r w:rsidRPr="00E966D1">
        <w:rPr>
          <w:rFonts w:asciiTheme="majorBidi" w:hAnsiTheme="majorBidi" w:cstheme="majorBidi"/>
          <w:sz w:val="24"/>
          <w:szCs w:val="24"/>
        </w:rPr>
        <w:t>.</w:t>
      </w:r>
      <w:bookmarkEnd w:id="1"/>
      <w:r>
        <w:rPr>
          <w:rFonts w:asciiTheme="majorBidi" w:hAnsiTheme="majorBidi" w:cstheme="majorBidi"/>
          <w:sz w:val="24"/>
          <w:szCs w:val="24"/>
        </w:rPr>
        <w:t xml:space="preserve"> </w:t>
      </w:r>
    </w:p>
    <w:p w14:paraId="3C875978" w14:textId="4F26FBFE" w:rsidR="00654367" w:rsidRDefault="00654367" w:rsidP="008C49B8">
      <w:pPr>
        <w:pStyle w:val="07aSubJudul"/>
        <w:spacing w:after="240"/>
        <w:rPr>
          <w:sz w:val="22"/>
          <w:szCs w:val="22"/>
        </w:rPr>
      </w:pPr>
      <w:r w:rsidRPr="005B6D2F">
        <w:rPr>
          <w:sz w:val="22"/>
          <w:szCs w:val="22"/>
        </w:rPr>
        <w:t>DAFTAR PUSTAKA</w:t>
      </w:r>
    </w:p>
    <w:p w14:paraId="64F8B9AD" w14:textId="77777777" w:rsidR="002B260F" w:rsidRPr="009F79AA" w:rsidRDefault="002B260F" w:rsidP="002D0081">
      <w:pPr>
        <w:ind w:left="709" w:hanging="709"/>
        <w:rPr>
          <w:rFonts w:asciiTheme="majorBidi" w:hAnsiTheme="majorBidi" w:cstheme="majorBidi"/>
          <w:sz w:val="24"/>
          <w:szCs w:val="44"/>
        </w:rPr>
      </w:pPr>
      <w:bookmarkStart w:id="2" w:name="_Hlk52723627"/>
      <w:r w:rsidRPr="009F79AA">
        <w:rPr>
          <w:rFonts w:asciiTheme="majorBidi" w:hAnsiTheme="majorBidi" w:cstheme="majorBidi"/>
          <w:sz w:val="24"/>
          <w:szCs w:val="44"/>
        </w:rPr>
        <w:t>Abdan, M., I. Dewiyanti, I. Hasri. 2017. Aplikasi vitamin C dalam pakan komersil dengan metode oral pada benih ikan pedih (</w:t>
      </w:r>
      <w:r w:rsidRPr="009F79AA">
        <w:rPr>
          <w:rFonts w:asciiTheme="majorBidi" w:hAnsiTheme="majorBidi" w:cstheme="majorBidi"/>
          <w:i/>
          <w:sz w:val="24"/>
          <w:szCs w:val="44"/>
        </w:rPr>
        <w:t>Tor</w:t>
      </w:r>
      <w:r w:rsidRPr="009F79AA">
        <w:rPr>
          <w:rFonts w:asciiTheme="majorBidi" w:hAnsiTheme="majorBidi" w:cstheme="majorBidi"/>
          <w:sz w:val="24"/>
          <w:szCs w:val="44"/>
        </w:rPr>
        <w:t xml:space="preserve"> sp.). </w:t>
      </w:r>
      <w:r w:rsidRPr="00866126">
        <w:rPr>
          <w:rFonts w:asciiTheme="majorBidi" w:hAnsiTheme="majorBidi" w:cstheme="majorBidi"/>
          <w:i/>
          <w:iCs/>
          <w:sz w:val="24"/>
          <w:szCs w:val="44"/>
        </w:rPr>
        <w:t>Jurnal Ilmiah Mahasiswa Kelautan dan Perikanan Unsyiah</w:t>
      </w:r>
      <w:r w:rsidRPr="009F79AA">
        <w:rPr>
          <w:rFonts w:asciiTheme="majorBidi" w:hAnsiTheme="majorBidi" w:cstheme="majorBidi"/>
          <w:sz w:val="24"/>
          <w:szCs w:val="44"/>
        </w:rPr>
        <w:t>, 2(1): 130-140.</w:t>
      </w:r>
    </w:p>
    <w:p w14:paraId="2B54882C" w14:textId="77777777" w:rsidR="002B260F" w:rsidRDefault="002B260F" w:rsidP="00AB1475">
      <w:pPr>
        <w:ind w:left="709" w:hanging="709"/>
        <w:rPr>
          <w:rFonts w:asciiTheme="majorBidi" w:hAnsiTheme="majorBidi" w:cstheme="majorBidi"/>
          <w:sz w:val="24"/>
          <w:szCs w:val="24"/>
        </w:rPr>
      </w:pPr>
    </w:p>
    <w:p w14:paraId="18210657" w14:textId="77777777" w:rsidR="00AB1475" w:rsidRDefault="00AB1475" w:rsidP="00AB1475">
      <w:pPr>
        <w:ind w:left="709" w:hanging="709"/>
        <w:rPr>
          <w:rFonts w:asciiTheme="majorBidi" w:hAnsiTheme="majorBidi" w:cstheme="majorBidi"/>
          <w:sz w:val="24"/>
          <w:szCs w:val="24"/>
        </w:rPr>
      </w:pPr>
      <w:r w:rsidRPr="00E23EAE">
        <w:rPr>
          <w:rFonts w:asciiTheme="majorBidi" w:hAnsiTheme="majorBidi" w:cstheme="majorBidi"/>
          <w:sz w:val="24"/>
          <w:szCs w:val="24"/>
        </w:rPr>
        <w:t>Anggriani Ryan, Iskandar, Ankiq T, 2012. Efektivitas penambahan bacillus sp. Hasil isolasi dari saluran pencernaan ikan patin pada pakan komersial terhadap kelangsunagn hidup dan pertumbuhan benih ikan nila merah (</w:t>
      </w:r>
      <w:r w:rsidRPr="002B260F">
        <w:rPr>
          <w:rFonts w:asciiTheme="majorBidi" w:hAnsiTheme="majorBidi" w:cstheme="majorBidi"/>
          <w:i/>
          <w:iCs/>
          <w:sz w:val="24"/>
          <w:szCs w:val="24"/>
        </w:rPr>
        <w:t>Oreochromis niloticus</w:t>
      </w:r>
      <w:r w:rsidRPr="00E23EAE">
        <w:rPr>
          <w:rFonts w:asciiTheme="majorBidi" w:hAnsiTheme="majorBidi" w:cstheme="majorBidi"/>
          <w:sz w:val="24"/>
          <w:szCs w:val="24"/>
        </w:rPr>
        <w:t xml:space="preserve">). </w:t>
      </w:r>
      <w:r w:rsidRPr="00C142B8">
        <w:rPr>
          <w:rFonts w:asciiTheme="majorBidi" w:hAnsiTheme="majorBidi" w:cstheme="majorBidi"/>
          <w:i/>
          <w:iCs/>
          <w:sz w:val="24"/>
          <w:szCs w:val="24"/>
        </w:rPr>
        <w:t>Jurnal Perikanan dan Kelautan. Fakultas Perikanan dan Ilmu Kelautan Unpad</w:t>
      </w:r>
      <w:r w:rsidRPr="00E23EAE">
        <w:rPr>
          <w:rFonts w:asciiTheme="majorBidi" w:hAnsiTheme="majorBidi" w:cstheme="majorBidi"/>
          <w:sz w:val="24"/>
          <w:szCs w:val="24"/>
        </w:rPr>
        <w:t>. Bandung</w:t>
      </w:r>
    </w:p>
    <w:p w14:paraId="45FCEF47" w14:textId="77777777" w:rsidR="00AB1475" w:rsidRDefault="00AB1475" w:rsidP="00DF7E18"/>
    <w:p w14:paraId="13744F10" w14:textId="77777777" w:rsidR="00AB1475" w:rsidRDefault="00AB1475" w:rsidP="002D0081">
      <w:pPr>
        <w:spacing w:after="240"/>
        <w:ind w:left="709" w:hanging="709"/>
        <w:rPr>
          <w:rFonts w:asciiTheme="majorBidi" w:eastAsia="Times New Roman" w:hAnsiTheme="majorBidi" w:cstheme="majorBidi"/>
          <w:sz w:val="24"/>
          <w:szCs w:val="24"/>
        </w:rPr>
      </w:pPr>
      <w:r w:rsidRPr="005B5F56">
        <w:rPr>
          <w:rFonts w:asciiTheme="majorBidi" w:eastAsia="Times New Roman" w:hAnsiTheme="majorBidi" w:cstheme="majorBidi"/>
          <w:sz w:val="24"/>
          <w:szCs w:val="24"/>
        </w:rPr>
        <w:t xml:space="preserve">Effendie, M.I.1997. </w:t>
      </w:r>
      <w:r w:rsidRPr="000F701C">
        <w:rPr>
          <w:rFonts w:asciiTheme="majorBidi" w:eastAsia="Times New Roman" w:hAnsiTheme="majorBidi" w:cstheme="majorBidi"/>
          <w:i/>
          <w:iCs/>
          <w:sz w:val="24"/>
          <w:szCs w:val="24"/>
        </w:rPr>
        <w:t>Metode biologi perikanan</w:t>
      </w:r>
      <w:r w:rsidRPr="005B5F56">
        <w:rPr>
          <w:rFonts w:asciiTheme="majorBidi" w:eastAsia="Times New Roman" w:hAnsiTheme="majorBidi" w:cstheme="majorBidi"/>
          <w:sz w:val="24"/>
          <w:szCs w:val="24"/>
        </w:rPr>
        <w:t>. Yayasan Dewi Sri, Bogor. 111 hal.</w:t>
      </w:r>
    </w:p>
    <w:p w14:paraId="15ED750D" w14:textId="7038460A" w:rsidR="00CB5DA5" w:rsidRDefault="00CB5DA5" w:rsidP="00CB5DA5">
      <w:pPr>
        <w:spacing w:after="160"/>
        <w:ind w:left="709" w:hanging="709"/>
        <w:rPr>
          <w:rFonts w:asciiTheme="majorBidi" w:hAnsiTheme="majorBidi" w:cstheme="majorBidi"/>
          <w:sz w:val="24"/>
          <w:szCs w:val="28"/>
        </w:rPr>
      </w:pPr>
      <w:r w:rsidRPr="00FF3109">
        <w:rPr>
          <w:rFonts w:asciiTheme="majorBidi" w:hAnsiTheme="majorBidi" w:cstheme="majorBidi"/>
          <w:sz w:val="24"/>
          <w:szCs w:val="28"/>
        </w:rPr>
        <w:t xml:space="preserve">Gunadi, B., A. Robisalmi, P. Setyawan, Lamanto. 2015. </w:t>
      </w:r>
      <w:r w:rsidRPr="00116B49">
        <w:rPr>
          <w:rFonts w:asciiTheme="majorBidi" w:hAnsiTheme="majorBidi" w:cstheme="majorBidi"/>
          <w:sz w:val="24"/>
          <w:szCs w:val="28"/>
        </w:rPr>
        <w:t xml:space="preserve">Nilai heritabilitas dan respons seleksi populasi f-3 benih </w:t>
      </w:r>
      <w:r w:rsidRPr="00116B49">
        <w:rPr>
          <w:rFonts w:asciiTheme="majorBidi" w:hAnsiTheme="majorBidi" w:cstheme="majorBidi"/>
          <w:sz w:val="24"/>
          <w:szCs w:val="28"/>
        </w:rPr>
        <w:lastRenderedPageBreak/>
        <w:t>ikan nila biru (</w:t>
      </w:r>
      <w:r w:rsidRPr="0027584F">
        <w:rPr>
          <w:rFonts w:asciiTheme="majorBidi" w:hAnsiTheme="majorBidi" w:cstheme="majorBidi"/>
          <w:i/>
          <w:iCs/>
          <w:sz w:val="24"/>
          <w:szCs w:val="28"/>
        </w:rPr>
        <w:t>Oreochromis aureus</w:t>
      </w:r>
      <w:r w:rsidRPr="00116B49">
        <w:rPr>
          <w:rFonts w:asciiTheme="majorBidi" w:hAnsiTheme="majorBidi" w:cstheme="majorBidi"/>
          <w:sz w:val="24"/>
          <w:szCs w:val="28"/>
        </w:rPr>
        <w:t>)</w:t>
      </w:r>
      <w:r w:rsidRPr="00FF3109">
        <w:rPr>
          <w:rFonts w:asciiTheme="majorBidi" w:hAnsiTheme="majorBidi" w:cstheme="majorBidi"/>
          <w:sz w:val="24"/>
          <w:szCs w:val="28"/>
        </w:rPr>
        <w:t xml:space="preserve"> pada fase pendederan. </w:t>
      </w:r>
      <w:r w:rsidRPr="00E02BA0">
        <w:rPr>
          <w:rFonts w:asciiTheme="majorBidi" w:hAnsiTheme="majorBidi" w:cstheme="majorBidi"/>
          <w:i/>
          <w:iCs/>
          <w:sz w:val="24"/>
          <w:szCs w:val="28"/>
        </w:rPr>
        <w:t>Jurnal Riset Akuakultur</w:t>
      </w:r>
      <w:r w:rsidRPr="00FF3109">
        <w:rPr>
          <w:rFonts w:asciiTheme="majorBidi" w:hAnsiTheme="majorBidi" w:cstheme="majorBidi"/>
          <w:sz w:val="24"/>
          <w:szCs w:val="28"/>
        </w:rPr>
        <w:t>, 10 (2): 169-175.</w:t>
      </w:r>
    </w:p>
    <w:p w14:paraId="15FEACA3" w14:textId="191E3AEC" w:rsidR="00CB5DA5" w:rsidRPr="00CB5DA5" w:rsidRDefault="00CB5DA5" w:rsidP="00CB5DA5">
      <w:pPr>
        <w:ind w:left="709" w:hanging="709"/>
        <w:rPr>
          <w:rFonts w:asciiTheme="majorBidi" w:hAnsiTheme="majorBidi" w:cstheme="majorBidi"/>
          <w:sz w:val="24"/>
          <w:szCs w:val="24"/>
        </w:rPr>
      </w:pPr>
      <w:r w:rsidRPr="00E23EAE">
        <w:rPr>
          <w:rFonts w:asciiTheme="majorBidi" w:hAnsiTheme="majorBidi" w:cstheme="majorBidi"/>
          <w:sz w:val="24"/>
          <w:szCs w:val="24"/>
        </w:rPr>
        <w:t>Lovell, T. 1989. Nutrition and Feeding in Fish. Van Nostrand Reinhold, New York</w:t>
      </w:r>
    </w:p>
    <w:p w14:paraId="42C6C65E" w14:textId="179F8D28" w:rsidR="00AB1475" w:rsidRDefault="00AB1475" w:rsidP="00DF7E18">
      <w:pPr>
        <w:ind w:left="709" w:hanging="709"/>
        <w:rPr>
          <w:rFonts w:asciiTheme="majorBidi" w:hAnsiTheme="majorBidi" w:cstheme="majorBidi"/>
          <w:sz w:val="24"/>
          <w:szCs w:val="24"/>
        </w:rPr>
      </w:pPr>
      <w:r w:rsidRPr="005B5F56">
        <w:rPr>
          <w:rFonts w:asciiTheme="majorBidi" w:hAnsiTheme="majorBidi" w:cstheme="majorBidi"/>
          <w:sz w:val="24"/>
          <w:szCs w:val="24"/>
        </w:rPr>
        <w:t xml:space="preserve">Steel, C.J. dan J.H. Torrie.1995. </w:t>
      </w:r>
      <w:r w:rsidRPr="000F701C">
        <w:rPr>
          <w:rFonts w:asciiTheme="majorBidi" w:hAnsiTheme="majorBidi" w:cstheme="majorBidi"/>
          <w:i/>
          <w:iCs/>
          <w:sz w:val="24"/>
          <w:szCs w:val="24"/>
        </w:rPr>
        <w:t>Prinsip dan Prosedur Statistik</w:t>
      </w:r>
      <w:r>
        <w:rPr>
          <w:rFonts w:asciiTheme="majorBidi" w:hAnsiTheme="majorBidi" w:cstheme="majorBidi"/>
          <w:sz w:val="24"/>
          <w:szCs w:val="24"/>
        </w:rPr>
        <w:t>. PT. Gramedia. Jakarta</w:t>
      </w:r>
      <w:r w:rsidR="00DF7E18">
        <w:rPr>
          <w:rFonts w:asciiTheme="majorBidi" w:hAnsiTheme="majorBidi" w:cstheme="majorBidi"/>
          <w:sz w:val="24"/>
          <w:szCs w:val="24"/>
        </w:rPr>
        <w:t>.</w:t>
      </w:r>
    </w:p>
    <w:p w14:paraId="7659E319" w14:textId="77777777" w:rsidR="00DF7E18" w:rsidRDefault="00DF7E18" w:rsidP="00DF7E18">
      <w:pPr>
        <w:ind w:left="709" w:hanging="709"/>
        <w:rPr>
          <w:rFonts w:asciiTheme="majorBidi" w:hAnsiTheme="majorBidi" w:cstheme="majorBidi"/>
          <w:sz w:val="24"/>
          <w:szCs w:val="24"/>
        </w:rPr>
      </w:pPr>
    </w:p>
    <w:p w14:paraId="4AFA15F2" w14:textId="77777777" w:rsidR="00AB1475" w:rsidRDefault="00AB1475" w:rsidP="00AB1475">
      <w:pPr>
        <w:ind w:left="709" w:hanging="709"/>
        <w:rPr>
          <w:rFonts w:asciiTheme="majorBidi" w:hAnsiTheme="majorBidi" w:cstheme="majorBidi"/>
          <w:sz w:val="24"/>
          <w:szCs w:val="44"/>
        </w:rPr>
      </w:pPr>
      <w:r w:rsidRPr="009F79AA">
        <w:rPr>
          <w:rFonts w:asciiTheme="majorBidi" w:hAnsiTheme="majorBidi" w:cstheme="majorBidi"/>
          <w:sz w:val="24"/>
          <w:szCs w:val="44"/>
        </w:rPr>
        <w:t>Uliza, C., I. Dewiyanti, I. Hasri, Z.A. Mu</w:t>
      </w:r>
      <w:r>
        <w:rPr>
          <w:rFonts w:asciiTheme="majorBidi" w:hAnsiTheme="majorBidi" w:cstheme="majorBidi"/>
          <w:sz w:val="24"/>
          <w:szCs w:val="44"/>
        </w:rPr>
        <w:t>chlisin. 2017. Pertumbuhan dan Kelangsungan Hidup Benih Ikan P</w:t>
      </w:r>
      <w:r w:rsidRPr="009F79AA">
        <w:rPr>
          <w:rFonts w:asciiTheme="majorBidi" w:hAnsiTheme="majorBidi" w:cstheme="majorBidi"/>
          <w:sz w:val="24"/>
          <w:szCs w:val="44"/>
        </w:rPr>
        <w:t>eres (</w:t>
      </w:r>
      <w:r w:rsidRPr="009F79AA">
        <w:rPr>
          <w:rFonts w:asciiTheme="majorBidi" w:hAnsiTheme="majorBidi" w:cstheme="majorBidi"/>
          <w:i/>
          <w:sz w:val="24"/>
          <w:szCs w:val="44"/>
        </w:rPr>
        <w:t>Osteochilus vittatus</w:t>
      </w:r>
      <w:r>
        <w:rPr>
          <w:rFonts w:asciiTheme="majorBidi" w:hAnsiTheme="majorBidi" w:cstheme="majorBidi"/>
          <w:sz w:val="24"/>
          <w:szCs w:val="44"/>
        </w:rPr>
        <w:t xml:space="preserve">) pada beberapa konsentrasi </w:t>
      </w:r>
      <w:r w:rsidRPr="009F79AA">
        <w:rPr>
          <w:rFonts w:asciiTheme="majorBidi" w:hAnsiTheme="majorBidi" w:cstheme="majorBidi"/>
          <w:sz w:val="24"/>
          <w:szCs w:val="44"/>
        </w:rPr>
        <w:t>vitamin C L-</w:t>
      </w:r>
      <w:r w:rsidRPr="00094FCD">
        <w:rPr>
          <w:rFonts w:asciiTheme="majorBidi" w:hAnsiTheme="majorBidi" w:cstheme="majorBidi"/>
          <w:i/>
          <w:iCs/>
          <w:sz w:val="24"/>
          <w:szCs w:val="44"/>
        </w:rPr>
        <w:t>Ascorby</w:t>
      </w:r>
      <w:r w:rsidRPr="009F79AA">
        <w:rPr>
          <w:rFonts w:asciiTheme="majorBidi" w:hAnsiTheme="majorBidi" w:cstheme="majorBidi"/>
          <w:sz w:val="24"/>
          <w:szCs w:val="44"/>
        </w:rPr>
        <w:t>l-2-</w:t>
      </w:r>
      <w:r w:rsidRPr="00094FCD">
        <w:rPr>
          <w:rFonts w:asciiTheme="majorBidi" w:hAnsiTheme="majorBidi" w:cstheme="majorBidi"/>
          <w:i/>
          <w:iCs/>
          <w:sz w:val="24"/>
          <w:szCs w:val="44"/>
        </w:rPr>
        <w:t>Phosphate Magnesium</w:t>
      </w:r>
      <w:r w:rsidRPr="009F79AA">
        <w:rPr>
          <w:rFonts w:asciiTheme="majorBidi" w:hAnsiTheme="majorBidi" w:cstheme="majorBidi"/>
          <w:sz w:val="24"/>
          <w:szCs w:val="44"/>
        </w:rPr>
        <w:t xml:space="preserve"> (L-Ap-Mg). </w:t>
      </w:r>
      <w:r w:rsidRPr="00E02BA0">
        <w:rPr>
          <w:rFonts w:asciiTheme="majorBidi" w:hAnsiTheme="majorBidi" w:cstheme="majorBidi"/>
          <w:i/>
          <w:iCs/>
          <w:sz w:val="24"/>
          <w:szCs w:val="44"/>
        </w:rPr>
        <w:t>Jurnal Ilmiah Mahasiswa Kelautan dan Perikanan Unsyiah,</w:t>
      </w:r>
      <w:r w:rsidRPr="009F79AA">
        <w:rPr>
          <w:rFonts w:asciiTheme="majorBidi" w:hAnsiTheme="majorBidi" w:cstheme="majorBidi"/>
          <w:sz w:val="24"/>
          <w:szCs w:val="44"/>
        </w:rPr>
        <w:t xml:space="preserve"> 2 (2): 229-239.</w:t>
      </w:r>
    </w:p>
    <w:p w14:paraId="7728C4D2" w14:textId="77777777" w:rsidR="00AB1475" w:rsidRDefault="00AB1475" w:rsidP="00AB1475">
      <w:pPr>
        <w:ind w:left="709" w:hanging="709"/>
        <w:rPr>
          <w:rFonts w:asciiTheme="majorBidi" w:hAnsiTheme="majorBidi" w:cstheme="majorBidi"/>
          <w:sz w:val="24"/>
          <w:szCs w:val="44"/>
        </w:rPr>
      </w:pPr>
    </w:p>
    <w:p w14:paraId="7213994F" w14:textId="77777777" w:rsidR="00AB1475" w:rsidRPr="003A051F" w:rsidRDefault="00AB1475" w:rsidP="00AB1475">
      <w:pPr>
        <w:spacing w:after="160"/>
        <w:ind w:left="709" w:hanging="709"/>
        <w:rPr>
          <w:rFonts w:asciiTheme="majorBidi" w:hAnsiTheme="majorBidi" w:cstheme="majorBidi"/>
          <w:sz w:val="44"/>
          <w:szCs w:val="44"/>
        </w:rPr>
      </w:pPr>
      <w:r w:rsidRPr="003A051F">
        <w:rPr>
          <w:rFonts w:asciiTheme="majorBidi" w:hAnsiTheme="majorBidi" w:cstheme="majorBidi"/>
          <w:sz w:val="24"/>
          <w:szCs w:val="24"/>
        </w:rPr>
        <w:t xml:space="preserve">Wardika, A. S., Suminto, Agung S. 2014. Pengaruh Bakteri Probiotik pada Pakan </w:t>
      </w:r>
      <w:r>
        <w:rPr>
          <w:rFonts w:asciiTheme="majorBidi" w:hAnsiTheme="majorBidi" w:cstheme="majorBidi"/>
          <w:sz w:val="24"/>
          <w:szCs w:val="24"/>
        </w:rPr>
        <w:t>Ikan d</w:t>
      </w:r>
      <w:r w:rsidRPr="003A051F">
        <w:rPr>
          <w:rFonts w:asciiTheme="majorBidi" w:hAnsiTheme="majorBidi" w:cstheme="majorBidi"/>
          <w:sz w:val="24"/>
          <w:szCs w:val="24"/>
        </w:rPr>
        <w:t>engan Dosis Berbeda terhadap Efisiensi Pemanfaatan Pakan, Pertumbuhan dan Kelulusan Hidup Lele Dumbo (</w:t>
      </w:r>
      <w:r w:rsidRPr="00094FCD">
        <w:rPr>
          <w:rFonts w:asciiTheme="majorBidi" w:hAnsiTheme="majorBidi" w:cstheme="majorBidi"/>
          <w:i/>
          <w:iCs/>
          <w:sz w:val="24"/>
          <w:szCs w:val="24"/>
        </w:rPr>
        <w:t>Clarias gariepinus</w:t>
      </w:r>
      <w:r w:rsidRPr="003A051F">
        <w:rPr>
          <w:rFonts w:asciiTheme="majorBidi" w:hAnsiTheme="majorBidi" w:cstheme="majorBidi"/>
          <w:sz w:val="24"/>
          <w:szCs w:val="24"/>
        </w:rPr>
        <w:t xml:space="preserve">). </w:t>
      </w:r>
      <w:r w:rsidRPr="00E02BA0">
        <w:rPr>
          <w:rFonts w:asciiTheme="majorBidi" w:hAnsiTheme="majorBidi" w:cstheme="majorBidi"/>
          <w:i/>
          <w:iCs/>
          <w:sz w:val="24"/>
          <w:szCs w:val="24"/>
        </w:rPr>
        <w:t>Jurnal of Aquaculture Management and Technology</w:t>
      </w:r>
      <w:r w:rsidRPr="003A051F">
        <w:rPr>
          <w:rFonts w:asciiTheme="majorBidi" w:hAnsiTheme="majorBidi" w:cstheme="majorBidi"/>
          <w:sz w:val="24"/>
          <w:szCs w:val="24"/>
        </w:rPr>
        <w:t>.3; 9-17</w:t>
      </w:r>
    </w:p>
    <w:p w14:paraId="0F126846" w14:textId="77777777" w:rsidR="00CB5DA5" w:rsidRDefault="00CB5DA5" w:rsidP="00CB5DA5">
      <w:pPr>
        <w:ind w:left="709" w:hanging="709"/>
        <w:rPr>
          <w:rFonts w:asciiTheme="majorBidi" w:hAnsiTheme="majorBidi" w:cstheme="majorBidi"/>
          <w:sz w:val="24"/>
          <w:szCs w:val="24"/>
        </w:rPr>
      </w:pPr>
      <w:r w:rsidRPr="00594723">
        <w:rPr>
          <w:rFonts w:asciiTheme="majorBidi" w:hAnsiTheme="majorBidi" w:cstheme="majorBidi"/>
          <w:sz w:val="24"/>
          <w:szCs w:val="24"/>
        </w:rPr>
        <w:t xml:space="preserve">Zonneveld, N., E.A. Huisman, J.H. Boon. 1991. </w:t>
      </w:r>
      <w:r w:rsidRPr="001F7D62">
        <w:rPr>
          <w:rFonts w:asciiTheme="majorBidi" w:hAnsiTheme="majorBidi" w:cstheme="majorBidi"/>
          <w:i/>
          <w:iCs/>
          <w:sz w:val="24"/>
          <w:szCs w:val="24"/>
        </w:rPr>
        <w:t>Prinsip-prinsip budidaya ikan.</w:t>
      </w:r>
      <w:r w:rsidRPr="00594723">
        <w:rPr>
          <w:rFonts w:asciiTheme="majorBidi" w:hAnsiTheme="majorBidi" w:cstheme="majorBidi"/>
          <w:sz w:val="24"/>
          <w:szCs w:val="24"/>
        </w:rPr>
        <w:t xml:space="preserve"> Gramedia Pustaka Utama, Jakarta.</w:t>
      </w:r>
    </w:p>
    <w:p w14:paraId="5036FE60" w14:textId="77777777" w:rsidR="00CB5DA5" w:rsidRDefault="00CB5DA5" w:rsidP="00CB5DA5">
      <w:pPr>
        <w:ind w:left="709" w:hanging="709"/>
        <w:rPr>
          <w:rFonts w:asciiTheme="majorBidi" w:hAnsiTheme="majorBidi" w:cstheme="majorBidi"/>
          <w:sz w:val="24"/>
          <w:szCs w:val="24"/>
        </w:rPr>
      </w:pPr>
    </w:p>
    <w:p w14:paraId="2DC58F2C" w14:textId="77777777" w:rsidR="00CB5DA5" w:rsidRDefault="00CB5DA5" w:rsidP="00AB1475">
      <w:pPr>
        <w:spacing w:after="160"/>
        <w:ind w:left="709" w:hanging="709"/>
        <w:rPr>
          <w:rFonts w:asciiTheme="majorBidi" w:hAnsiTheme="majorBidi" w:cstheme="majorBidi"/>
          <w:sz w:val="24"/>
          <w:szCs w:val="28"/>
        </w:rPr>
      </w:pPr>
    </w:p>
    <w:p w14:paraId="4F3AFDBD" w14:textId="77777777" w:rsidR="00AB1475" w:rsidRPr="00C05810" w:rsidRDefault="00AB1475" w:rsidP="00AB1475">
      <w:pPr>
        <w:spacing w:after="160"/>
        <w:ind w:left="709" w:hanging="709"/>
        <w:rPr>
          <w:rFonts w:asciiTheme="majorBidi" w:eastAsiaTheme="minorHAnsi" w:hAnsiTheme="majorBidi" w:cstheme="majorBidi"/>
          <w:sz w:val="24"/>
          <w:szCs w:val="28"/>
        </w:rPr>
      </w:pPr>
    </w:p>
    <w:p w14:paraId="25251FFE" w14:textId="77777777" w:rsidR="00AB1475" w:rsidRDefault="00AB1475" w:rsidP="00AB1475">
      <w:pPr>
        <w:ind w:left="709" w:hanging="709"/>
        <w:rPr>
          <w:rFonts w:asciiTheme="majorBidi" w:hAnsiTheme="majorBidi" w:cstheme="majorBidi"/>
          <w:sz w:val="24"/>
          <w:szCs w:val="24"/>
        </w:rPr>
      </w:pPr>
    </w:p>
    <w:p w14:paraId="1C490F12" w14:textId="77777777" w:rsidR="00AB1475" w:rsidRDefault="00AB1475" w:rsidP="00AB1475">
      <w:pPr>
        <w:ind w:left="709" w:hanging="709"/>
        <w:rPr>
          <w:rFonts w:asciiTheme="majorBidi" w:hAnsiTheme="majorBidi" w:cstheme="majorBidi"/>
          <w:sz w:val="24"/>
          <w:szCs w:val="24"/>
        </w:rPr>
      </w:pPr>
    </w:p>
    <w:p w14:paraId="39D3D711" w14:textId="77777777" w:rsidR="00AB1475" w:rsidRDefault="00AB1475" w:rsidP="00AB1475">
      <w:pPr>
        <w:spacing w:line="360" w:lineRule="auto"/>
        <w:ind w:left="709" w:hanging="709"/>
        <w:rPr>
          <w:rFonts w:asciiTheme="majorBidi" w:hAnsiTheme="majorBidi" w:cstheme="majorBidi"/>
          <w:sz w:val="24"/>
          <w:szCs w:val="24"/>
        </w:rPr>
      </w:pPr>
    </w:p>
    <w:p w14:paraId="0EEE837E" w14:textId="77777777" w:rsidR="00AB1475" w:rsidRPr="00BE4499" w:rsidRDefault="00AB1475" w:rsidP="00AB1475">
      <w:pPr>
        <w:spacing w:line="360" w:lineRule="auto"/>
        <w:ind w:left="709" w:hanging="709"/>
        <w:rPr>
          <w:rFonts w:asciiTheme="majorBidi" w:hAnsiTheme="majorBidi" w:cstheme="majorBidi"/>
          <w:sz w:val="24"/>
          <w:szCs w:val="24"/>
        </w:rPr>
      </w:pPr>
    </w:p>
    <w:p w14:paraId="6F3723DB" w14:textId="77777777" w:rsidR="00AB1475" w:rsidRPr="005B5F56" w:rsidRDefault="00AB1475" w:rsidP="00AB1475">
      <w:pPr>
        <w:spacing w:after="240" w:line="360" w:lineRule="auto"/>
        <w:rPr>
          <w:rFonts w:asciiTheme="majorBidi" w:eastAsia="Times New Roman" w:hAnsiTheme="majorBidi" w:cstheme="majorBidi"/>
          <w:sz w:val="24"/>
          <w:szCs w:val="24"/>
        </w:rPr>
      </w:pPr>
    </w:p>
    <w:p w14:paraId="31677368" w14:textId="77777777" w:rsidR="00AB1475" w:rsidRDefault="00AB1475" w:rsidP="00AB1475"/>
    <w:p w14:paraId="6359987F" w14:textId="77777777" w:rsidR="007F4CB4" w:rsidRPr="000A6BF6" w:rsidRDefault="007F4CB4" w:rsidP="00F42943">
      <w:pPr>
        <w:spacing w:line="360" w:lineRule="auto"/>
        <w:ind w:left="567" w:hanging="567"/>
        <w:rPr>
          <w:i/>
          <w:iCs/>
          <w:sz w:val="22"/>
          <w:szCs w:val="22"/>
          <w:lang w:val="en-GB"/>
        </w:rPr>
      </w:pPr>
    </w:p>
    <w:bookmarkEnd w:id="2"/>
    <w:p w14:paraId="13FBBF61" w14:textId="5C0160E7" w:rsidR="0059750A" w:rsidRPr="00371957" w:rsidRDefault="0059750A" w:rsidP="008C49B8">
      <w:pPr>
        <w:autoSpaceDE w:val="0"/>
        <w:autoSpaceDN w:val="0"/>
        <w:adjustRightInd w:val="0"/>
        <w:spacing w:before="240" w:line="360" w:lineRule="auto"/>
        <w:ind w:left="480" w:hanging="480"/>
        <w:rPr>
          <w:sz w:val="22"/>
          <w:szCs w:val="22"/>
        </w:rPr>
      </w:pPr>
    </w:p>
    <w:sectPr w:rsidR="0059750A" w:rsidRPr="00371957" w:rsidSect="002C7B6B">
      <w:headerReference w:type="default" r:id="rId17"/>
      <w:footerReference w:type="default" r:id="rId18"/>
      <w:type w:val="continuous"/>
      <w:pgSz w:w="12191" w:h="16840" w:code="9"/>
      <w:pgMar w:top="1701" w:right="1418" w:bottom="1418" w:left="1418" w:header="709" w:footer="709"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DF626A" w14:textId="77777777" w:rsidR="0004353B" w:rsidRDefault="0004353B" w:rsidP="00DF7A7D">
      <w:r>
        <w:separator/>
      </w:r>
    </w:p>
  </w:endnote>
  <w:endnote w:type="continuationSeparator" w:id="0">
    <w:p w14:paraId="357E850B" w14:textId="77777777" w:rsidR="0004353B" w:rsidRDefault="0004353B"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71B5E9" w14:textId="28B10113" w:rsidR="008850B8" w:rsidRPr="00DF7E18" w:rsidRDefault="00013D23" w:rsidP="008850B8">
    <w:pPr>
      <w:pStyle w:val="Header"/>
      <w:tabs>
        <w:tab w:val="clear" w:pos="4513"/>
        <w:tab w:val="clear" w:pos="9026"/>
      </w:tabs>
      <w:ind w:firstLine="0"/>
      <w:jc w:val="left"/>
      <w:rPr>
        <w:rFonts w:asciiTheme="majorHAnsi" w:hAnsiTheme="majorHAnsi"/>
        <w:color w:val="1F497D" w:themeColor="text2"/>
        <w:sz w:val="24"/>
        <w:szCs w:val="24"/>
      </w:rPr>
    </w:pPr>
    <w:r>
      <w:rPr>
        <w:noProof/>
        <w:lang w:eastAsia="en-US"/>
      </w:rPr>
      <mc:AlternateContent>
        <mc:Choice Requires="wps">
          <w:drawing>
            <wp:anchor distT="4294967295" distB="4294967295" distL="114300" distR="114300" simplePos="0" relativeHeight="251664384" behindDoc="0" locked="0" layoutInCell="1" allowOverlap="1" wp14:anchorId="0085BDF1" wp14:editId="25D48844">
              <wp:simplePos x="0" y="0"/>
              <wp:positionH relativeFrom="column">
                <wp:posOffset>1654</wp:posOffset>
              </wp:positionH>
              <wp:positionV relativeFrom="paragraph">
                <wp:posOffset>-29569</wp:posOffset>
              </wp:positionV>
              <wp:extent cx="6081395" cy="0"/>
              <wp:effectExtent l="0" t="0" r="14605"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72C3CEA5" id="Straight Connector 10"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strokecolor="black [3213]" strokeweight="1pt">
              <o:lock v:ext="edit" shapetype="f"/>
            </v:line>
          </w:pict>
        </mc:Fallback>
      </mc:AlternateContent>
    </w:r>
  </w:p>
  <w:p w14:paraId="4366746D" w14:textId="12B9796C" w:rsidR="00967E6B" w:rsidRPr="00DF7E18" w:rsidRDefault="00967E6B" w:rsidP="00DF7E18">
    <w:pPr>
      <w:pStyle w:val="Header"/>
      <w:tabs>
        <w:tab w:val="clear" w:pos="4513"/>
        <w:tab w:val="clear" w:pos="9026"/>
      </w:tabs>
      <w:ind w:firstLine="0"/>
      <w:jc w:val="left"/>
      <w:rPr>
        <w:rFonts w:asciiTheme="majorHAnsi" w:hAnsiTheme="majorHAnsi"/>
        <w:color w:val="1F497D" w:themeColor="text2"/>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FF6497" w14:textId="67D08386" w:rsidR="00DF7E18" w:rsidRDefault="00DF7E18" w:rsidP="00484812">
    <w:pPr>
      <w:pStyle w:val="Footer"/>
    </w:pPr>
  </w:p>
  <w:p w14:paraId="29B77AD7" w14:textId="205F384B" w:rsidR="00AE69FF" w:rsidRPr="00F355CE" w:rsidRDefault="00AE69FF"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A6BA74" w14:textId="44B0A58C" w:rsidR="00D616A7" w:rsidRPr="00EB23FD" w:rsidRDefault="00EB23FD" w:rsidP="00EB23FD">
    <w:pPr>
      <w:ind w:firstLine="0"/>
      <w:rPr>
        <w:rFonts w:asciiTheme="majorHAnsi" w:hAnsiTheme="majorHAnsi"/>
        <w:b/>
        <w:noProof/>
        <w:sz w:val="24"/>
        <w:szCs w:val="24"/>
        <w:lang w:val="id-ID"/>
      </w:rPr>
    </w:pPr>
    <w:r>
      <w:rPr>
        <w:lang w:val="id-ID"/>
      </w:rPr>
      <w:t xml:space="preserve">  </w:t>
    </w:r>
    <w:r w:rsidR="00012DF2">
      <w:rPr>
        <w:rFonts w:asciiTheme="majorHAnsi" w:hAnsiTheme="majorHAnsi"/>
        <w:i/>
        <w:sz w:val="18"/>
        <w:szCs w:val="18"/>
      </w:rPr>
      <w:t xml:space="preserve">                         </w:t>
    </w:r>
    <w:r w:rsidR="00AA2E84">
      <w:rPr>
        <w:rFonts w:asciiTheme="majorHAnsi" w:hAnsiTheme="majorHAnsi"/>
        <w:i/>
        <w:sz w:val="18"/>
        <w:szCs w:val="18"/>
        <w:lang w:val="id-ID"/>
      </w:rPr>
      <w:t xml:space="preserve">              </w:t>
    </w:r>
    <w:r w:rsidR="00012DF2">
      <w:rPr>
        <w:rFonts w:asciiTheme="majorHAnsi" w:hAnsiTheme="majorHAnsi"/>
        <w:i/>
        <w:sz w:val="18"/>
        <w:szCs w:val="18"/>
      </w:rPr>
      <w:t xml:space="preserve">  </w:t>
    </w:r>
    <w:r w:rsidR="00115748">
      <w:rPr>
        <w:rFonts w:asciiTheme="majorHAnsi" w:hAnsiTheme="majorHAnsi"/>
        <w:i/>
        <w:sz w:val="18"/>
        <w:szCs w:val="18"/>
        <w:lang w:val="id-ID"/>
      </w:rPr>
      <w:t xml:space="preserve">            </w:t>
    </w:r>
    <w:r w:rsidR="009001BA">
      <w:rPr>
        <w:rFonts w:asciiTheme="majorHAnsi" w:hAnsiTheme="majorHAnsi"/>
        <w:i/>
        <w:sz w:val="18"/>
        <w:szCs w:val="18"/>
        <w:lang w:val="id-ID"/>
      </w:rPr>
      <w:t xml:space="preserve">     </w:t>
    </w:r>
    <w:r w:rsidR="00115748">
      <w:rPr>
        <w:rFonts w:asciiTheme="majorHAnsi" w:hAnsiTheme="majorHAnsi"/>
        <w:i/>
        <w:sz w:val="18"/>
        <w:szCs w:val="18"/>
        <w:lang w:val="id-ID"/>
      </w:rPr>
      <w:t xml:space="preserve">   </w:t>
    </w:r>
    <w:r w:rsidR="00012DF2">
      <w:rPr>
        <w:rFonts w:asciiTheme="majorHAnsi" w:hAnsiTheme="majorHAnsi"/>
        <w:i/>
        <w:sz w:val="18"/>
        <w:szCs w:val="18"/>
      </w:rPr>
      <w:t xml:space="preserve"> </w:t>
    </w:r>
    <w:r w:rsidR="003430A1">
      <w:rPr>
        <w:rFonts w:asciiTheme="majorHAnsi" w:hAnsiTheme="majorHAnsi"/>
        <w:i/>
        <w:sz w:val="18"/>
        <w:szCs w:val="18"/>
      </w:rPr>
      <w:t xml:space="preserve">  </w:t>
    </w:r>
  </w:p>
  <w:p w14:paraId="464BFB9C" w14:textId="77777777" w:rsidR="00012DF2" w:rsidRDefault="00012DF2" w:rsidP="00012DF2">
    <w:pPr>
      <w:pStyle w:val="16daftarpusta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014457" w14:textId="77777777" w:rsidR="0004353B" w:rsidRDefault="0004353B" w:rsidP="00DF7A7D">
      <w:r>
        <w:separator/>
      </w:r>
    </w:p>
  </w:footnote>
  <w:footnote w:type="continuationSeparator" w:id="0">
    <w:p w14:paraId="48F02DF8" w14:textId="77777777" w:rsidR="0004353B" w:rsidRDefault="0004353B" w:rsidP="00DF7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A901D0" w14:textId="77777777" w:rsidR="00F05E2B" w:rsidRDefault="00E079AD" w:rsidP="00793E3C">
    <w:pPr>
      <w:pStyle w:val="Header"/>
      <w:tabs>
        <w:tab w:val="clear" w:pos="4513"/>
        <w:tab w:val="clear" w:pos="9026"/>
        <w:tab w:val="left" w:pos="5428"/>
      </w:tabs>
      <w:ind w:firstLine="0"/>
      <w:rPr>
        <w:rFonts w:asciiTheme="majorHAnsi" w:hAnsiTheme="majorHAnsi"/>
        <w:sz w:val="22"/>
        <w:szCs w:val="22"/>
        <w:lang w:val="id-ID"/>
      </w:rPr>
    </w:pPr>
    <w:r>
      <w:rPr>
        <w:noProof/>
        <w:lang w:eastAsia="en-US"/>
      </w:rPr>
      <mc:AlternateContent>
        <mc:Choice Requires="wps">
          <w:drawing>
            <wp:anchor distT="0" distB="0" distL="114300" distR="114300" simplePos="0" relativeHeight="251659264" behindDoc="0" locked="0" layoutInCell="1" allowOverlap="1" wp14:anchorId="51002523" wp14:editId="0D9D8D14">
              <wp:simplePos x="0" y="0"/>
              <wp:positionH relativeFrom="column">
                <wp:posOffset>-106800</wp:posOffset>
              </wp:positionH>
              <wp:positionV relativeFrom="paragraph">
                <wp:posOffset>101876</wp:posOffset>
              </wp:positionV>
              <wp:extent cx="3174521" cy="412115"/>
              <wp:effectExtent l="0" t="0" r="6985"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521" cy="412115"/>
                      </a:xfrm>
                      <a:prstGeom prst="rect">
                        <a:avLst/>
                      </a:prstGeom>
                      <a:solidFill>
                        <a:srgbClr val="FFFFFF"/>
                      </a:solidFill>
                      <a:ln w="9525">
                        <a:noFill/>
                        <a:miter lim="800000"/>
                        <a:headEnd/>
                        <a:tailEnd/>
                      </a:ln>
                    </wps:spPr>
                    <wps:txbx>
                      <w:txbxContent>
                        <w:p w14:paraId="62BE86B1" w14:textId="77777777" w:rsidR="00967E6B" w:rsidRDefault="00967E6B" w:rsidP="00980159">
                          <w:pPr>
                            <w:pStyle w:val="Header"/>
                            <w:ind w:left="280" w:firstLine="0"/>
                            <w:rPr>
                              <w:rFonts w:asciiTheme="majorHAnsi" w:hAnsiTheme="majorHAnsi"/>
                              <w:i/>
                              <w:lang w:val="id-ID"/>
                            </w:rPr>
                          </w:pPr>
                        </w:p>
                        <w:p w14:paraId="42422E22" w14:textId="77777777" w:rsidR="00967E6B" w:rsidRPr="00967E6B" w:rsidRDefault="00967E6B" w:rsidP="00980159">
                          <w:pPr>
                            <w:pStyle w:val="Header"/>
                            <w:ind w:left="280" w:firstLine="0"/>
                            <w:rPr>
                              <w:rFonts w:asciiTheme="majorHAnsi" w:hAnsiTheme="majorHAnsi"/>
                              <w:i/>
                              <w:lang w:val="id-ID"/>
                            </w:rPr>
                          </w:pPr>
                        </w:p>
                        <w:p w14:paraId="7FF0B586" w14:textId="77777777" w:rsidR="00967E6B" w:rsidRDefault="00967E6B" w:rsidP="00967E6B">
                          <w:pPr>
                            <w:pStyle w:val="Header"/>
                          </w:pPr>
                        </w:p>
                        <w:p w14:paraId="5070DA74" w14:textId="77777777" w:rsidR="00967E6B" w:rsidRDefault="00967E6B" w:rsidP="00967E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002523" id="_x0000_t202" coordsize="21600,21600" o:spt="202" path="m,l,21600r21600,l21600,xe">
              <v:stroke joinstyle="miter"/>
              <v:path gradientshapeok="t" o:connecttype="rect"/>
            </v:shapetype>
            <v:shape id="_x0000_s1028" type="#_x0000_t202" style="position:absolute;left:0;text-align:left;margin-left:-8.4pt;margin-top:8pt;width:249.95pt;height:3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" stroked="f">
              <v:textbox>
                <w:txbxContent>
                  <w:p w14:paraId="62BE86B1" w14:textId="77777777" w:rsidR="00967E6B" w:rsidRDefault="00967E6B" w:rsidP="00980159">
                    <w:pPr>
                      <w:pStyle w:val="Header"/>
                      <w:ind w:left="280" w:firstLine="0"/>
                      <w:rPr>
                        <w:rFonts w:asciiTheme="majorHAnsi" w:hAnsiTheme="majorHAnsi"/>
                        <w:i/>
                        <w:lang w:val="id-ID"/>
                      </w:rPr>
                    </w:pPr>
                  </w:p>
                  <w:p w14:paraId="42422E22" w14:textId="77777777" w:rsidR="00967E6B" w:rsidRPr="00967E6B" w:rsidRDefault="00967E6B" w:rsidP="00980159">
                    <w:pPr>
                      <w:pStyle w:val="Header"/>
                      <w:ind w:left="280" w:firstLine="0"/>
                      <w:rPr>
                        <w:rFonts w:asciiTheme="majorHAnsi" w:hAnsiTheme="majorHAnsi"/>
                        <w:i/>
                        <w:lang w:val="id-ID"/>
                      </w:rPr>
                    </w:pPr>
                  </w:p>
                  <w:p w14:paraId="7FF0B586" w14:textId="77777777" w:rsidR="00967E6B" w:rsidRDefault="00967E6B" w:rsidP="00967E6B">
                    <w:pPr>
                      <w:pStyle w:val="Header"/>
                    </w:pPr>
                  </w:p>
                  <w:p w14:paraId="5070DA74" w14:textId="77777777" w:rsidR="00967E6B" w:rsidRDefault="00967E6B" w:rsidP="00967E6B"/>
                </w:txbxContent>
              </v:textbox>
            </v:shape>
          </w:pict>
        </mc:Fallback>
      </mc:AlternateContent>
    </w:r>
    <w:r w:rsidR="00793E3C">
      <w:rPr>
        <w:rFonts w:asciiTheme="majorHAnsi" w:hAnsiTheme="majorHAnsi"/>
        <w:sz w:val="22"/>
        <w:szCs w:val="22"/>
        <w:lang w:val="id-ID"/>
      </w:rPr>
      <w:tab/>
    </w:r>
  </w:p>
  <w:p w14:paraId="0CB74F73" w14:textId="77777777" w:rsidR="00F05E2B" w:rsidRPr="00922FF2" w:rsidRDefault="00F05E2B" w:rsidP="00D47748">
    <w:pPr>
      <w:pStyle w:val="Header"/>
      <w:ind w:firstLine="0"/>
      <w:rPr>
        <w:rFonts w:asciiTheme="majorHAnsi" w:hAnsiTheme="majorHAnsi"/>
        <w:b/>
        <w:color w:val="1F497D" w:themeColor="text2"/>
        <w:sz w:val="22"/>
        <w:szCs w:val="22"/>
        <w:lang w:val="id-ID"/>
      </w:rPr>
    </w:pPr>
  </w:p>
  <w:p w14:paraId="6F6F9BCF" w14:textId="77777777" w:rsidR="00F05E2B" w:rsidRPr="00CF69D5" w:rsidRDefault="00E079AD">
    <w:pPr>
      <w:pStyle w:val="Header"/>
    </w:pPr>
    <w:r>
      <w:rPr>
        <w:noProof/>
        <w:lang w:eastAsia="en-US"/>
      </w:rPr>
      <mc:AlternateContent>
        <mc:Choice Requires="wps">
          <w:drawing>
            <wp:anchor distT="4294967295" distB="4294967295" distL="114300" distR="114300" simplePos="0" relativeHeight="251660288" behindDoc="0" locked="0" layoutInCell="1" allowOverlap="1" wp14:anchorId="7039F82D" wp14:editId="7AF2D439">
              <wp:simplePos x="0" y="0"/>
              <wp:positionH relativeFrom="column">
                <wp:posOffset>-106680</wp:posOffset>
              </wp:positionH>
              <wp:positionV relativeFrom="paragraph">
                <wp:posOffset>188594</wp:posOffset>
              </wp:positionV>
              <wp:extent cx="6081395" cy="0"/>
              <wp:effectExtent l="0" t="0" r="1460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402FE635"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color="black [3213]" strokeweight="1pt">
              <o:lock v:ext="edit" shapetype="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1C5C51" w14:textId="77777777" w:rsidR="00EB23FD" w:rsidRDefault="00EB23FD" w:rsidP="00EB23FD">
    <w:pPr>
      <w:pStyle w:val="Header"/>
      <w:jc w:val="right"/>
    </w:pPr>
  </w:p>
  <w:p w14:paraId="660E3D6E" w14:textId="77777777" w:rsidR="00EB23FD" w:rsidRPr="009D74EB" w:rsidRDefault="00EB23FD" w:rsidP="00EB23FD">
    <w:pPr>
      <w:pStyle w:val="Header"/>
    </w:pPr>
  </w:p>
  <w:p w14:paraId="4B579308" w14:textId="77777777" w:rsidR="00EB23FD" w:rsidRPr="00870EF6" w:rsidRDefault="009030E4" w:rsidP="009030E4">
    <w:pPr>
      <w:tabs>
        <w:tab w:val="left" w:pos="2429"/>
        <w:tab w:val="right" w:pos="9355"/>
      </w:tabs>
      <w:jc w:val="left"/>
    </w:pPr>
    <w:r>
      <w:rPr>
        <w:lang w:val="id-ID"/>
      </w:rPr>
      <w:tab/>
    </w:r>
    <w:r>
      <w:rPr>
        <w:lang w:val="id-ID"/>
      </w:rPr>
      <w:tab/>
    </w:r>
    <w:r w:rsidR="00EB23FD">
      <w:rPr>
        <w:noProof/>
        <w:lang w:eastAsia="en-US"/>
      </w:rPr>
      <mc:AlternateContent>
        <mc:Choice Requires="wps">
          <w:drawing>
            <wp:anchor distT="4294967295" distB="4294967295" distL="114300" distR="114300" simplePos="0" relativeHeight="251671552" behindDoc="0" locked="0" layoutInCell="1" allowOverlap="1" wp14:anchorId="50C494E7" wp14:editId="2091480C">
              <wp:simplePos x="0" y="0"/>
              <wp:positionH relativeFrom="column">
                <wp:posOffset>-24130</wp:posOffset>
              </wp:positionH>
              <wp:positionV relativeFrom="paragraph">
                <wp:posOffset>191134</wp:posOffset>
              </wp:positionV>
              <wp:extent cx="600075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00C8C195" id="Straight Connector 15"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color="black [3213]" strokeweight="1pt">
              <o:lock v:ext="edit" shapetype="f"/>
            </v:line>
          </w:pict>
        </mc:Fallback>
      </mc:AlternateContent>
    </w:r>
    <w:r w:rsidR="00EB23FD" w:rsidRPr="00EB23FD">
      <w:rPr>
        <w:lang w:val="id-ID"/>
      </w:rPr>
      <w:t xml:space="preserve"> </w:t>
    </w:r>
    <w:r w:rsidR="00EB23FD">
      <w:rPr>
        <w:lang w:val="id-ID"/>
      </w:rPr>
      <w:t xml:space="preserve">ISSN </w:t>
    </w:r>
    <w:r w:rsidR="0002262C">
      <w:t>2721-592X</w:t>
    </w:r>
    <w:r w:rsidR="00EB23FD">
      <w:rPr>
        <w:lang w:val="id-ID"/>
      </w:rPr>
      <w:t xml:space="preserve"> (Online)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37E622" w14:textId="77777777" w:rsidR="008B7192" w:rsidRDefault="008B7192">
    <w:pPr>
      <w:pStyle w:val="Header"/>
      <w:jc w:val="right"/>
    </w:pPr>
  </w:p>
  <w:p w14:paraId="15849E9D" w14:textId="77777777" w:rsidR="008B7192" w:rsidRPr="009D74EB" w:rsidRDefault="008B7192" w:rsidP="001B5D88">
    <w:pPr>
      <w:pStyle w:val="Header"/>
    </w:pPr>
  </w:p>
  <w:p w14:paraId="1BC5B4F8" w14:textId="77777777" w:rsidR="008B7192" w:rsidRPr="00013D23" w:rsidRDefault="00E079AD" w:rsidP="00013D23">
    <w:pPr>
      <w:jc w:val="right"/>
      <w:rPr>
        <w:lang w:val="id-ID"/>
      </w:rPr>
    </w:pPr>
    <w:r>
      <w:rPr>
        <w:noProof/>
        <w:lang w:eastAsia="en-US"/>
      </w:rPr>
      <mc:AlternateContent>
        <mc:Choice Requires="wps">
          <w:drawing>
            <wp:anchor distT="4294967295" distB="4294967295" distL="114300" distR="114300" simplePos="0" relativeHeight="251667456" behindDoc="0" locked="0" layoutInCell="1" allowOverlap="1" wp14:anchorId="6ECAD872" wp14:editId="76DE85D2">
              <wp:simplePos x="0" y="0"/>
              <wp:positionH relativeFrom="column">
                <wp:posOffset>-24130</wp:posOffset>
              </wp:positionH>
              <wp:positionV relativeFrom="paragraph">
                <wp:posOffset>191134</wp:posOffset>
              </wp:positionV>
              <wp:extent cx="600075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3D8175BA" id="Straight Connector 3"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color="black [3213]" strokeweight="1pt">
              <o:lock v:ext="edit" shapetype="f"/>
            </v:line>
          </w:pict>
        </mc:Fallback>
      </mc:AlternateContent>
    </w:r>
    <w:r w:rsidR="00013D23">
      <w:rPr>
        <w:lang w:val="id-ID"/>
      </w:rPr>
      <w:t xml:space="preserve">ISSN </w:t>
    </w:r>
    <w:r w:rsidR="0098350D">
      <w:t>2548-9585</w:t>
    </w:r>
    <w:r w:rsidR="0098350D">
      <w:rPr>
        <w:lang w:val="id-ID"/>
      </w:rPr>
      <w:t xml:space="preserve"> </w:t>
    </w:r>
    <w:r w:rsidR="00013D23">
      <w:rPr>
        <w:lang w:val="id-ID"/>
      </w:rPr>
      <w:t>(Online)</w:t>
    </w:r>
  </w:p>
  <w:p w14:paraId="0ABC4FF6" w14:textId="77777777" w:rsidR="00D616A7" w:rsidRDefault="00D616A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32559F9"/>
    <w:multiLevelType w:val="hybridMultilevel"/>
    <w:tmpl w:val="7BDC0C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nsid w:val="28742457"/>
    <w:multiLevelType w:val="multilevel"/>
    <w:tmpl w:val="3E92D9E8"/>
    <w:lvl w:ilvl="0">
      <w:start w:val="1"/>
      <w:numFmt w:val="decimal"/>
      <w:lvlText w:val="%1."/>
      <w:lvlJc w:val="left"/>
      <w:pPr>
        <w:ind w:left="360" w:hanging="360"/>
      </w:pPr>
    </w:lvl>
    <w:lvl w:ilvl="1">
      <w:start w:val="1"/>
      <w:numFmt w:val="decimal"/>
      <w:pStyle w:val="subb"/>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28A1759"/>
    <w:multiLevelType w:val="hybridMultilevel"/>
    <w:tmpl w:val="C228EB06"/>
    <w:lvl w:ilvl="0" w:tplc="2F564418">
      <w:start w:val="3"/>
      <w:numFmt w:val="decimal"/>
      <w:lvlText w:val="%1"/>
      <w:lvlJc w:val="left"/>
      <w:pPr>
        <w:ind w:left="1174" w:hanging="360"/>
      </w:pPr>
      <w:rPr>
        <w:rFonts w:hint="default"/>
      </w:rPr>
    </w:lvl>
    <w:lvl w:ilvl="1" w:tplc="04210019" w:tentative="1">
      <w:start w:val="1"/>
      <w:numFmt w:val="lowerLetter"/>
      <w:lvlText w:val="%2."/>
      <w:lvlJc w:val="left"/>
      <w:pPr>
        <w:ind w:left="1894" w:hanging="360"/>
      </w:pPr>
    </w:lvl>
    <w:lvl w:ilvl="2" w:tplc="0421001B" w:tentative="1">
      <w:start w:val="1"/>
      <w:numFmt w:val="lowerRoman"/>
      <w:lvlText w:val="%3."/>
      <w:lvlJc w:val="right"/>
      <w:pPr>
        <w:ind w:left="2614" w:hanging="180"/>
      </w:pPr>
    </w:lvl>
    <w:lvl w:ilvl="3" w:tplc="0421000F" w:tentative="1">
      <w:start w:val="1"/>
      <w:numFmt w:val="decimal"/>
      <w:lvlText w:val="%4."/>
      <w:lvlJc w:val="left"/>
      <w:pPr>
        <w:ind w:left="3334" w:hanging="360"/>
      </w:pPr>
    </w:lvl>
    <w:lvl w:ilvl="4" w:tplc="04210019" w:tentative="1">
      <w:start w:val="1"/>
      <w:numFmt w:val="lowerLetter"/>
      <w:lvlText w:val="%5."/>
      <w:lvlJc w:val="left"/>
      <w:pPr>
        <w:ind w:left="4054" w:hanging="360"/>
      </w:pPr>
    </w:lvl>
    <w:lvl w:ilvl="5" w:tplc="0421001B" w:tentative="1">
      <w:start w:val="1"/>
      <w:numFmt w:val="lowerRoman"/>
      <w:lvlText w:val="%6."/>
      <w:lvlJc w:val="right"/>
      <w:pPr>
        <w:ind w:left="4774" w:hanging="180"/>
      </w:pPr>
    </w:lvl>
    <w:lvl w:ilvl="6" w:tplc="0421000F" w:tentative="1">
      <w:start w:val="1"/>
      <w:numFmt w:val="decimal"/>
      <w:lvlText w:val="%7."/>
      <w:lvlJc w:val="left"/>
      <w:pPr>
        <w:ind w:left="5494" w:hanging="360"/>
      </w:pPr>
    </w:lvl>
    <w:lvl w:ilvl="7" w:tplc="04210019" w:tentative="1">
      <w:start w:val="1"/>
      <w:numFmt w:val="lowerLetter"/>
      <w:lvlText w:val="%8."/>
      <w:lvlJc w:val="left"/>
      <w:pPr>
        <w:ind w:left="6214" w:hanging="360"/>
      </w:pPr>
    </w:lvl>
    <w:lvl w:ilvl="8" w:tplc="0421001B" w:tentative="1">
      <w:start w:val="1"/>
      <w:numFmt w:val="lowerRoman"/>
      <w:lvlText w:val="%9."/>
      <w:lvlJc w:val="right"/>
      <w:pPr>
        <w:ind w:left="6934" w:hanging="180"/>
      </w:pPr>
    </w:lvl>
  </w:abstractNum>
  <w:abstractNum w:abstractNumId="9">
    <w:nsid w:val="33FA4203"/>
    <w:multiLevelType w:val="multilevel"/>
    <w:tmpl w:val="1E285CEE"/>
    <w:lvl w:ilvl="0">
      <w:start w:val="1"/>
      <w:numFmt w:val="decimal"/>
      <w:lvlText w:val="%1."/>
      <w:lvlJc w:val="left"/>
      <w:pPr>
        <w:ind w:left="720" w:hanging="360"/>
      </w:pPr>
    </w:lvl>
    <w:lvl w:ilvl="1">
      <w:start w:val="5"/>
      <w:numFmt w:val="decimal"/>
      <w:isLgl/>
      <w:lvlText w:val="%1.%2"/>
      <w:lvlJc w:val="left"/>
      <w:pPr>
        <w:ind w:left="900" w:hanging="540"/>
      </w:pPr>
      <w:rPr>
        <w:rFonts w:hint="default"/>
      </w:rPr>
    </w:lvl>
    <w:lvl w:ilvl="2">
      <w:start w:val="4"/>
      <w:numFmt w:val="decimal"/>
      <w:isLgl/>
      <w:lvlText w:val="%1.%2.%3"/>
      <w:lvlJc w:val="left"/>
      <w:pPr>
        <w:ind w:left="171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3447386B"/>
    <w:multiLevelType w:val="multilevel"/>
    <w:tmpl w:val="276A61C8"/>
    <w:lvl w:ilvl="0">
      <w:start w:val="1"/>
      <w:numFmt w:val="decimal"/>
      <w:lvlText w:val="%1."/>
      <w:lvlJc w:val="left"/>
      <w:pPr>
        <w:ind w:left="360" w:hanging="360"/>
      </w:pPr>
      <w:rPr>
        <w:rFonts w:ascii="Times New Roman" w:eastAsiaTheme="minorHAnsi" w:hAnsi="Times New Roman" w:cs="Times New Roman"/>
      </w:rPr>
    </w:lvl>
    <w:lvl w:ilvl="1">
      <w:start w:val="1"/>
      <w:numFmt w:val="decimal"/>
      <w:isLgl/>
      <w:lvlText w:val="%1.%2"/>
      <w:lvlJc w:val="left"/>
      <w:pPr>
        <w:ind w:left="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390127E8"/>
    <w:multiLevelType w:val="hybridMultilevel"/>
    <w:tmpl w:val="4D7CEADC"/>
    <w:lvl w:ilvl="0" w:tplc="968283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6">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7">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8">
    <w:nsid w:val="53384E79"/>
    <w:multiLevelType w:val="hybridMultilevel"/>
    <w:tmpl w:val="6DCCA574"/>
    <w:lvl w:ilvl="0" w:tplc="E700ABEC">
      <w:start w:val="1"/>
      <w:numFmt w:val="lowerLetter"/>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20">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21">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668833F8"/>
    <w:multiLevelType w:val="multilevel"/>
    <w:tmpl w:val="8FCAC154"/>
    <w:lvl w:ilvl="0">
      <w:start w:val="1"/>
      <w:numFmt w:val="upperRoman"/>
      <w:pStyle w:val="judul"/>
      <w:lvlText w:val="%1."/>
      <w:lvlJc w:val="right"/>
      <w:pPr>
        <w:ind w:left="720" w:hanging="360"/>
      </w:pPr>
      <w:rPr>
        <w:b/>
      </w:rPr>
    </w:lvl>
    <w:lvl w:ilvl="1">
      <w:start w:val="4"/>
      <w:numFmt w:val="decimal"/>
      <w:isLgl/>
      <w:lvlText w:val="%1.%2"/>
      <w:lvlJc w:val="left"/>
      <w:pPr>
        <w:ind w:left="900" w:hanging="540"/>
      </w:pPr>
      <w:rPr>
        <w:rFonts w:hint="default"/>
        <w:b/>
        <w:i w:val="0"/>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668C51AC"/>
    <w:multiLevelType w:val="hybridMultilevel"/>
    <w:tmpl w:val="F9EEDAF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25">
    <w:nsid w:val="6B30547E"/>
    <w:multiLevelType w:val="hybridMultilevel"/>
    <w:tmpl w:val="5032E6A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6EFB72D2"/>
    <w:multiLevelType w:val="multilevel"/>
    <w:tmpl w:val="C4A46460"/>
    <w:lvl w:ilvl="0">
      <w:start w:val="5"/>
      <w:numFmt w:val="upperRoman"/>
      <w:lvlText w:val="%1."/>
      <w:lvlJc w:val="left"/>
      <w:pPr>
        <w:ind w:left="1080" w:hanging="720"/>
      </w:pPr>
      <w:rPr>
        <w:rFonts w:hint="default"/>
      </w:rPr>
    </w:lvl>
    <w:lvl w:ilvl="1">
      <w:start w:val="1"/>
      <w:numFmt w:val="decimal"/>
      <w:isLgl/>
      <w:lvlText w:val="%1.%2"/>
      <w:lvlJc w:val="left"/>
      <w:pPr>
        <w:ind w:left="360" w:hanging="360"/>
      </w:pPr>
      <w:rPr>
        <w:rFonts w:cs="Courier New" w:hint="default"/>
      </w:rPr>
    </w:lvl>
    <w:lvl w:ilvl="2">
      <w:start w:val="1"/>
      <w:numFmt w:val="decimal"/>
      <w:isLgl/>
      <w:lvlText w:val="%1.%2.%3"/>
      <w:lvlJc w:val="left"/>
      <w:pPr>
        <w:ind w:left="1080" w:hanging="720"/>
      </w:pPr>
      <w:rPr>
        <w:rFonts w:cs="Courier New" w:hint="default"/>
      </w:rPr>
    </w:lvl>
    <w:lvl w:ilvl="3">
      <w:start w:val="1"/>
      <w:numFmt w:val="decimal"/>
      <w:isLgl/>
      <w:lvlText w:val="%1.%2.%3.%4"/>
      <w:lvlJc w:val="left"/>
      <w:pPr>
        <w:ind w:left="1080" w:hanging="720"/>
      </w:pPr>
      <w:rPr>
        <w:rFonts w:cs="Courier New" w:hint="default"/>
      </w:rPr>
    </w:lvl>
    <w:lvl w:ilvl="4">
      <w:start w:val="1"/>
      <w:numFmt w:val="decimal"/>
      <w:isLgl/>
      <w:lvlText w:val="%1.%2.%3.%4.%5"/>
      <w:lvlJc w:val="left"/>
      <w:pPr>
        <w:ind w:left="1440" w:hanging="1080"/>
      </w:pPr>
      <w:rPr>
        <w:rFonts w:cs="Courier New" w:hint="default"/>
      </w:rPr>
    </w:lvl>
    <w:lvl w:ilvl="5">
      <w:start w:val="1"/>
      <w:numFmt w:val="decimal"/>
      <w:isLgl/>
      <w:lvlText w:val="%1.%2.%3.%4.%5.%6"/>
      <w:lvlJc w:val="left"/>
      <w:pPr>
        <w:ind w:left="1440" w:hanging="1080"/>
      </w:pPr>
      <w:rPr>
        <w:rFonts w:cs="Courier New" w:hint="default"/>
      </w:rPr>
    </w:lvl>
    <w:lvl w:ilvl="6">
      <w:start w:val="1"/>
      <w:numFmt w:val="decimal"/>
      <w:isLgl/>
      <w:lvlText w:val="%1.%2.%3.%4.%5.%6.%7"/>
      <w:lvlJc w:val="left"/>
      <w:pPr>
        <w:ind w:left="1800" w:hanging="1440"/>
      </w:pPr>
      <w:rPr>
        <w:rFonts w:cs="Courier New" w:hint="default"/>
      </w:rPr>
    </w:lvl>
    <w:lvl w:ilvl="7">
      <w:start w:val="1"/>
      <w:numFmt w:val="decimal"/>
      <w:isLgl/>
      <w:lvlText w:val="%1.%2.%3.%4.%5.%6.%7.%8"/>
      <w:lvlJc w:val="left"/>
      <w:pPr>
        <w:ind w:left="1800" w:hanging="1440"/>
      </w:pPr>
      <w:rPr>
        <w:rFonts w:cs="Courier New" w:hint="default"/>
      </w:rPr>
    </w:lvl>
    <w:lvl w:ilvl="8">
      <w:start w:val="1"/>
      <w:numFmt w:val="decimal"/>
      <w:isLgl/>
      <w:lvlText w:val="%1.%2.%3.%4.%5.%6.%7.%8.%9"/>
      <w:lvlJc w:val="left"/>
      <w:pPr>
        <w:ind w:left="2160" w:hanging="1800"/>
      </w:pPr>
      <w:rPr>
        <w:rFonts w:cs="Courier New" w:hint="default"/>
      </w:rPr>
    </w:lvl>
  </w:abstractNum>
  <w:abstractNum w:abstractNumId="28">
    <w:nsid w:val="70012DB1"/>
    <w:multiLevelType w:val="hybridMultilevel"/>
    <w:tmpl w:val="E5301BAA"/>
    <w:lvl w:ilvl="0" w:tplc="84D094D2">
      <w:start w:val="2"/>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9">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30">
    <w:nsid w:val="7693426E"/>
    <w:multiLevelType w:val="hybridMultilevel"/>
    <w:tmpl w:val="258AA3CC"/>
    <w:lvl w:ilvl="0" w:tplc="6A629EC8">
      <w:start w:val="1"/>
      <w:numFmt w:val="lowerLetter"/>
      <w:lvlText w:val="%1."/>
      <w:lvlJc w:val="left"/>
      <w:pPr>
        <w:ind w:left="720" w:hanging="360"/>
      </w:pPr>
      <w:rPr>
        <w:rFonts w:ascii="Times New Roman" w:hAnsi="Times New Roman" w:cs="Times New Roman"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4"/>
  </w:num>
  <w:num w:numId="3">
    <w:abstractNumId w:val="19"/>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21"/>
  </w:num>
  <w:num w:numId="17">
    <w:abstractNumId w:val="13"/>
  </w:num>
  <w:num w:numId="18">
    <w:abstractNumId w:val="29"/>
  </w:num>
  <w:num w:numId="19">
    <w:abstractNumId w:val="24"/>
  </w:num>
  <w:num w:numId="20">
    <w:abstractNumId w:val="8"/>
  </w:num>
  <w:num w:numId="21">
    <w:abstractNumId w:val="9"/>
  </w:num>
  <w:num w:numId="22">
    <w:abstractNumId w:val="22"/>
  </w:num>
  <w:num w:numId="23">
    <w:abstractNumId w:val="5"/>
  </w:num>
  <w:num w:numId="24">
    <w:abstractNumId w:val="22"/>
    <w:lvlOverride w:ilvl="0">
      <w:startOverride w:val="4"/>
    </w:lvlOverride>
    <w:lvlOverride w:ilvl="1">
      <w:startOverride w:val="1"/>
    </w:lvlOverride>
  </w:num>
  <w:num w:numId="25">
    <w:abstractNumId w:val="23"/>
  </w:num>
  <w:num w:numId="26">
    <w:abstractNumId w:val="18"/>
  </w:num>
  <w:num w:numId="27">
    <w:abstractNumId w:val="28"/>
  </w:num>
  <w:num w:numId="28">
    <w:abstractNumId w:val="30"/>
  </w:num>
  <w:num w:numId="29">
    <w:abstractNumId w:val="10"/>
  </w:num>
  <w:num w:numId="30">
    <w:abstractNumId w:val="2"/>
  </w:num>
  <w:num w:numId="31">
    <w:abstractNumId w:val="12"/>
  </w:num>
  <w:num w:numId="32">
    <w:abstractNumId w:val="27"/>
  </w:num>
  <w:num w:numId="33">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305"/>
    <w:rsid w:val="000004A4"/>
    <w:rsid w:val="00002EB2"/>
    <w:rsid w:val="000032A9"/>
    <w:rsid w:val="000071E5"/>
    <w:rsid w:val="00007D53"/>
    <w:rsid w:val="00012DF2"/>
    <w:rsid w:val="00013D23"/>
    <w:rsid w:val="0001474C"/>
    <w:rsid w:val="000216D1"/>
    <w:rsid w:val="0002262C"/>
    <w:rsid w:val="00024B96"/>
    <w:rsid w:val="00024D4B"/>
    <w:rsid w:val="00025520"/>
    <w:rsid w:val="00033DCE"/>
    <w:rsid w:val="000348FC"/>
    <w:rsid w:val="00040DFC"/>
    <w:rsid w:val="0004348D"/>
    <w:rsid w:val="0004353B"/>
    <w:rsid w:val="00043EA9"/>
    <w:rsid w:val="000529EA"/>
    <w:rsid w:val="0005552D"/>
    <w:rsid w:val="0006132B"/>
    <w:rsid w:val="00065479"/>
    <w:rsid w:val="00070631"/>
    <w:rsid w:val="00070797"/>
    <w:rsid w:val="000746F4"/>
    <w:rsid w:val="00075496"/>
    <w:rsid w:val="00080898"/>
    <w:rsid w:val="00087C37"/>
    <w:rsid w:val="00091BA5"/>
    <w:rsid w:val="000A536E"/>
    <w:rsid w:val="000A6BF6"/>
    <w:rsid w:val="000B3952"/>
    <w:rsid w:val="000B6AE0"/>
    <w:rsid w:val="000B6E4A"/>
    <w:rsid w:val="000C0160"/>
    <w:rsid w:val="000C103D"/>
    <w:rsid w:val="000C23C9"/>
    <w:rsid w:val="000D211C"/>
    <w:rsid w:val="000D5260"/>
    <w:rsid w:val="000E100A"/>
    <w:rsid w:val="000E3ACA"/>
    <w:rsid w:val="000E4959"/>
    <w:rsid w:val="000E5B0F"/>
    <w:rsid w:val="000F20F7"/>
    <w:rsid w:val="00112C05"/>
    <w:rsid w:val="00114218"/>
    <w:rsid w:val="0011539D"/>
    <w:rsid w:val="00115748"/>
    <w:rsid w:val="001173F5"/>
    <w:rsid w:val="00117838"/>
    <w:rsid w:val="001218A8"/>
    <w:rsid w:val="0013192A"/>
    <w:rsid w:val="00133B72"/>
    <w:rsid w:val="00134306"/>
    <w:rsid w:val="00134A8D"/>
    <w:rsid w:val="00134EA2"/>
    <w:rsid w:val="00135339"/>
    <w:rsid w:val="00142623"/>
    <w:rsid w:val="00145AA8"/>
    <w:rsid w:val="00151FC0"/>
    <w:rsid w:val="001567F2"/>
    <w:rsid w:val="00162668"/>
    <w:rsid w:val="0016391D"/>
    <w:rsid w:val="00165F2F"/>
    <w:rsid w:val="001665A8"/>
    <w:rsid w:val="00166755"/>
    <w:rsid w:val="0016682E"/>
    <w:rsid w:val="001831C2"/>
    <w:rsid w:val="00190EFA"/>
    <w:rsid w:val="001A1AF3"/>
    <w:rsid w:val="001A3931"/>
    <w:rsid w:val="001A3E7F"/>
    <w:rsid w:val="001A5EDA"/>
    <w:rsid w:val="001B064C"/>
    <w:rsid w:val="001B1B3A"/>
    <w:rsid w:val="001B3C06"/>
    <w:rsid w:val="001B57CA"/>
    <w:rsid w:val="001B5D88"/>
    <w:rsid w:val="001B6C22"/>
    <w:rsid w:val="001C0C22"/>
    <w:rsid w:val="001C1AB0"/>
    <w:rsid w:val="001C3920"/>
    <w:rsid w:val="001C3A4C"/>
    <w:rsid w:val="001C4BCF"/>
    <w:rsid w:val="001D18AC"/>
    <w:rsid w:val="001D2ED0"/>
    <w:rsid w:val="001D3931"/>
    <w:rsid w:val="001E239C"/>
    <w:rsid w:val="001E27E7"/>
    <w:rsid w:val="001E3495"/>
    <w:rsid w:val="001E56F8"/>
    <w:rsid w:val="00201209"/>
    <w:rsid w:val="002100BA"/>
    <w:rsid w:val="002107CA"/>
    <w:rsid w:val="00216BA7"/>
    <w:rsid w:val="00221A11"/>
    <w:rsid w:val="00225FF0"/>
    <w:rsid w:val="00236501"/>
    <w:rsid w:val="0024042F"/>
    <w:rsid w:val="002423A2"/>
    <w:rsid w:val="00243C16"/>
    <w:rsid w:val="002446CA"/>
    <w:rsid w:val="00251245"/>
    <w:rsid w:val="00255921"/>
    <w:rsid w:val="0026037F"/>
    <w:rsid w:val="00261814"/>
    <w:rsid w:val="00261CED"/>
    <w:rsid w:val="002636E1"/>
    <w:rsid w:val="0026639E"/>
    <w:rsid w:val="0027574F"/>
    <w:rsid w:val="00277BB0"/>
    <w:rsid w:val="00291EE6"/>
    <w:rsid w:val="00292E67"/>
    <w:rsid w:val="002946B1"/>
    <w:rsid w:val="00295D90"/>
    <w:rsid w:val="00296E22"/>
    <w:rsid w:val="002A6BE3"/>
    <w:rsid w:val="002A7057"/>
    <w:rsid w:val="002A79D8"/>
    <w:rsid w:val="002B260F"/>
    <w:rsid w:val="002B5319"/>
    <w:rsid w:val="002C04FA"/>
    <w:rsid w:val="002C1F89"/>
    <w:rsid w:val="002C2799"/>
    <w:rsid w:val="002C2B9B"/>
    <w:rsid w:val="002C5F89"/>
    <w:rsid w:val="002C66BE"/>
    <w:rsid w:val="002C7B6B"/>
    <w:rsid w:val="002D0081"/>
    <w:rsid w:val="002D0FBF"/>
    <w:rsid w:val="002D1247"/>
    <w:rsid w:val="002D1BC0"/>
    <w:rsid w:val="002D39DC"/>
    <w:rsid w:val="002D5E6F"/>
    <w:rsid w:val="002E4E76"/>
    <w:rsid w:val="002E5B0E"/>
    <w:rsid w:val="002F0C6B"/>
    <w:rsid w:val="002F1AC8"/>
    <w:rsid w:val="002F2296"/>
    <w:rsid w:val="002F2710"/>
    <w:rsid w:val="002F5B0D"/>
    <w:rsid w:val="00302AC1"/>
    <w:rsid w:val="00304482"/>
    <w:rsid w:val="003107FA"/>
    <w:rsid w:val="00312775"/>
    <w:rsid w:val="0032165E"/>
    <w:rsid w:val="00321BA4"/>
    <w:rsid w:val="0033157F"/>
    <w:rsid w:val="00334AD9"/>
    <w:rsid w:val="003430A1"/>
    <w:rsid w:val="003477A5"/>
    <w:rsid w:val="00352AC7"/>
    <w:rsid w:val="00361246"/>
    <w:rsid w:val="00371957"/>
    <w:rsid w:val="0037464E"/>
    <w:rsid w:val="00381311"/>
    <w:rsid w:val="00381628"/>
    <w:rsid w:val="00391A48"/>
    <w:rsid w:val="00392324"/>
    <w:rsid w:val="003A1C1E"/>
    <w:rsid w:val="003A5034"/>
    <w:rsid w:val="003A7240"/>
    <w:rsid w:val="003B0319"/>
    <w:rsid w:val="003B24BB"/>
    <w:rsid w:val="003B58B7"/>
    <w:rsid w:val="003B6F74"/>
    <w:rsid w:val="003C15D9"/>
    <w:rsid w:val="003C1AB2"/>
    <w:rsid w:val="003D1116"/>
    <w:rsid w:val="003D1536"/>
    <w:rsid w:val="003D221B"/>
    <w:rsid w:val="003D2C15"/>
    <w:rsid w:val="003E43BB"/>
    <w:rsid w:val="003E5826"/>
    <w:rsid w:val="003F0F5E"/>
    <w:rsid w:val="003F789B"/>
    <w:rsid w:val="00402C0C"/>
    <w:rsid w:val="00402CF8"/>
    <w:rsid w:val="00403449"/>
    <w:rsid w:val="00407C67"/>
    <w:rsid w:val="00410DE2"/>
    <w:rsid w:val="00414F2B"/>
    <w:rsid w:val="0041789B"/>
    <w:rsid w:val="0042255E"/>
    <w:rsid w:val="004337EA"/>
    <w:rsid w:val="00434020"/>
    <w:rsid w:val="00437A24"/>
    <w:rsid w:val="004408D9"/>
    <w:rsid w:val="004438AF"/>
    <w:rsid w:val="00443B10"/>
    <w:rsid w:val="0044446B"/>
    <w:rsid w:val="00464CF1"/>
    <w:rsid w:val="004658FF"/>
    <w:rsid w:val="00465FB3"/>
    <w:rsid w:val="00466D5B"/>
    <w:rsid w:val="00484812"/>
    <w:rsid w:val="004871EC"/>
    <w:rsid w:val="004A1104"/>
    <w:rsid w:val="004A4C36"/>
    <w:rsid w:val="004A64FD"/>
    <w:rsid w:val="004B2DBA"/>
    <w:rsid w:val="004B542A"/>
    <w:rsid w:val="004C0210"/>
    <w:rsid w:val="004C3942"/>
    <w:rsid w:val="004D121B"/>
    <w:rsid w:val="004D5FB8"/>
    <w:rsid w:val="004D6819"/>
    <w:rsid w:val="004E1238"/>
    <w:rsid w:val="004E567D"/>
    <w:rsid w:val="004F0FE5"/>
    <w:rsid w:val="004F15C4"/>
    <w:rsid w:val="004F4144"/>
    <w:rsid w:val="004F66A4"/>
    <w:rsid w:val="00500A92"/>
    <w:rsid w:val="00503F8C"/>
    <w:rsid w:val="005107F0"/>
    <w:rsid w:val="00534EDB"/>
    <w:rsid w:val="005366CF"/>
    <w:rsid w:val="005412D8"/>
    <w:rsid w:val="005509D8"/>
    <w:rsid w:val="00550CA8"/>
    <w:rsid w:val="00561118"/>
    <w:rsid w:val="005643A1"/>
    <w:rsid w:val="00571603"/>
    <w:rsid w:val="005770CD"/>
    <w:rsid w:val="0058298A"/>
    <w:rsid w:val="0058790D"/>
    <w:rsid w:val="005953E6"/>
    <w:rsid w:val="0059750A"/>
    <w:rsid w:val="005A5475"/>
    <w:rsid w:val="005B207D"/>
    <w:rsid w:val="005B518A"/>
    <w:rsid w:val="005B6D2F"/>
    <w:rsid w:val="005C3B96"/>
    <w:rsid w:val="005D6F10"/>
    <w:rsid w:val="005E6408"/>
    <w:rsid w:val="005E6AC0"/>
    <w:rsid w:val="005F0DBF"/>
    <w:rsid w:val="006017AC"/>
    <w:rsid w:val="00601A57"/>
    <w:rsid w:val="00607A6E"/>
    <w:rsid w:val="00616E2F"/>
    <w:rsid w:val="00620DD6"/>
    <w:rsid w:val="00621EA3"/>
    <w:rsid w:val="006378FE"/>
    <w:rsid w:val="00640171"/>
    <w:rsid w:val="00643F21"/>
    <w:rsid w:val="00645710"/>
    <w:rsid w:val="00645D5A"/>
    <w:rsid w:val="00654367"/>
    <w:rsid w:val="00657C52"/>
    <w:rsid w:val="006607A0"/>
    <w:rsid w:val="006625C4"/>
    <w:rsid w:val="00665DA7"/>
    <w:rsid w:val="00675097"/>
    <w:rsid w:val="00680025"/>
    <w:rsid w:val="006853DE"/>
    <w:rsid w:val="00686761"/>
    <w:rsid w:val="00686BC3"/>
    <w:rsid w:val="00695422"/>
    <w:rsid w:val="006A098D"/>
    <w:rsid w:val="006A4060"/>
    <w:rsid w:val="006A686F"/>
    <w:rsid w:val="006B1797"/>
    <w:rsid w:val="006B4534"/>
    <w:rsid w:val="006B666C"/>
    <w:rsid w:val="006B786D"/>
    <w:rsid w:val="006C08FF"/>
    <w:rsid w:val="006C356A"/>
    <w:rsid w:val="006C371F"/>
    <w:rsid w:val="006D5AA6"/>
    <w:rsid w:val="006E45F0"/>
    <w:rsid w:val="006F0E76"/>
    <w:rsid w:val="006F272E"/>
    <w:rsid w:val="007035CB"/>
    <w:rsid w:val="00712EE9"/>
    <w:rsid w:val="00715BBD"/>
    <w:rsid w:val="0072256B"/>
    <w:rsid w:val="0073148A"/>
    <w:rsid w:val="00731989"/>
    <w:rsid w:val="00733423"/>
    <w:rsid w:val="00741D9E"/>
    <w:rsid w:val="00743ABF"/>
    <w:rsid w:val="00752566"/>
    <w:rsid w:val="007553F9"/>
    <w:rsid w:val="00764D1E"/>
    <w:rsid w:val="00774B0F"/>
    <w:rsid w:val="00776441"/>
    <w:rsid w:val="00780345"/>
    <w:rsid w:val="00781B3B"/>
    <w:rsid w:val="007820EA"/>
    <w:rsid w:val="00785313"/>
    <w:rsid w:val="00792A15"/>
    <w:rsid w:val="007933B8"/>
    <w:rsid w:val="00793E3C"/>
    <w:rsid w:val="007942C2"/>
    <w:rsid w:val="007A54B2"/>
    <w:rsid w:val="007A616F"/>
    <w:rsid w:val="007B4805"/>
    <w:rsid w:val="007B4EEF"/>
    <w:rsid w:val="007B5424"/>
    <w:rsid w:val="007D2B96"/>
    <w:rsid w:val="007D778F"/>
    <w:rsid w:val="007F1ED5"/>
    <w:rsid w:val="007F4CB4"/>
    <w:rsid w:val="008003B8"/>
    <w:rsid w:val="00816C84"/>
    <w:rsid w:val="00821678"/>
    <w:rsid w:val="008235A9"/>
    <w:rsid w:val="00827261"/>
    <w:rsid w:val="00832DD1"/>
    <w:rsid w:val="00835989"/>
    <w:rsid w:val="0084532F"/>
    <w:rsid w:val="00862B1A"/>
    <w:rsid w:val="0086520A"/>
    <w:rsid w:val="00870EF6"/>
    <w:rsid w:val="00872AB6"/>
    <w:rsid w:val="00873CD6"/>
    <w:rsid w:val="008755A3"/>
    <w:rsid w:val="00875E87"/>
    <w:rsid w:val="00880678"/>
    <w:rsid w:val="008850B8"/>
    <w:rsid w:val="0088641B"/>
    <w:rsid w:val="00886667"/>
    <w:rsid w:val="00887DC3"/>
    <w:rsid w:val="00890DD2"/>
    <w:rsid w:val="0089200A"/>
    <w:rsid w:val="00892042"/>
    <w:rsid w:val="008968B5"/>
    <w:rsid w:val="00897887"/>
    <w:rsid w:val="008A1DD7"/>
    <w:rsid w:val="008A4591"/>
    <w:rsid w:val="008A5D68"/>
    <w:rsid w:val="008B3A08"/>
    <w:rsid w:val="008B6C71"/>
    <w:rsid w:val="008B7192"/>
    <w:rsid w:val="008B7346"/>
    <w:rsid w:val="008C1E91"/>
    <w:rsid w:val="008C49B8"/>
    <w:rsid w:val="008D11FA"/>
    <w:rsid w:val="008D2D90"/>
    <w:rsid w:val="008D33E0"/>
    <w:rsid w:val="008D7812"/>
    <w:rsid w:val="008E0206"/>
    <w:rsid w:val="008E7DD0"/>
    <w:rsid w:val="008F660E"/>
    <w:rsid w:val="008F784D"/>
    <w:rsid w:val="009001BA"/>
    <w:rsid w:val="009030E4"/>
    <w:rsid w:val="00907F3E"/>
    <w:rsid w:val="009110DD"/>
    <w:rsid w:val="00914FB3"/>
    <w:rsid w:val="009158D2"/>
    <w:rsid w:val="00922FF2"/>
    <w:rsid w:val="009272B3"/>
    <w:rsid w:val="00931006"/>
    <w:rsid w:val="00932162"/>
    <w:rsid w:val="00935E21"/>
    <w:rsid w:val="009414EE"/>
    <w:rsid w:val="00943913"/>
    <w:rsid w:val="00945BE6"/>
    <w:rsid w:val="00953BF5"/>
    <w:rsid w:val="00954E6C"/>
    <w:rsid w:val="00955046"/>
    <w:rsid w:val="009559C1"/>
    <w:rsid w:val="009640AA"/>
    <w:rsid w:val="00966A7F"/>
    <w:rsid w:val="00967E6B"/>
    <w:rsid w:val="00972356"/>
    <w:rsid w:val="00980159"/>
    <w:rsid w:val="0098350D"/>
    <w:rsid w:val="009838A5"/>
    <w:rsid w:val="00983B8D"/>
    <w:rsid w:val="00986D1C"/>
    <w:rsid w:val="009A4781"/>
    <w:rsid w:val="009A4CFE"/>
    <w:rsid w:val="009A663E"/>
    <w:rsid w:val="009B096B"/>
    <w:rsid w:val="009B3722"/>
    <w:rsid w:val="009C11CC"/>
    <w:rsid w:val="009C2A0B"/>
    <w:rsid w:val="009C3571"/>
    <w:rsid w:val="009D5B01"/>
    <w:rsid w:val="009E1331"/>
    <w:rsid w:val="009E256C"/>
    <w:rsid w:val="009E281C"/>
    <w:rsid w:val="00A07FB2"/>
    <w:rsid w:val="00A11578"/>
    <w:rsid w:val="00A16165"/>
    <w:rsid w:val="00A210AC"/>
    <w:rsid w:val="00A27AFA"/>
    <w:rsid w:val="00A327F7"/>
    <w:rsid w:val="00A337B7"/>
    <w:rsid w:val="00A36C3F"/>
    <w:rsid w:val="00A3747B"/>
    <w:rsid w:val="00A46D1D"/>
    <w:rsid w:val="00A47D19"/>
    <w:rsid w:val="00A52874"/>
    <w:rsid w:val="00A54132"/>
    <w:rsid w:val="00A6199E"/>
    <w:rsid w:val="00A65FF2"/>
    <w:rsid w:val="00A66879"/>
    <w:rsid w:val="00A7069F"/>
    <w:rsid w:val="00A735A8"/>
    <w:rsid w:val="00A741EE"/>
    <w:rsid w:val="00A777A1"/>
    <w:rsid w:val="00A81617"/>
    <w:rsid w:val="00A83BAB"/>
    <w:rsid w:val="00A840DB"/>
    <w:rsid w:val="00A8551B"/>
    <w:rsid w:val="00A86316"/>
    <w:rsid w:val="00A9216D"/>
    <w:rsid w:val="00AA1C60"/>
    <w:rsid w:val="00AA26B8"/>
    <w:rsid w:val="00AA2E84"/>
    <w:rsid w:val="00AB0724"/>
    <w:rsid w:val="00AB1475"/>
    <w:rsid w:val="00AB458F"/>
    <w:rsid w:val="00AB70B4"/>
    <w:rsid w:val="00AC1E0F"/>
    <w:rsid w:val="00AC2049"/>
    <w:rsid w:val="00AC4D63"/>
    <w:rsid w:val="00AC6121"/>
    <w:rsid w:val="00AC6F74"/>
    <w:rsid w:val="00AD1FE1"/>
    <w:rsid w:val="00AD4343"/>
    <w:rsid w:val="00AE54A3"/>
    <w:rsid w:val="00AE69FF"/>
    <w:rsid w:val="00AF14BD"/>
    <w:rsid w:val="00AF3464"/>
    <w:rsid w:val="00AF611B"/>
    <w:rsid w:val="00AF6F23"/>
    <w:rsid w:val="00AF70F2"/>
    <w:rsid w:val="00AF7A8B"/>
    <w:rsid w:val="00B11952"/>
    <w:rsid w:val="00B13C5D"/>
    <w:rsid w:val="00B155C8"/>
    <w:rsid w:val="00B20011"/>
    <w:rsid w:val="00B20273"/>
    <w:rsid w:val="00B229D3"/>
    <w:rsid w:val="00B273A1"/>
    <w:rsid w:val="00B274EB"/>
    <w:rsid w:val="00B42FF4"/>
    <w:rsid w:val="00B4453D"/>
    <w:rsid w:val="00B50137"/>
    <w:rsid w:val="00B6073C"/>
    <w:rsid w:val="00B61A21"/>
    <w:rsid w:val="00B63ADD"/>
    <w:rsid w:val="00B64224"/>
    <w:rsid w:val="00B65F58"/>
    <w:rsid w:val="00B67EBC"/>
    <w:rsid w:val="00B71B80"/>
    <w:rsid w:val="00B76CC1"/>
    <w:rsid w:val="00B779CE"/>
    <w:rsid w:val="00B77AEF"/>
    <w:rsid w:val="00B806BB"/>
    <w:rsid w:val="00B81C5F"/>
    <w:rsid w:val="00B81EF9"/>
    <w:rsid w:val="00B8445F"/>
    <w:rsid w:val="00B959A5"/>
    <w:rsid w:val="00B96728"/>
    <w:rsid w:val="00B9774A"/>
    <w:rsid w:val="00BA208F"/>
    <w:rsid w:val="00BA28B5"/>
    <w:rsid w:val="00BB1981"/>
    <w:rsid w:val="00BB2084"/>
    <w:rsid w:val="00BB327E"/>
    <w:rsid w:val="00BB3CEB"/>
    <w:rsid w:val="00BC36E6"/>
    <w:rsid w:val="00BC3B9A"/>
    <w:rsid w:val="00BC4924"/>
    <w:rsid w:val="00BD0A9F"/>
    <w:rsid w:val="00BD439B"/>
    <w:rsid w:val="00BD5F15"/>
    <w:rsid w:val="00BD704A"/>
    <w:rsid w:val="00BE1484"/>
    <w:rsid w:val="00BE435E"/>
    <w:rsid w:val="00BE6466"/>
    <w:rsid w:val="00BE7190"/>
    <w:rsid w:val="00BF272A"/>
    <w:rsid w:val="00BF2A74"/>
    <w:rsid w:val="00BF4922"/>
    <w:rsid w:val="00BF4A12"/>
    <w:rsid w:val="00BF4F71"/>
    <w:rsid w:val="00BF515E"/>
    <w:rsid w:val="00C01D08"/>
    <w:rsid w:val="00C01F3D"/>
    <w:rsid w:val="00C0393E"/>
    <w:rsid w:val="00C0434A"/>
    <w:rsid w:val="00C06A16"/>
    <w:rsid w:val="00C134EC"/>
    <w:rsid w:val="00C2504F"/>
    <w:rsid w:val="00C2799D"/>
    <w:rsid w:val="00C31F9F"/>
    <w:rsid w:val="00C35E11"/>
    <w:rsid w:val="00C363FC"/>
    <w:rsid w:val="00C40E18"/>
    <w:rsid w:val="00C50DD4"/>
    <w:rsid w:val="00C52D95"/>
    <w:rsid w:val="00C62D2C"/>
    <w:rsid w:val="00C75682"/>
    <w:rsid w:val="00C86407"/>
    <w:rsid w:val="00C90E03"/>
    <w:rsid w:val="00C965B3"/>
    <w:rsid w:val="00C970C6"/>
    <w:rsid w:val="00CA0AD1"/>
    <w:rsid w:val="00CA60A9"/>
    <w:rsid w:val="00CA6D01"/>
    <w:rsid w:val="00CA78EB"/>
    <w:rsid w:val="00CB1401"/>
    <w:rsid w:val="00CB5DA5"/>
    <w:rsid w:val="00CC24A9"/>
    <w:rsid w:val="00CC54A7"/>
    <w:rsid w:val="00CD1670"/>
    <w:rsid w:val="00CD40E6"/>
    <w:rsid w:val="00CD4880"/>
    <w:rsid w:val="00CD68B0"/>
    <w:rsid w:val="00CE1AFB"/>
    <w:rsid w:val="00CE4260"/>
    <w:rsid w:val="00CF33F4"/>
    <w:rsid w:val="00CF6859"/>
    <w:rsid w:val="00CF69D5"/>
    <w:rsid w:val="00CF7C43"/>
    <w:rsid w:val="00D00B7D"/>
    <w:rsid w:val="00D00BE3"/>
    <w:rsid w:val="00D012AB"/>
    <w:rsid w:val="00D0491C"/>
    <w:rsid w:val="00D078B1"/>
    <w:rsid w:val="00D11B5D"/>
    <w:rsid w:val="00D169F5"/>
    <w:rsid w:val="00D170A1"/>
    <w:rsid w:val="00D21027"/>
    <w:rsid w:val="00D25CDF"/>
    <w:rsid w:val="00D45329"/>
    <w:rsid w:val="00D47748"/>
    <w:rsid w:val="00D53A08"/>
    <w:rsid w:val="00D54DD7"/>
    <w:rsid w:val="00D55825"/>
    <w:rsid w:val="00D611A8"/>
    <w:rsid w:val="00D616A7"/>
    <w:rsid w:val="00D65806"/>
    <w:rsid w:val="00D70064"/>
    <w:rsid w:val="00D76837"/>
    <w:rsid w:val="00D806F7"/>
    <w:rsid w:val="00DA0984"/>
    <w:rsid w:val="00DA3687"/>
    <w:rsid w:val="00DA6257"/>
    <w:rsid w:val="00DA7511"/>
    <w:rsid w:val="00DB5425"/>
    <w:rsid w:val="00DC1D8E"/>
    <w:rsid w:val="00DC61FC"/>
    <w:rsid w:val="00DD0207"/>
    <w:rsid w:val="00DD0DF8"/>
    <w:rsid w:val="00DD69C5"/>
    <w:rsid w:val="00DE5F38"/>
    <w:rsid w:val="00DE7DAA"/>
    <w:rsid w:val="00DF0BA0"/>
    <w:rsid w:val="00DF3474"/>
    <w:rsid w:val="00DF7A7D"/>
    <w:rsid w:val="00DF7E18"/>
    <w:rsid w:val="00E079AD"/>
    <w:rsid w:val="00E10D6A"/>
    <w:rsid w:val="00E17DB5"/>
    <w:rsid w:val="00E232D5"/>
    <w:rsid w:val="00E30C47"/>
    <w:rsid w:val="00E332DF"/>
    <w:rsid w:val="00E345B5"/>
    <w:rsid w:val="00E34AC8"/>
    <w:rsid w:val="00E35501"/>
    <w:rsid w:val="00E36FBD"/>
    <w:rsid w:val="00E41222"/>
    <w:rsid w:val="00E41C58"/>
    <w:rsid w:val="00E4330B"/>
    <w:rsid w:val="00E51121"/>
    <w:rsid w:val="00E5123A"/>
    <w:rsid w:val="00E56840"/>
    <w:rsid w:val="00E5727A"/>
    <w:rsid w:val="00E57B62"/>
    <w:rsid w:val="00E618AE"/>
    <w:rsid w:val="00E63B39"/>
    <w:rsid w:val="00E71FEF"/>
    <w:rsid w:val="00E733F2"/>
    <w:rsid w:val="00E73F89"/>
    <w:rsid w:val="00E85296"/>
    <w:rsid w:val="00EA0629"/>
    <w:rsid w:val="00EA1177"/>
    <w:rsid w:val="00EA215A"/>
    <w:rsid w:val="00EA2FA7"/>
    <w:rsid w:val="00EB23FD"/>
    <w:rsid w:val="00EB44DC"/>
    <w:rsid w:val="00EC0250"/>
    <w:rsid w:val="00EC0D0E"/>
    <w:rsid w:val="00EC66D7"/>
    <w:rsid w:val="00ED3C27"/>
    <w:rsid w:val="00ED3D1C"/>
    <w:rsid w:val="00EE23BE"/>
    <w:rsid w:val="00EE429D"/>
    <w:rsid w:val="00EF172B"/>
    <w:rsid w:val="00EF7168"/>
    <w:rsid w:val="00F012F8"/>
    <w:rsid w:val="00F02188"/>
    <w:rsid w:val="00F05E2B"/>
    <w:rsid w:val="00F06530"/>
    <w:rsid w:val="00F0737E"/>
    <w:rsid w:val="00F115C3"/>
    <w:rsid w:val="00F12F64"/>
    <w:rsid w:val="00F13E13"/>
    <w:rsid w:val="00F153B1"/>
    <w:rsid w:val="00F30352"/>
    <w:rsid w:val="00F30830"/>
    <w:rsid w:val="00F351A3"/>
    <w:rsid w:val="00F355CE"/>
    <w:rsid w:val="00F35CF9"/>
    <w:rsid w:val="00F366C1"/>
    <w:rsid w:val="00F37606"/>
    <w:rsid w:val="00F37D1C"/>
    <w:rsid w:val="00F42943"/>
    <w:rsid w:val="00F431C8"/>
    <w:rsid w:val="00F474D2"/>
    <w:rsid w:val="00F56441"/>
    <w:rsid w:val="00F579C6"/>
    <w:rsid w:val="00F63BC3"/>
    <w:rsid w:val="00F65C70"/>
    <w:rsid w:val="00F66D67"/>
    <w:rsid w:val="00F706EA"/>
    <w:rsid w:val="00F754E8"/>
    <w:rsid w:val="00F86BAE"/>
    <w:rsid w:val="00F92326"/>
    <w:rsid w:val="00F963AE"/>
    <w:rsid w:val="00FA2729"/>
    <w:rsid w:val="00FA4532"/>
    <w:rsid w:val="00FA5E5F"/>
    <w:rsid w:val="00FB2305"/>
    <w:rsid w:val="00FB303E"/>
    <w:rsid w:val="00FB4A86"/>
    <w:rsid w:val="00FB5192"/>
    <w:rsid w:val="00FC1E76"/>
    <w:rsid w:val="00FD1333"/>
    <w:rsid w:val="00FD1F2B"/>
    <w:rsid w:val="00FD31FB"/>
    <w:rsid w:val="00FE1042"/>
    <w:rsid w:val="00FE2456"/>
    <w:rsid w:val="00FE35DA"/>
    <w:rsid w:val="00FE3E44"/>
    <w:rsid w:val="00FE50D8"/>
    <w:rsid w:val="00FF0CC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142BB7"/>
  <w15:docId w15:val="{2AC8393B-1F8D-4B2A-B683-6C05B0DC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uiPriority w:val="39"/>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link w:val="NoSpacingChar"/>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character" w:customStyle="1" w:styleId="NoSpacingChar">
    <w:name w:val="No Spacing Char"/>
    <w:basedOn w:val="DefaultParagraphFont"/>
    <w:link w:val="NoSpacing"/>
    <w:uiPriority w:val="1"/>
    <w:locked/>
    <w:rsid w:val="00381311"/>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E51121"/>
    <w:pPr>
      <w:widowControl/>
      <w:spacing w:before="100" w:beforeAutospacing="1" w:after="100" w:afterAutospacing="1"/>
      <w:ind w:firstLine="0"/>
      <w:jc w:val="left"/>
    </w:pPr>
    <w:rPr>
      <w:rFonts w:eastAsiaTheme="minorEastAsia"/>
      <w:kern w:val="0"/>
      <w:sz w:val="24"/>
      <w:szCs w:val="24"/>
      <w:lang w:val="id-ID" w:eastAsia="id-ID"/>
    </w:rPr>
  </w:style>
  <w:style w:type="character" w:styleId="Emphasis">
    <w:name w:val="Emphasis"/>
    <w:basedOn w:val="DefaultParagraphFont"/>
    <w:uiPriority w:val="20"/>
    <w:qFormat/>
    <w:rsid w:val="00C01D08"/>
    <w:rPr>
      <w:i/>
      <w:iCs/>
    </w:rPr>
  </w:style>
  <w:style w:type="character" w:styleId="Strong">
    <w:name w:val="Strong"/>
    <w:basedOn w:val="DefaultParagraphFont"/>
    <w:uiPriority w:val="22"/>
    <w:qFormat/>
    <w:rsid w:val="00764D1E"/>
    <w:rPr>
      <w:b/>
      <w:bCs/>
    </w:rPr>
  </w:style>
  <w:style w:type="paragraph" w:styleId="Caption">
    <w:name w:val="caption"/>
    <w:basedOn w:val="Normal"/>
    <w:next w:val="Normal"/>
    <w:uiPriority w:val="35"/>
    <w:unhideWhenUsed/>
    <w:qFormat/>
    <w:rsid w:val="001C1AB0"/>
    <w:pPr>
      <w:spacing w:after="200"/>
    </w:pPr>
    <w:rPr>
      <w:i/>
      <w:iCs/>
      <w:color w:val="1F497D" w:themeColor="text2"/>
      <w:sz w:val="18"/>
      <w:szCs w:val="18"/>
    </w:rPr>
  </w:style>
  <w:style w:type="paragraph" w:customStyle="1" w:styleId="judul">
    <w:name w:val="judul"/>
    <w:basedOn w:val="ListParagraph"/>
    <w:qFormat/>
    <w:rsid w:val="00CF6859"/>
    <w:pPr>
      <w:numPr>
        <w:numId w:val="22"/>
      </w:numPr>
      <w:spacing w:after="0" w:line="360" w:lineRule="auto"/>
      <w:jc w:val="center"/>
    </w:pPr>
    <w:rPr>
      <w:rFonts w:ascii="Times New Roman" w:eastAsiaTheme="minorHAnsi" w:hAnsi="Times New Roman"/>
      <w:b/>
      <w:sz w:val="24"/>
      <w:szCs w:val="24"/>
    </w:rPr>
  </w:style>
  <w:style w:type="paragraph" w:customStyle="1" w:styleId="subb">
    <w:name w:val="subb"/>
    <w:basedOn w:val="ListParagraph"/>
    <w:qFormat/>
    <w:rsid w:val="00CF6859"/>
    <w:pPr>
      <w:numPr>
        <w:ilvl w:val="1"/>
        <w:numId w:val="23"/>
      </w:numPr>
      <w:tabs>
        <w:tab w:val="left" w:pos="567"/>
      </w:tabs>
      <w:spacing w:after="0" w:line="360" w:lineRule="auto"/>
      <w:jc w:val="both"/>
    </w:pPr>
    <w:rPr>
      <w:rFonts w:ascii="Times New Roman" w:eastAsiaTheme="minorHAnsi" w:hAnsi="Times New Roman"/>
      <w:b/>
      <w:sz w:val="24"/>
      <w:szCs w:val="24"/>
    </w:rPr>
  </w:style>
  <w:style w:type="character" w:styleId="PlaceholderText">
    <w:name w:val="Placeholder Text"/>
    <w:basedOn w:val="DefaultParagraphFont"/>
    <w:uiPriority w:val="99"/>
    <w:semiHidden/>
    <w:rsid w:val="00872AB6"/>
    <w:rPr>
      <w:color w:val="808080"/>
    </w:rPr>
  </w:style>
  <w:style w:type="character" w:customStyle="1" w:styleId="UnresolvedMention">
    <w:name w:val="Unresolved Mention"/>
    <w:basedOn w:val="DefaultParagraphFont"/>
    <w:uiPriority w:val="99"/>
    <w:semiHidden/>
    <w:unhideWhenUsed/>
    <w:rsid w:val="007F4C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105518">
      <w:bodyDiv w:val="1"/>
      <w:marLeft w:val="0"/>
      <w:marRight w:val="0"/>
      <w:marTop w:val="0"/>
      <w:marBottom w:val="0"/>
      <w:divBdr>
        <w:top w:val="none" w:sz="0" w:space="0" w:color="auto"/>
        <w:left w:val="none" w:sz="0" w:space="0" w:color="auto"/>
        <w:bottom w:val="none" w:sz="0" w:space="0" w:color="auto"/>
        <w:right w:val="none" w:sz="0" w:space="0" w:color="auto"/>
      </w:divBdr>
      <w:divsChild>
        <w:div w:id="941256689">
          <w:marLeft w:val="0"/>
          <w:marRight w:val="0"/>
          <w:marTop w:val="0"/>
          <w:marBottom w:val="0"/>
          <w:divBdr>
            <w:top w:val="none" w:sz="0" w:space="0" w:color="auto"/>
            <w:left w:val="none" w:sz="0" w:space="0" w:color="auto"/>
            <w:bottom w:val="none" w:sz="0" w:space="0" w:color="auto"/>
            <w:right w:val="none" w:sz="0" w:space="0" w:color="auto"/>
          </w:divBdr>
          <w:divsChild>
            <w:div w:id="771777504">
              <w:marLeft w:val="0"/>
              <w:marRight w:val="0"/>
              <w:marTop w:val="0"/>
              <w:marBottom w:val="0"/>
              <w:divBdr>
                <w:top w:val="none" w:sz="0" w:space="0" w:color="auto"/>
                <w:left w:val="none" w:sz="0" w:space="0" w:color="auto"/>
                <w:bottom w:val="none" w:sz="0" w:space="0" w:color="auto"/>
                <w:right w:val="none" w:sz="0" w:space="0" w:color="auto"/>
              </w:divBdr>
              <w:divsChild>
                <w:div w:id="1702395180">
                  <w:marLeft w:val="-240"/>
                  <w:marRight w:val="-240"/>
                  <w:marTop w:val="0"/>
                  <w:marBottom w:val="0"/>
                  <w:divBdr>
                    <w:top w:val="none" w:sz="0" w:space="0" w:color="auto"/>
                    <w:left w:val="none" w:sz="0" w:space="0" w:color="auto"/>
                    <w:bottom w:val="none" w:sz="0" w:space="0" w:color="auto"/>
                    <w:right w:val="none" w:sz="0" w:space="0" w:color="auto"/>
                  </w:divBdr>
                  <w:divsChild>
                    <w:div w:id="1450782079">
                      <w:marLeft w:val="0"/>
                      <w:marRight w:val="0"/>
                      <w:marTop w:val="0"/>
                      <w:marBottom w:val="0"/>
                      <w:divBdr>
                        <w:top w:val="none" w:sz="0" w:space="0" w:color="auto"/>
                        <w:left w:val="none" w:sz="0" w:space="0" w:color="auto"/>
                        <w:bottom w:val="none" w:sz="0" w:space="0" w:color="auto"/>
                        <w:right w:val="none" w:sz="0" w:space="0" w:color="auto"/>
                      </w:divBdr>
                      <w:divsChild>
                        <w:div w:id="1273518177">
                          <w:marLeft w:val="0"/>
                          <w:marRight w:val="0"/>
                          <w:marTop w:val="0"/>
                          <w:marBottom w:val="0"/>
                          <w:divBdr>
                            <w:top w:val="none" w:sz="0" w:space="0" w:color="auto"/>
                            <w:left w:val="none" w:sz="0" w:space="0" w:color="auto"/>
                            <w:bottom w:val="none" w:sz="0" w:space="0" w:color="auto"/>
                            <w:right w:val="none" w:sz="0" w:space="0" w:color="auto"/>
                          </w:divBdr>
                        </w:div>
                        <w:div w:id="1786659580">
                          <w:marLeft w:val="0"/>
                          <w:marRight w:val="0"/>
                          <w:marTop w:val="0"/>
                          <w:marBottom w:val="0"/>
                          <w:divBdr>
                            <w:top w:val="none" w:sz="0" w:space="0" w:color="auto"/>
                            <w:left w:val="none" w:sz="0" w:space="0" w:color="auto"/>
                            <w:bottom w:val="none" w:sz="0" w:space="0" w:color="auto"/>
                            <w:right w:val="none" w:sz="0" w:space="0" w:color="auto"/>
                          </w:divBdr>
                          <w:divsChild>
                            <w:div w:id="1570648741">
                              <w:marLeft w:val="165"/>
                              <w:marRight w:val="165"/>
                              <w:marTop w:val="0"/>
                              <w:marBottom w:val="0"/>
                              <w:divBdr>
                                <w:top w:val="none" w:sz="0" w:space="0" w:color="auto"/>
                                <w:left w:val="none" w:sz="0" w:space="0" w:color="auto"/>
                                <w:bottom w:val="none" w:sz="0" w:space="0" w:color="auto"/>
                                <w:right w:val="none" w:sz="0" w:space="0" w:color="auto"/>
                              </w:divBdr>
                              <w:divsChild>
                                <w:div w:id="977223473">
                                  <w:marLeft w:val="0"/>
                                  <w:marRight w:val="0"/>
                                  <w:marTop w:val="0"/>
                                  <w:marBottom w:val="0"/>
                                  <w:divBdr>
                                    <w:top w:val="none" w:sz="0" w:space="0" w:color="auto"/>
                                    <w:left w:val="none" w:sz="0" w:space="0" w:color="auto"/>
                                    <w:bottom w:val="none" w:sz="0" w:space="0" w:color="auto"/>
                                    <w:right w:val="none" w:sz="0" w:space="0" w:color="auto"/>
                                  </w:divBdr>
                                  <w:divsChild>
                                    <w:div w:id="716709094">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03484680">
      <w:bodyDiv w:val="1"/>
      <w:marLeft w:val="0"/>
      <w:marRight w:val="0"/>
      <w:marTop w:val="0"/>
      <w:marBottom w:val="0"/>
      <w:divBdr>
        <w:top w:val="none" w:sz="0" w:space="0" w:color="auto"/>
        <w:left w:val="none" w:sz="0" w:space="0" w:color="auto"/>
        <w:bottom w:val="none" w:sz="0" w:space="0" w:color="auto"/>
        <w:right w:val="none" w:sz="0" w:space="0" w:color="auto"/>
      </w:divBdr>
    </w:div>
    <w:div w:id="722874581">
      <w:bodyDiv w:val="1"/>
      <w:marLeft w:val="0"/>
      <w:marRight w:val="0"/>
      <w:marTop w:val="0"/>
      <w:marBottom w:val="0"/>
      <w:divBdr>
        <w:top w:val="none" w:sz="0" w:space="0" w:color="auto"/>
        <w:left w:val="none" w:sz="0" w:space="0" w:color="auto"/>
        <w:bottom w:val="none" w:sz="0" w:space="0" w:color="auto"/>
        <w:right w:val="none" w:sz="0" w:space="0" w:color="auto"/>
      </w:divBdr>
    </w:div>
    <w:div w:id="770131426">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088237445">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yudikurniawann6@gmail.com"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6F2115-0ED7-4EA2-8998-51005A8C2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TotalTime>
  <Pages>7</Pages>
  <Words>2342</Words>
  <Characters>13355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rizki ramadhan</cp:lastModifiedBy>
  <cp:revision>42</cp:revision>
  <cp:lastPrinted>2018-10-09T15:34:00Z</cp:lastPrinted>
  <dcterms:created xsi:type="dcterms:W3CDTF">2020-07-13T05:24:00Z</dcterms:created>
  <dcterms:modified xsi:type="dcterms:W3CDTF">2021-03-15T01:53:00Z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662db2d7-1016-3d07-8a3f-4b0f9b988456</vt:lpwstr>
  </property>
  <property fmtid="{D5CDD505-2E9C-101B-9397-08002B2CF9AE}" pid="24" name="Mendeley Citation Style_1">
    <vt:lpwstr>http://www.zotero.org/styles/apa</vt:lpwstr>
  </property>
</Properties>
</file>