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17666" w14:textId="77777777" w:rsidR="00013D23" w:rsidRDefault="00A6199E" w:rsidP="00013D23">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4384" behindDoc="0" locked="0" layoutInCell="1" allowOverlap="1" wp14:anchorId="0FCBA159" wp14:editId="11F99AB4">
                <wp:simplePos x="0" y="0"/>
                <wp:positionH relativeFrom="column">
                  <wp:posOffset>443340</wp:posOffset>
                </wp:positionH>
                <wp:positionV relativeFrom="paragraph">
                  <wp:posOffset>25096</wp:posOffset>
                </wp:positionV>
                <wp:extent cx="4381500" cy="111263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headEnd/>
                          <a:tailEnd/>
                        </a:ln>
                      </wps:spPr>
                      <wps:txbx>
                        <w:txbxContent>
                          <w:p w14:paraId="57F012AD"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3009606C"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72C4E673"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06C9B41B"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030F19B3"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0FCBA159" id="_x0000_t202" coordsize="21600,21600" o:spt="202" path="m,l,21600r21600,l21600,xe">
                <v:stroke joinstyle="miter"/>
                <v:path gradientshapeok="t" o:connecttype="rect"/>
              </v:shapetype>
              <v:shape id="Text Box 2" o:spid="_x0000_s1026" type="#_x0000_t202" style="position:absolute;left:0;text-align:left;margin-left:34.9pt;margin-top:2pt;width:345pt;height:8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" fillcolor="#606" stroked="f">
                <v:textbox>
                  <w:txbxContent>
                    <w:p w14:paraId="57F012AD" w14:textId="77777777" w:rsidR="002D1BC0" w:rsidRPr="00A6199E" w:rsidRDefault="002D1BC0" w:rsidP="002D1BC0">
                      <w:pPr>
                        <w:jc w:val="center"/>
                        <w:rPr>
                          <w:rFonts w:ascii="Gadugi" w:hAnsi="Gadugi"/>
                          <w:i/>
                          <w:color w:val="FFFFFF" w:themeColor="background1"/>
                          <w:sz w:val="16"/>
                          <w:szCs w:val="16"/>
                        </w:rPr>
                      </w:pPr>
                      <w:r w:rsidRPr="00A6199E">
                        <w:rPr>
                          <w:rFonts w:ascii="Gadugi" w:hAnsi="Gadugi"/>
                          <w:i/>
                          <w:color w:val="FFFFFF" w:themeColor="background1"/>
                          <w:sz w:val="16"/>
                          <w:szCs w:val="16"/>
                          <w:lang w:val="id-ID"/>
                        </w:rPr>
                        <w:t>Available online at www.jurnal.abulyatama.ac.id/</w:t>
                      </w:r>
                      <w:r w:rsidR="0002262C" w:rsidRPr="00A6199E">
                        <w:rPr>
                          <w:rFonts w:ascii="Gadugi" w:hAnsi="Gadugi"/>
                          <w:i/>
                          <w:color w:val="FFFFFF" w:themeColor="background1"/>
                          <w:sz w:val="16"/>
                          <w:szCs w:val="16"/>
                        </w:rPr>
                        <w:t>tilapia</w:t>
                      </w:r>
                    </w:p>
                    <w:p w14:paraId="3009606C" w14:textId="77777777" w:rsidR="002D1BC0" w:rsidRPr="00A6199E" w:rsidRDefault="000B3952" w:rsidP="00A6199E">
                      <w:pPr>
                        <w:ind w:firstLine="57"/>
                        <w:jc w:val="center"/>
                        <w:rPr>
                          <w:rFonts w:ascii="Gadugi" w:hAnsi="Gadugi"/>
                          <w:b/>
                          <w:color w:val="FFFFFF" w:themeColor="background1"/>
                          <w:sz w:val="16"/>
                          <w:szCs w:val="16"/>
                        </w:rPr>
                      </w:pPr>
                      <w:r w:rsidRPr="00A6199E">
                        <w:rPr>
                          <w:rFonts w:ascii="Gadugi" w:hAnsi="Gadugi"/>
                          <w:color w:val="FFFFFF" w:themeColor="background1"/>
                          <w:sz w:val="16"/>
                          <w:szCs w:val="16"/>
                          <w:lang w:val="id-ID"/>
                        </w:rPr>
                        <w:t xml:space="preserve">ISSN </w:t>
                      </w:r>
                      <w:r w:rsidR="0002262C" w:rsidRPr="00A6199E">
                        <w:rPr>
                          <w:rFonts w:ascii="Gadugi" w:hAnsi="Gadugi"/>
                          <w:color w:val="FFFFFF" w:themeColor="background1"/>
                          <w:sz w:val="16"/>
                          <w:szCs w:val="16"/>
                        </w:rPr>
                        <w:t>2721-592X</w:t>
                      </w:r>
                      <w:r w:rsidR="00DA3687" w:rsidRPr="00A6199E">
                        <w:rPr>
                          <w:rFonts w:ascii="Gadugi" w:hAnsi="Gadugi"/>
                          <w:color w:val="FFFFFF" w:themeColor="background1"/>
                          <w:sz w:val="16"/>
                          <w:szCs w:val="16"/>
                          <w:lang w:val="id-ID"/>
                        </w:rPr>
                        <w:t xml:space="preserve"> </w:t>
                      </w:r>
                      <w:r w:rsidRPr="00A6199E">
                        <w:rPr>
                          <w:rFonts w:ascii="Gadugi" w:hAnsi="Gadugi"/>
                          <w:color w:val="FFFFFF" w:themeColor="background1"/>
                          <w:sz w:val="16"/>
                          <w:szCs w:val="16"/>
                          <w:lang w:val="id-ID"/>
                        </w:rPr>
                        <w:t>(Online)</w:t>
                      </w:r>
                    </w:p>
                    <w:p w14:paraId="72C4E673" w14:textId="77777777" w:rsidR="002D1BC0" w:rsidRPr="00E63B39" w:rsidRDefault="006B786D" w:rsidP="00A6199E">
                      <w:pPr>
                        <w:ind w:firstLine="57"/>
                        <w:jc w:val="center"/>
                        <w:rPr>
                          <w:rFonts w:ascii="Gadugi" w:hAnsi="Gadugi"/>
                          <w:b/>
                          <w:color w:val="FFFFFF" w:themeColor="background1"/>
                          <w:sz w:val="28"/>
                          <w:szCs w:val="28"/>
                        </w:rPr>
                      </w:pPr>
                      <w:r w:rsidRPr="00E63B39">
                        <w:rPr>
                          <w:rFonts w:ascii="Gadugi" w:hAnsi="Gadugi"/>
                          <w:b/>
                          <w:color w:val="FFFFFF" w:themeColor="background1"/>
                          <w:sz w:val="28"/>
                          <w:szCs w:val="28"/>
                          <w:lang w:val="id-ID"/>
                        </w:rPr>
                        <w:t>Universitas Abulyatama</w:t>
                      </w:r>
                    </w:p>
                    <w:p w14:paraId="06C9B41B" w14:textId="77777777" w:rsidR="002D1BC0" w:rsidRDefault="006B786D" w:rsidP="00A6199E">
                      <w:pPr>
                        <w:ind w:firstLine="57"/>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sidR="00870EF6">
                        <w:rPr>
                          <w:rFonts w:ascii="Gadugi" w:hAnsi="Gadugi"/>
                          <w:b/>
                          <w:color w:val="FFFFFF" w:themeColor="background1"/>
                          <w:sz w:val="40"/>
                          <w:szCs w:val="40"/>
                        </w:rPr>
                        <w:t>TILAPIA</w:t>
                      </w:r>
                    </w:p>
                    <w:p w14:paraId="030F19B3" w14:textId="77777777" w:rsidR="00A6199E" w:rsidRPr="00E63B39" w:rsidRDefault="00A6199E" w:rsidP="00A6199E">
                      <w:pPr>
                        <w:ind w:firstLine="57"/>
                        <w:jc w:val="center"/>
                        <w:rPr>
                          <w:rFonts w:ascii="Gadugi" w:hAnsi="Gadugi"/>
                          <w:i/>
                          <w:color w:val="FFFFFF" w:themeColor="background1"/>
                        </w:rPr>
                      </w:pPr>
                      <w:r w:rsidRPr="00E63B39">
                        <w:rPr>
                          <w:rFonts w:ascii="Gadugi" w:hAnsi="Gadugi"/>
                          <w:i/>
                          <w:color w:val="FFFFFF" w:themeColor="background1"/>
                        </w:rPr>
                        <w:t>(Ilmu Perikanan dan Perairan)</w:t>
                      </w:r>
                    </w:p>
                  </w:txbxContent>
                </v:textbox>
              </v:shape>
            </w:pict>
          </mc:Fallback>
        </mc:AlternateContent>
      </w:r>
      <w:r w:rsidR="0002262C">
        <w:rPr>
          <w:noProof/>
          <w:lang w:val="id-ID" w:eastAsia="id-ID"/>
        </w:rPr>
        <w:drawing>
          <wp:anchor distT="0" distB="0" distL="114300" distR="114300" simplePos="0" relativeHeight="251663360" behindDoc="0" locked="0" layoutInCell="1" allowOverlap="1" wp14:anchorId="2FB0B289" wp14:editId="28BE0A60">
            <wp:simplePos x="0" y="0"/>
            <wp:positionH relativeFrom="column">
              <wp:posOffset>4912080</wp:posOffset>
            </wp:positionH>
            <wp:positionV relativeFrom="paragraph">
              <wp:posOffset>88707</wp:posOffset>
            </wp:positionV>
            <wp:extent cx="739560"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00EB23FD">
        <w:rPr>
          <w:noProof/>
          <w:lang w:val="id-ID" w:eastAsia="id-ID"/>
        </w:rPr>
        <mc:AlternateContent>
          <mc:Choice Requires="wps">
            <w:drawing>
              <wp:anchor distT="0" distB="0" distL="114300" distR="114300" simplePos="0" relativeHeight="251672576" behindDoc="0" locked="0" layoutInCell="1" allowOverlap="1" wp14:anchorId="1DA0C37B" wp14:editId="3B78032A">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07063431"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140CF114" w14:textId="77777777" w:rsidR="00EB23FD" w:rsidRDefault="00EB23FD" w:rsidP="00EB23FD">
                            <w:pPr>
                              <w:pStyle w:val="Header"/>
                            </w:pPr>
                          </w:p>
                          <w:p w14:paraId="4F89455C"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A0C37B" id="_x0000_s1027" type="#_x0000_t202" style="position:absolute;left:0;text-align:left;margin-left:-1.05pt;margin-top:-32.4pt;width:246.65pt;height: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07063431" w14:textId="77777777" w:rsidR="00EB23FD" w:rsidRPr="00F355CE" w:rsidRDefault="00EB23FD"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J</w:t>
                      </w:r>
                      <w:r w:rsidRPr="00F355CE">
                        <w:rPr>
                          <w:rFonts w:asciiTheme="majorHAnsi" w:hAnsiTheme="majorHAnsi"/>
                          <w:i/>
                          <w:sz w:val="18"/>
                          <w:szCs w:val="18"/>
                          <w:lang w:val="id-ID"/>
                        </w:rPr>
                        <w:t xml:space="preserve">urnal </w:t>
                      </w:r>
                      <w:r w:rsidR="0002262C">
                        <w:rPr>
                          <w:rFonts w:asciiTheme="majorHAnsi" w:hAnsiTheme="majorHAnsi"/>
                          <w:i/>
                          <w:sz w:val="18"/>
                          <w:szCs w:val="18"/>
                        </w:rPr>
                        <w:t>TILAPIA</w:t>
                      </w:r>
                      <w:r w:rsidR="0002262C">
                        <w:rPr>
                          <w:rFonts w:asciiTheme="majorHAnsi" w:hAnsiTheme="majorHAnsi"/>
                          <w:i/>
                          <w:sz w:val="18"/>
                          <w:szCs w:val="18"/>
                          <w:lang w:val="id-ID"/>
                        </w:rPr>
                        <w:t>, Vol.</w:t>
                      </w:r>
                      <w:r w:rsidR="0002262C">
                        <w:rPr>
                          <w:rFonts w:asciiTheme="majorHAnsi" w:hAnsiTheme="majorHAnsi"/>
                          <w:i/>
                          <w:sz w:val="18"/>
                          <w:szCs w:val="18"/>
                        </w:rPr>
                        <w:t xml:space="preserve"> 1</w:t>
                      </w:r>
                      <w:r w:rsidR="0002262C">
                        <w:rPr>
                          <w:rFonts w:asciiTheme="majorHAnsi" w:hAnsiTheme="majorHAnsi"/>
                          <w:i/>
                          <w:sz w:val="18"/>
                          <w:szCs w:val="18"/>
                          <w:lang w:val="id-ID"/>
                        </w:rPr>
                        <w:t>, No.</w:t>
                      </w:r>
                      <w:r w:rsidR="0002262C">
                        <w:rPr>
                          <w:rFonts w:asciiTheme="majorHAnsi" w:hAnsiTheme="majorHAnsi"/>
                          <w:i/>
                          <w:sz w:val="18"/>
                          <w:szCs w:val="18"/>
                        </w:rPr>
                        <w:t xml:space="preserve"> </w:t>
                      </w:r>
                      <w:r w:rsidR="009030E4">
                        <w:rPr>
                          <w:rFonts w:asciiTheme="majorHAnsi" w:hAnsiTheme="majorHAnsi"/>
                          <w:i/>
                          <w:sz w:val="18"/>
                          <w:szCs w:val="18"/>
                        </w:rPr>
                        <w:t>2</w:t>
                      </w:r>
                      <w:r w:rsidRPr="00F355CE">
                        <w:rPr>
                          <w:rFonts w:asciiTheme="majorHAnsi" w:hAnsiTheme="majorHAnsi"/>
                          <w:i/>
                          <w:sz w:val="18"/>
                          <w:szCs w:val="18"/>
                          <w:lang w:val="id-ID"/>
                        </w:rPr>
                        <w:t xml:space="preserve">, </w:t>
                      </w:r>
                      <w:r w:rsidR="0002262C">
                        <w:rPr>
                          <w:rFonts w:asciiTheme="majorHAnsi" w:hAnsiTheme="majorHAnsi"/>
                          <w:i/>
                          <w:sz w:val="18"/>
                          <w:szCs w:val="18"/>
                        </w:rPr>
                        <w:t>J</w:t>
                      </w:r>
                      <w:r w:rsidR="009030E4">
                        <w:rPr>
                          <w:rFonts w:asciiTheme="majorHAnsi" w:hAnsiTheme="majorHAnsi"/>
                          <w:i/>
                          <w:sz w:val="18"/>
                          <w:szCs w:val="18"/>
                        </w:rPr>
                        <w:t>uli</w:t>
                      </w:r>
                      <w:r w:rsidR="0002262C">
                        <w:rPr>
                          <w:rFonts w:asciiTheme="majorHAnsi" w:hAnsiTheme="majorHAnsi"/>
                          <w:i/>
                          <w:sz w:val="18"/>
                          <w:szCs w:val="18"/>
                          <w:lang w:val="id-ID"/>
                        </w:rPr>
                        <w:t xml:space="preserve"> 2</w:t>
                      </w:r>
                      <w:r w:rsidR="0002262C">
                        <w:rPr>
                          <w:rFonts w:asciiTheme="majorHAnsi" w:hAnsiTheme="majorHAnsi"/>
                          <w:i/>
                          <w:sz w:val="18"/>
                          <w:szCs w:val="18"/>
                        </w:rPr>
                        <w:t>020</w:t>
                      </w:r>
                      <w:r>
                        <w:rPr>
                          <w:rFonts w:asciiTheme="majorHAnsi" w:hAnsiTheme="majorHAnsi"/>
                          <w:i/>
                          <w:sz w:val="18"/>
                          <w:szCs w:val="18"/>
                          <w:lang w:val="id-ID"/>
                        </w:rPr>
                        <w:t xml:space="preserve"> : </w:t>
                      </w:r>
                      <w:r w:rsidR="008D7812">
                        <w:rPr>
                          <w:rFonts w:asciiTheme="majorHAnsi" w:hAnsiTheme="majorHAnsi"/>
                          <w:i/>
                          <w:sz w:val="18"/>
                          <w:szCs w:val="18"/>
                        </w:rPr>
                        <w:t>.…</w:t>
                      </w:r>
                      <w:r w:rsidR="008D7812">
                        <w:rPr>
                          <w:rFonts w:asciiTheme="majorHAnsi" w:hAnsiTheme="majorHAnsi"/>
                          <w:i/>
                          <w:sz w:val="18"/>
                          <w:szCs w:val="18"/>
                          <w:lang w:val="id-ID"/>
                        </w:rPr>
                        <w:t>-</w:t>
                      </w:r>
                      <w:r w:rsidR="008D7812">
                        <w:rPr>
                          <w:rFonts w:asciiTheme="majorHAnsi" w:hAnsiTheme="majorHAnsi"/>
                          <w:i/>
                          <w:sz w:val="18"/>
                          <w:szCs w:val="18"/>
                        </w:rPr>
                        <w:t>….</w:t>
                      </w:r>
                    </w:p>
                    <w:p w14:paraId="140CF114" w14:textId="77777777" w:rsidR="00EB23FD" w:rsidRDefault="00EB23FD" w:rsidP="00EB23FD">
                      <w:pPr>
                        <w:pStyle w:val="Header"/>
                      </w:pPr>
                    </w:p>
                    <w:p w14:paraId="4F89455C" w14:textId="77777777" w:rsidR="00EB23FD" w:rsidRDefault="00EB23FD" w:rsidP="00EB23FD"/>
                  </w:txbxContent>
                </v:textbox>
              </v:shape>
            </w:pict>
          </mc:Fallback>
        </mc:AlternateContent>
      </w:r>
    </w:p>
    <w:p w14:paraId="51381E7D" w14:textId="77777777" w:rsidR="00151FC0" w:rsidRDefault="00013D23" w:rsidP="00013D23">
      <w:pPr>
        <w:pStyle w:val="01judulartikel"/>
        <w:tabs>
          <w:tab w:val="center" w:pos="4677"/>
        </w:tabs>
        <w:jc w:val="both"/>
        <w:rPr>
          <w:lang w:val="id-ID"/>
        </w:rPr>
      </w:pPr>
      <w:r>
        <w:rPr>
          <w:lang w:val="id-ID"/>
        </w:rPr>
        <w:tab/>
      </w:r>
    </w:p>
    <w:p w14:paraId="70F68FED" w14:textId="77777777" w:rsidR="00151FC0" w:rsidRDefault="00151FC0" w:rsidP="00013D23">
      <w:pPr>
        <w:pStyle w:val="01judulartikel"/>
        <w:jc w:val="left"/>
        <w:rPr>
          <w:lang w:val="id-ID"/>
        </w:rPr>
      </w:pPr>
    </w:p>
    <w:p w14:paraId="3DFC743A" w14:textId="77777777" w:rsidR="00DD0207" w:rsidRPr="00751504" w:rsidRDefault="00DD0207" w:rsidP="00E56840">
      <w:pPr>
        <w:pStyle w:val="01judulartikel"/>
        <w:rPr>
          <w:lang w:val="id-ID"/>
        </w:rPr>
      </w:pPr>
      <w:r w:rsidRPr="00E56840">
        <w:rPr>
          <w:noProof/>
          <w:lang w:val="id-ID" w:eastAsia="id-ID"/>
        </w:rPr>
        <mc:AlternateContent>
          <mc:Choice Requires="wps">
            <w:drawing>
              <wp:anchor distT="0" distB="0" distL="114300" distR="114300" simplePos="0" relativeHeight="251665408" behindDoc="0" locked="0" layoutInCell="1" allowOverlap="1" wp14:anchorId="061E2A4E" wp14:editId="4E49AB6E">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682CE430" id="Straight Connector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val="id-ID" w:eastAsia="id-ID"/>
        </w:rPr>
        <mc:AlternateContent>
          <mc:Choice Requires="wps">
            <w:drawing>
              <wp:anchor distT="0" distB="0" distL="114300" distR="114300" simplePos="0" relativeHeight="251662336" behindDoc="0" locked="0" layoutInCell="1" allowOverlap="1" wp14:anchorId="7B428488" wp14:editId="41E352FC">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w:pict>
              <v:line w14:anchorId="18ED79E3" id="Straight Connector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E56840" w:rsidRPr="00E56840">
        <w:t xml:space="preserve"> </w:t>
      </w:r>
      <w:r w:rsidR="00751504">
        <w:rPr>
          <w:caps w:val="0"/>
          <w:lang w:val="id-ID"/>
        </w:rPr>
        <w:t>KEANEKARAGAMAN IKAN INVASIF DI PERAIRAN UMUM DARATAN KRUENG ACEH</w:t>
      </w:r>
    </w:p>
    <w:p w14:paraId="1903BC19" w14:textId="28AFF69F" w:rsidR="00007D53" w:rsidRPr="00117838" w:rsidRDefault="00D14BB7" w:rsidP="00DD0207">
      <w:pPr>
        <w:pStyle w:val="02penulis"/>
        <w:rPr>
          <w:lang w:val="en-US"/>
        </w:rPr>
      </w:pPr>
      <w:r>
        <w:rPr>
          <w:lang w:val="id-ID"/>
        </w:rPr>
        <w:t>Yossa Liana</w:t>
      </w:r>
      <w:r w:rsidR="00F05E2B" w:rsidRPr="00DD0207">
        <w:rPr>
          <w:vertAlign w:val="superscript"/>
        </w:rPr>
        <w:t>*</w:t>
      </w:r>
      <w:r w:rsidR="00007D53" w:rsidRPr="00DD0207">
        <w:rPr>
          <w:vertAlign w:val="superscript"/>
        </w:rPr>
        <w:t>1</w:t>
      </w:r>
      <w:r w:rsidR="00007D53" w:rsidRPr="00DD0207">
        <w:t>,</w:t>
      </w:r>
      <w:r>
        <w:rPr>
          <w:lang w:val="id-ID"/>
        </w:rPr>
        <w:t xml:space="preserve"> </w:t>
      </w:r>
      <w:r w:rsidRPr="002A66A6">
        <w:rPr>
          <w:lang w:val="id-ID"/>
        </w:rPr>
        <w:t>Faisal Syahputra</w:t>
      </w:r>
      <w:r w:rsidR="00EB23FD" w:rsidRPr="00EB23FD">
        <w:rPr>
          <w:vertAlign w:val="superscript"/>
          <w:lang w:val="id-ID"/>
        </w:rPr>
        <w:t>1</w:t>
      </w:r>
      <w:r w:rsidR="00117838">
        <w:rPr>
          <w:lang w:val="en-US"/>
        </w:rPr>
        <w:t xml:space="preserve">, </w:t>
      </w:r>
      <w:r>
        <w:rPr>
          <w:lang w:val="id-ID"/>
        </w:rPr>
        <w:t xml:space="preserve">Suraiya Nazlia </w:t>
      </w:r>
      <w:r w:rsidR="000A4882">
        <w:rPr>
          <w:lang w:val="id-ID"/>
        </w:rPr>
        <w:t>S.Kel., M.S</w:t>
      </w:r>
      <w:r w:rsidR="000A4882" w:rsidRPr="002A66A6">
        <w:rPr>
          <w:vertAlign w:val="superscript"/>
          <w:lang w:val="id-ID"/>
        </w:rPr>
        <w:t>2</w:t>
      </w:r>
    </w:p>
    <w:p w14:paraId="3F53DB8E" w14:textId="13CF6AC9" w:rsidR="00620DD6" w:rsidRPr="00F579C6" w:rsidRDefault="00DD0207" w:rsidP="00EB23FD">
      <w:pPr>
        <w:pStyle w:val="03almtpenulis"/>
        <w:ind w:left="196" w:hanging="196"/>
        <w:jc w:val="both"/>
        <w:rPr>
          <w:szCs w:val="22"/>
          <w:lang w:val="id-ID"/>
        </w:rPr>
      </w:pPr>
      <w:r>
        <w:rPr>
          <w:szCs w:val="22"/>
          <w:vertAlign w:val="superscript"/>
          <w:lang w:val="id-ID"/>
        </w:rPr>
        <w:t xml:space="preserve">  </w:t>
      </w:r>
      <w:r w:rsidR="00620DD6" w:rsidRPr="00F579C6">
        <w:rPr>
          <w:szCs w:val="22"/>
          <w:vertAlign w:val="superscript"/>
        </w:rPr>
        <w:t>1</w:t>
      </w:r>
      <w:r w:rsidR="000A536E">
        <w:t>B</w:t>
      </w:r>
      <w:r w:rsidR="000A4882">
        <w:rPr>
          <w:lang w:val="id-ID"/>
        </w:rPr>
        <w:t xml:space="preserve">udidaya Perairan , Fakultas Perikan, Universitas Abulyatama, Aceh Besar, 23372, Indonesia </w:t>
      </w:r>
    </w:p>
    <w:p w14:paraId="0F1AB393" w14:textId="0F9ED61F" w:rsidR="00151FC0" w:rsidRPr="004D5FB8" w:rsidRDefault="00151FC0" w:rsidP="00C0434A">
      <w:pPr>
        <w:pStyle w:val="03almtpenulis"/>
        <w:tabs>
          <w:tab w:val="left" w:pos="224"/>
        </w:tabs>
        <w:ind w:left="224"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0A4882">
        <w:rPr>
          <w:szCs w:val="22"/>
          <w:lang w:val="id-ID"/>
        </w:rPr>
        <w:t xml:space="preserve"> yossaliana03@gmail.com</w:t>
      </w:r>
      <w:hyperlink r:id="rId9" w:history="1">
        <w:r w:rsidR="000A4882" w:rsidRPr="002A66A6">
          <w:rPr>
            <w:rStyle w:val="Hyperlink"/>
            <w:color w:val="auto"/>
            <w:szCs w:val="22"/>
            <w:vertAlign w:val="superscript"/>
            <w:lang w:val="id-ID"/>
          </w:rPr>
          <w:t>1</w:t>
        </w:r>
      </w:hyperlink>
    </w:p>
    <w:p w14:paraId="0E67D1D7" w14:textId="77777777" w:rsidR="008B7192" w:rsidRDefault="008B7192" w:rsidP="008B7192">
      <w:pPr>
        <w:pStyle w:val="03almtpenulis"/>
        <w:rPr>
          <w:sz w:val="24"/>
          <w:szCs w:val="24"/>
          <w:lang w:val="id-ID"/>
        </w:rPr>
      </w:pPr>
    </w:p>
    <w:p w14:paraId="3FE9EADD" w14:textId="77777777" w:rsidR="00075496" w:rsidRPr="00D55825" w:rsidRDefault="00E079AD" w:rsidP="001218A8">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66432" behindDoc="0" locked="0" layoutInCell="1" allowOverlap="1" wp14:anchorId="48F377DF" wp14:editId="3F4A762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05CD74D9" id="Straight Connector 13" o:spid="_x0000_s1026" style="position:absolute;flip:y;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 xml:space="preserve">Diterima </w:t>
      </w:r>
      <w:r w:rsidR="00870EF6">
        <w:rPr>
          <w:sz w:val="18"/>
          <w:szCs w:val="18"/>
          <w:lang w:val="en-US"/>
        </w:rPr>
        <w:t>1 Januari 2020</w:t>
      </w:r>
      <w:r w:rsidR="00075496" w:rsidRPr="00EB23FD">
        <w:rPr>
          <w:sz w:val="18"/>
          <w:szCs w:val="18"/>
          <w:lang w:val="id-ID"/>
        </w:rPr>
        <w:t>;</w:t>
      </w:r>
      <w:r w:rsidR="00870EF6">
        <w:rPr>
          <w:sz w:val="18"/>
          <w:szCs w:val="18"/>
          <w:lang w:val="id-ID"/>
        </w:rPr>
        <w:t xml:space="preserve"> Disetujui</w:t>
      </w:r>
      <w:r w:rsidR="00870EF6">
        <w:rPr>
          <w:sz w:val="18"/>
          <w:szCs w:val="18"/>
          <w:lang w:val="en-US"/>
        </w:rPr>
        <w:t xml:space="preserve"> 28 Januari 2020</w:t>
      </w:r>
      <w:r w:rsidR="008F784D" w:rsidRPr="00EB23FD">
        <w:rPr>
          <w:sz w:val="18"/>
          <w:szCs w:val="18"/>
          <w:lang w:val="id-ID"/>
        </w:rPr>
        <w:t>;</w:t>
      </w:r>
      <w:r w:rsidR="00870EF6">
        <w:rPr>
          <w:sz w:val="18"/>
          <w:szCs w:val="18"/>
          <w:lang w:val="id-ID"/>
        </w:rPr>
        <w:t xml:space="preserve"> Dipublikasi</w:t>
      </w:r>
      <w:r w:rsidR="00870EF6">
        <w:rPr>
          <w:sz w:val="18"/>
          <w:szCs w:val="18"/>
          <w:lang w:val="en-US"/>
        </w:rPr>
        <w:t xml:space="preserve"> 31 Januari 2020</w:t>
      </w:r>
      <w:r w:rsidR="00075496" w:rsidRPr="00D55825">
        <w:rPr>
          <w:sz w:val="18"/>
          <w:szCs w:val="18"/>
          <w:lang w:val="id-ID"/>
        </w:rPr>
        <w:t xml:space="preserve"> </w:t>
      </w:r>
    </w:p>
    <w:p w14:paraId="0BE3FE40" w14:textId="77777777" w:rsidR="00075496" w:rsidRPr="00E56840" w:rsidRDefault="00075496" w:rsidP="00080898">
      <w:pPr>
        <w:pStyle w:val="03almtpenulis"/>
        <w:rPr>
          <w:rFonts w:cs="Arial"/>
          <w:i/>
          <w:kern w:val="0"/>
          <w:sz w:val="20"/>
          <w:szCs w:val="18"/>
          <w:lang w:val="id-ID"/>
        </w:rPr>
      </w:pPr>
    </w:p>
    <w:p w14:paraId="449D882F" w14:textId="343DD634" w:rsidR="00E56840" w:rsidRPr="00E56840" w:rsidRDefault="00F05E2B" w:rsidP="00E56840">
      <w:pPr>
        <w:ind w:left="308" w:right="326" w:hanging="24"/>
        <w:rPr>
          <w:rFonts w:cs="Arial"/>
          <w:i/>
          <w:kern w:val="0"/>
          <w:szCs w:val="18"/>
          <w:lang w:val="id-ID"/>
        </w:rPr>
      </w:pPr>
      <w:r w:rsidRPr="00E56840">
        <w:rPr>
          <w:rFonts w:cs="Arial"/>
          <w:b/>
          <w:i/>
          <w:kern w:val="0"/>
          <w:szCs w:val="18"/>
          <w:lang w:val="id-ID"/>
        </w:rPr>
        <w:t>Abstract:</w:t>
      </w:r>
      <w:r w:rsidR="004C0210" w:rsidRPr="00E56840">
        <w:rPr>
          <w:rFonts w:cs="Arial"/>
          <w:i/>
          <w:kern w:val="0"/>
          <w:szCs w:val="18"/>
          <w:lang w:val="id-ID"/>
        </w:rPr>
        <w:t xml:space="preserve"> </w:t>
      </w:r>
      <w:r w:rsidR="00D14BB7" w:rsidRPr="00D14BB7">
        <w:rPr>
          <w:rFonts w:cs="Arial"/>
          <w:i/>
          <w:kern w:val="0"/>
          <w:szCs w:val="18"/>
          <w:lang w:val="id-ID"/>
        </w:rPr>
        <w:t>Aceh has a large potential for inland public water resources. One of the important inland waters is Krueng Aceh, Krueng Aceh is a river located in Aceh Province that originates at Cot Seukek, Aceh Besar District, passes through the city center (Peunayong) and empties into Lampulo, Banda Aceh City. The diversity of invasive fish in the inland waters of Krueng Aceh was carried out with the aim of identifying the types of invasive fish and to determine the diversity of invasive fish in the waters of Krueng Aceh as basic data in the management of inland common water resources. The research used a purposive sampling technique at sample points taken at 4 (four) points on the mainland of Krueng Aceh. Station 1 is located in Aneuk Galong Village, Station 2 is located in Bakoy Village, Station 3 is located in Pango Raya Village, Station 4 is located in Peunayong Village. The research results show that there are 9 types of fish in the public waters of the Krueng Aceh mainland which are dominated by baung fish. The station with the highest diversity results is station III located in Pango Raya which uses 4 types of fishing gear commonly used in the public waters of the Krueng Aceh mainland and gill net fishing gear is the most effective fishing gear used.</w:t>
      </w:r>
    </w:p>
    <w:p w14:paraId="6A7E4FFC" w14:textId="17E0188F" w:rsidR="00DD0207" w:rsidRDefault="00DD0207" w:rsidP="00DD0207">
      <w:pPr>
        <w:pStyle w:val="04bkeywords"/>
        <w:ind w:left="308"/>
        <w:rPr>
          <w:szCs w:val="20"/>
        </w:rPr>
      </w:pPr>
      <w:r w:rsidRPr="0060274F">
        <w:rPr>
          <w:lang w:eastAsia="id-ID"/>
        </w:rPr>
        <w:t xml:space="preserve">Keywords: </w:t>
      </w:r>
      <w:r w:rsidR="00D14BB7" w:rsidRPr="00D14BB7">
        <w:rPr>
          <w:lang w:eastAsia="id-ID"/>
        </w:rPr>
        <w:t>Diversity</w:t>
      </w:r>
      <w:r w:rsidR="00D14BB7">
        <w:rPr>
          <w:lang w:eastAsia="id-ID"/>
        </w:rPr>
        <w:t xml:space="preserve">, </w:t>
      </w:r>
      <w:r w:rsidR="00D14BB7" w:rsidRPr="00D14BB7">
        <w:rPr>
          <w:lang w:eastAsia="id-ID"/>
        </w:rPr>
        <w:t>Invasive Fish</w:t>
      </w:r>
      <w:r w:rsidR="00D14BB7">
        <w:rPr>
          <w:lang w:eastAsia="id-ID"/>
        </w:rPr>
        <w:t xml:space="preserve">, </w:t>
      </w:r>
      <w:r w:rsidR="00D14BB7" w:rsidRPr="00D14BB7">
        <w:rPr>
          <w:lang w:eastAsia="id-ID"/>
        </w:rPr>
        <w:t xml:space="preserve"> Krueng Aceh River.</w:t>
      </w:r>
    </w:p>
    <w:p w14:paraId="0ACF5962" w14:textId="77777777" w:rsidR="000E4959" w:rsidRPr="000E4959" w:rsidRDefault="000E4959" w:rsidP="00DD0207">
      <w:pPr>
        <w:pStyle w:val="04bkeywords"/>
        <w:ind w:left="308"/>
        <w:rPr>
          <w:lang w:eastAsia="id-ID"/>
        </w:rPr>
      </w:pPr>
    </w:p>
    <w:p w14:paraId="19160B60" w14:textId="0F74AE30" w:rsidR="00B8668F" w:rsidRPr="003706A5" w:rsidRDefault="00F05E2B" w:rsidP="003706A5">
      <w:pPr>
        <w:pStyle w:val="TidakAdaSpasi"/>
        <w:ind w:left="336" w:right="312"/>
        <w:jc w:val="both"/>
        <w:rPr>
          <w:rFonts w:eastAsia="MS Mincho" w:cs="Arial"/>
          <w:kern w:val="2"/>
          <w:sz w:val="20"/>
          <w:szCs w:val="18"/>
          <w:lang w:val="id-ID" w:eastAsia="ja-JP"/>
        </w:rPr>
      </w:pPr>
      <w:r w:rsidRPr="000E4959">
        <w:rPr>
          <w:rFonts w:eastAsia="MS Mincho" w:cs="Arial"/>
          <w:b/>
          <w:kern w:val="2"/>
          <w:sz w:val="20"/>
          <w:szCs w:val="18"/>
          <w:lang w:val="id-ID" w:eastAsia="ja-JP"/>
        </w:rPr>
        <w:t>Abstrak</w:t>
      </w:r>
      <w:r w:rsidRPr="000E4959">
        <w:rPr>
          <w:rFonts w:eastAsia="MS Mincho" w:cs="Arial"/>
          <w:kern w:val="2"/>
          <w:sz w:val="20"/>
          <w:szCs w:val="18"/>
          <w:lang w:val="id-ID" w:eastAsia="ja-JP"/>
        </w:rPr>
        <w:t>:</w:t>
      </w:r>
      <w:r w:rsidR="004C0210" w:rsidRPr="000E4959">
        <w:rPr>
          <w:rFonts w:eastAsia="MS Mincho" w:cs="Arial"/>
          <w:kern w:val="2"/>
          <w:sz w:val="20"/>
          <w:szCs w:val="18"/>
          <w:lang w:val="id-ID" w:eastAsia="ja-JP"/>
        </w:rPr>
        <w:t xml:space="preserve"> </w:t>
      </w:r>
      <w:r w:rsidR="00B8668F" w:rsidRPr="002A66A6">
        <w:rPr>
          <w:sz w:val="20"/>
          <w:szCs w:val="20"/>
          <w:lang w:val="id-ID"/>
        </w:rPr>
        <w:t>Aceh memiliki potensi sumber daya perairan umum daratan yang cukup besar. Salah satu Perairan darat yang penting adalah Krueng Aceh,</w:t>
      </w:r>
      <w:r w:rsidR="00B8668F" w:rsidRPr="002A66A6">
        <w:rPr>
          <w:rFonts w:asciiTheme="majorBidi" w:hAnsiTheme="majorBidi" w:cstheme="majorBidi"/>
          <w:sz w:val="20"/>
          <w:szCs w:val="20"/>
          <w:lang w:val="id-ID"/>
        </w:rPr>
        <w:t xml:space="preserve"> </w:t>
      </w:r>
      <w:r w:rsidR="00B8668F" w:rsidRPr="002A66A6">
        <w:rPr>
          <w:sz w:val="20"/>
          <w:szCs w:val="20"/>
          <w:lang w:val="id-ID"/>
        </w:rPr>
        <w:t>Krueng Aceh adalah sungai yang terletak di Provinsi Aceh berhulu di Cot Seukek, Kabupaten Aceh Besar, melewati pusat kota (Peunayong) dan bermuara di Lampulo Kota Banda Aceh</w:t>
      </w:r>
      <w:r w:rsidR="00B8668F" w:rsidRPr="002A66A6">
        <w:rPr>
          <w:sz w:val="16"/>
          <w:szCs w:val="16"/>
          <w:lang w:val="id-ID"/>
        </w:rPr>
        <w:t xml:space="preserve">. </w:t>
      </w:r>
      <w:r w:rsidR="00B8668F">
        <w:rPr>
          <w:rFonts w:asciiTheme="majorBidi" w:hAnsiTheme="majorBidi" w:cstheme="majorBidi"/>
          <w:sz w:val="20"/>
          <w:szCs w:val="20"/>
          <w:lang w:val="id-ID"/>
        </w:rPr>
        <w:t>Keanekaragaman ikan invasif di perairan umum daratan</w:t>
      </w:r>
      <w:r w:rsidR="00B8668F" w:rsidRPr="002A66A6">
        <w:rPr>
          <w:rFonts w:asciiTheme="majorBidi" w:hAnsiTheme="majorBidi" w:cstheme="majorBidi"/>
          <w:sz w:val="20"/>
          <w:szCs w:val="20"/>
          <w:lang w:val="id-ID"/>
        </w:rPr>
        <w:t xml:space="preserve"> Krueng Aceh dilakukan dengan tujuan untu</w:t>
      </w:r>
      <w:r w:rsidR="00B8668F">
        <w:rPr>
          <w:rFonts w:asciiTheme="majorBidi" w:hAnsiTheme="majorBidi" w:cstheme="majorBidi"/>
          <w:sz w:val="20"/>
          <w:szCs w:val="20"/>
          <w:lang w:val="id-ID"/>
        </w:rPr>
        <w:t>k</w:t>
      </w:r>
      <w:r w:rsidR="00B8668F" w:rsidRPr="00B8668F">
        <w:rPr>
          <w:sz w:val="20"/>
          <w:szCs w:val="20"/>
          <w:lang w:val="id-ID"/>
        </w:rPr>
        <w:t xml:space="preserve"> mengindentifikasi jenis-jenis ikan </w:t>
      </w:r>
      <w:r w:rsidR="003706A5">
        <w:rPr>
          <w:sz w:val="20"/>
          <w:szCs w:val="20"/>
          <w:lang w:val="id-ID"/>
        </w:rPr>
        <w:t xml:space="preserve">invasif </w:t>
      </w:r>
      <w:r w:rsidR="00B8668F">
        <w:rPr>
          <w:sz w:val="20"/>
          <w:szCs w:val="20"/>
          <w:lang w:val="id-ID"/>
        </w:rPr>
        <w:t>dan untuk m</w:t>
      </w:r>
      <w:r w:rsidR="00B8668F" w:rsidRPr="00B8668F">
        <w:rPr>
          <w:sz w:val="20"/>
          <w:szCs w:val="20"/>
          <w:lang w:val="id-ID"/>
        </w:rPr>
        <w:t>engetahui keanekaragaman ikan invasif di perairan Krueng Aceh</w:t>
      </w:r>
      <w:r w:rsidR="00B8668F" w:rsidRPr="00B8668F">
        <w:rPr>
          <w:rFonts w:asciiTheme="majorBidi" w:hAnsiTheme="majorBidi" w:cstheme="majorBidi"/>
          <w:sz w:val="20"/>
          <w:szCs w:val="20"/>
          <w:lang w:val="id-ID"/>
        </w:rPr>
        <w:t xml:space="preserve"> </w:t>
      </w:r>
      <w:r w:rsidR="00B8668F" w:rsidRPr="002A66A6">
        <w:rPr>
          <w:rFonts w:asciiTheme="majorBidi" w:hAnsiTheme="majorBidi" w:cstheme="majorBidi"/>
          <w:sz w:val="20"/>
          <w:szCs w:val="20"/>
          <w:lang w:val="id-ID"/>
        </w:rPr>
        <w:t xml:space="preserve">sebagai data dasar dalam pengelolaan sumber daya perairan umum daratan. Adapun penelitian menggunakan teknik </w:t>
      </w:r>
      <w:r w:rsidR="00B8668F" w:rsidRPr="002A66A6">
        <w:rPr>
          <w:rFonts w:asciiTheme="majorBidi" w:hAnsiTheme="majorBidi" w:cstheme="majorBidi"/>
          <w:i/>
          <w:iCs/>
          <w:sz w:val="20"/>
          <w:szCs w:val="20"/>
          <w:lang w:val="id-ID"/>
        </w:rPr>
        <w:t xml:space="preserve">Purposive sampling </w:t>
      </w:r>
      <w:r w:rsidR="00B8668F" w:rsidRPr="002A66A6">
        <w:rPr>
          <w:rFonts w:asciiTheme="majorBidi" w:hAnsiTheme="majorBidi" w:cstheme="majorBidi"/>
          <w:sz w:val="20"/>
          <w:szCs w:val="20"/>
          <w:lang w:val="id-ID"/>
        </w:rPr>
        <w:t xml:space="preserve">di </w:t>
      </w:r>
      <w:r w:rsidR="003706A5" w:rsidRPr="003706A5">
        <w:rPr>
          <w:sz w:val="20"/>
          <w:szCs w:val="20"/>
          <w:lang w:val="id-ID"/>
        </w:rPr>
        <w:t>Titik sampel diambil pada 4(empat) titik di daratan Krueng Aceh. Stasiun 1 berlokasi di Desa Aneuk Galong, Stasiun 2 berlokasi Desa Bakoy, Stasiun 3 berlokasi di Desa Pango Raya, Stasiun 4 berlokasi di Desa Peunayong.</w:t>
      </w:r>
      <w:r w:rsidR="00B8668F" w:rsidRPr="002A66A6">
        <w:rPr>
          <w:sz w:val="20"/>
          <w:szCs w:val="20"/>
          <w:lang w:val="id-ID"/>
        </w:rPr>
        <w:t xml:space="preserve">hasil penelitian menunjukkan terdapat 9 jenis ikan di perairan umum daratan Krueng Aceh yang di dominasi oleh ikan baung. Stasiun dengan hasil </w:t>
      </w:r>
      <w:r w:rsidR="003706A5">
        <w:rPr>
          <w:sz w:val="20"/>
          <w:szCs w:val="20"/>
          <w:lang w:val="id-ID"/>
        </w:rPr>
        <w:t>keanekaragaman</w:t>
      </w:r>
      <w:r w:rsidR="00B8668F" w:rsidRPr="002A66A6">
        <w:rPr>
          <w:sz w:val="20"/>
          <w:szCs w:val="20"/>
          <w:lang w:val="id-ID"/>
        </w:rPr>
        <w:t xml:space="preserve"> terbanyak ialah stasiun II</w:t>
      </w:r>
      <w:r w:rsidR="003706A5">
        <w:rPr>
          <w:sz w:val="20"/>
          <w:szCs w:val="20"/>
          <w:lang w:val="id-ID"/>
        </w:rPr>
        <w:t>I</w:t>
      </w:r>
      <w:r w:rsidR="00B8668F" w:rsidRPr="002A66A6">
        <w:rPr>
          <w:sz w:val="20"/>
          <w:szCs w:val="20"/>
          <w:lang w:val="id-ID"/>
        </w:rPr>
        <w:t xml:space="preserve"> berlokasi di</w:t>
      </w:r>
      <w:r w:rsidR="003706A5">
        <w:rPr>
          <w:sz w:val="20"/>
          <w:szCs w:val="20"/>
          <w:lang w:val="id-ID"/>
        </w:rPr>
        <w:t xml:space="preserve"> pango raya yang mengunakan</w:t>
      </w:r>
      <w:r w:rsidR="00B8668F" w:rsidRPr="002A66A6">
        <w:rPr>
          <w:sz w:val="20"/>
          <w:szCs w:val="20"/>
          <w:lang w:val="id-ID"/>
        </w:rPr>
        <w:t xml:space="preserve"> 4 jenis alat tangkap yang umum digunakan di perairan umum daratan Krueng Aceh dan alat tangkap jaring insang adalah alat tangkap yang paling efektif digunakan</w:t>
      </w:r>
      <w:r w:rsidR="00B8668F" w:rsidRPr="002A66A6">
        <w:rPr>
          <w:rFonts w:eastAsia="MS Mincho" w:cs="Arial"/>
          <w:kern w:val="2"/>
          <w:sz w:val="20"/>
          <w:szCs w:val="18"/>
          <w:lang w:val="id-ID" w:eastAsia="ja-JP"/>
        </w:rPr>
        <w:t>.</w:t>
      </w:r>
    </w:p>
    <w:p w14:paraId="7AD2647B" w14:textId="464FF8F9" w:rsidR="00F05E2B" w:rsidRDefault="00F05E2B" w:rsidP="00DD0207">
      <w:pPr>
        <w:pStyle w:val="05bkatakunci"/>
        <w:ind w:left="322" w:right="228"/>
        <w:rPr>
          <w:lang w:val="id-ID"/>
        </w:rPr>
      </w:pPr>
      <w:r w:rsidRPr="008A4591">
        <w:t xml:space="preserve">Kata kunci : </w:t>
      </w:r>
      <w:r w:rsidR="0013408B">
        <w:rPr>
          <w:lang w:val="id-ID"/>
        </w:rPr>
        <w:t>Ikan Invasif</w:t>
      </w:r>
      <w:r w:rsidR="000E4959" w:rsidRPr="000E4959">
        <w:rPr>
          <w:sz w:val="18"/>
        </w:rPr>
        <w:t>,</w:t>
      </w:r>
      <w:r w:rsidR="0013408B">
        <w:rPr>
          <w:sz w:val="18"/>
          <w:lang w:val="id-ID"/>
        </w:rPr>
        <w:t xml:space="preserve"> Keanekaragaman</w:t>
      </w:r>
      <w:r w:rsidR="000A536E">
        <w:t>,</w:t>
      </w:r>
      <w:r w:rsidR="0013408B">
        <w:rPr>
          <w:lang w:val="id-ID"/>
        </w:rPr>
        <w:t xml:space="preserve"> Sungai Krueng Aceh</w:t>
      </w:r>
      <w:r w:rsidR="000A536E">
        <w:t>.</w:t>
      </w:r>
    </w:p>
    <w:p w14:paraId="7465BDDD" w14:textId="77777777" w:rsidR="000E4959" w:rsidRDefault="000E4959" w:rsidP="00DD0207">
      <w:pPr>
        <w:pStyle w:val="05bkatakunci"/>
        <w:ind w:left="322" w:right="228"/>
        <w:rPr>
          <w:lang w:val="id-ID"/>
        </w:rPr>
      </w:pPr>
    </w:p>
    <w:p w14:paraId="7E31B8CC" w14:textId="77777777" w:rsidR="000E4959" w:rsidRPr="000E4959" w:rsidRDefault="000E4959" w:rsidP="00DD0207">
      <w:pPr>
        <w:pStyle w:val="05bkatakunci"/>
        <w:ind w:left="322" w:right="228"/>
        <w:rPr>
          <w:lang w:val="id-ID"/>
        </w:rPr>
        <w:sectPr w:rsidR="000E4959" w:rsidRPr="000E4959" w:rsidSect="00115748">
          <w:headerReference w:type="even" r:id="rId10"/>
          <w:headerReference w:type="default" r:id="rId11"/>
          <w:footerReference w:type="even" r:id="rId12"/>
          <w:footerReference w:type="default" r:id="rId13"/>
          <w:type w:val="nextColumn"/>
          <w:pgSz w:w="12191" w:h="16840" w:code="9"/>
          <w:pgMar w:top="1701" w:right="1418" w:bottom="1418" w:left="1418" w:header="709" w:footer="1156" w:gutter="0"/>
          <w:pgNumType w:start="99"/>
          <w:cols w:space="709"/>
          <w:docGrid w:linePitch="360"/>
        </w:sectPr>
      </w:pPr>
    </w:p>
    <w:p w14:paraId="548B7181" w14:textId="0CE3F869" w:rsidR="00751504" w:rsidRPr="00751504" w:rsidRDefault="00751504" w:rsidP="00751504">
      <w:pPr>
        <w:pStyle w:val="08paragraf"/>
      </w:pPr>
      <w:r w:rsidRPr="00751504">
        <w:t xml:space="preserve">Indonesia mempunyai tingkat keanekaragaman jenis ikan yang tinggi, baik di perairan tawar maupun laut. Hampir di setiap pulau terdapat jenis ikan asli. </w:t>
      </w:r>
      <w:r w:rsidRPr="00751504">
        <w:t xml:space="preserve">Namun, keanekaragaman di perairan jenis yang tinggi tersebut terancam oleh berbagai faktor sehingga tidak mudah untuk menjaganya. Salah satu </w:t>
      </w:r>
      <w:r w:rsidRPr="00751504">
        <w:lastRenderedPageBreak/>
        <w:t>ancaman terhadap kelangsungan keanekaragaman jenis ikan di Indonesia adalah ikan introduksi yang dimasukkan ke Indonesia dengan beragam alasan, antara lain sebagai ikan hias, ikan konsumsi, dan untuk tujuan tertentu lainnya.</w:t>
      </w:r>
      <w:r w:rsidRPr="00751504">
        <w:rPr>
          <w:color w:val="FF0000"/>
        </w:rPr>
        <w:t xml:space="preserve"> </w:t>
      </w:r>
      <w:r w:rsidRPr="00751504">
        <w:t>Masuknya ikan introduksi ke dalam suatu perairan terjadi karena beberapa faktor seperti terdapat ikan yang lain yang bersifat predator dan kompetitor, ancaman kerusakan lingkungan, kerusakan sedimentasi dan penggunaan alat tangkap yang tidak ramah lingkungan . Selain itu, beberapa ikan introduksi tersebut mampu beradaptasi dengan baik di perairan kita, bahkan telah menjadi invasif sehingga mampu menggeser perimbangan populasi ikan lokal. Sangat dikhawatirkan fenomena ini dapat memusnahkan beberapa ikan lokal dan endemik Indonesia (Dewantoro, 2016).</w:t>
      </w:r>
    </w:p>
    <w:p w14:paraId="048E4466" w14:textId="77777777" w:rsidR="00751504" w:rsidRPr="00751504" w:rsidRDefault="00751504" w:rsidP="00751504">
      <w:pPr>
        <w:pStyle w:val="08paragraf"/>
      </w:pPr>
      <w:r w:rsidRPr="00751504">
        <w:t>Spesies invasif merupakan makhluk hidup yang masuk atau dimasukkan ke ekosistem baru, lalu menguasai ekosistem itu. Spesies asing invasif adalah spesies invasif yang mampu membentuk diri mereka pada ekosistem alami atau ekosistem semi alami, sebagai awal perubahan dan mengancam keanekaragaman hayati lokal. Menurut Umar C,(2014) Keberadaan jenis invasif berdampak pada terganggunya kelangsungan hidup ikan asli suatu perairan yang memiliki nilai ekonomis, yaitu terjadi penurunan keanekaragaman hayati seiring dengan semakin berkurangnya beberapa jenis ikan lokal. Populasi jenis ikan asli atau endemik di beberapa perairan Indonesia mengalami penurunan yang disebabkan oleh masuknya ikan asing invasif.</w:t>
      </w:r>
    </w:p>
    <w:p w14:paraId="60E2AB0F" w14:textId="77777777" w:rsidR="00751504" w:rsidRPr="00751504" w:rsidRDefault="00751504" w:rsidP="00772322">
      <w:pPr>
        <w:pStyle w:val="08paragraf"/>
      </w:pPr>
      <w:r w:rsidRPr="00751504">
        <w:t xml:space="preserve">Spesies introduksi tidak selamanya akan bersifat invasif, tapi bisa menguntungkan atau merugikan bagi habitat baru (Ciruna </w:t>
      </w:r>
      <w:r w:rsidRPr="00751504">
        <w:rPr>
          <w:i/>
          <w:iCs/>
        </w:rPr>
        <w:t>et al</w:t>
      </w:r>
      <w:r w:rsidRPr="00751504">
        <w:t xml:space="preserve">., 2004). Sebagian ikan introduksi merupakan ikan konsumsi sehingga menguntungkan secara ekonomi karena dapat </w:t>
      </w:r>
      <w:r w:rsidRPr="00751504">
        <w:t xml:space="preserve">diperjual belikan. Spesies yang dapat berpindah ke habitat </w:t>
      </w:r>
      <w:r w:rsidR="000A536E" w:rsidRPr="00751504">
        <w:t xml:space="preserve">Ini adalah bagian </w:t>
      </w:r>
      <w:r w:rsidR="000A536E" w:rsidRPr="00751504">
        <w:rPr>
          <w:i/>
        </w:rPr>
        <w:t>Introduction</w:t>
      </w:r>
      <w:r w:rsidR="000A536E" w:rsidRPr="00751504">
        <w:t>/</w:t>
      </w:r>
      <w:r w:rsidRPr="00751504">
        <w:t xml:space="preserve"> lainnya pada umumnya memiliki daya adaptasi tinggi terhadap lingkungan sekitarnya, sehingga spesies ini mampu bertahan bahkan </w:t>
      </w:r>
      <w:r w:rsidRPr="00772322">
        <w:t>berkembang</w:t>
      </w:r>
      <w:r w:rsidRPr="00751504">
        <w:t xml:space="preserve"> biak dengan baik pada lingkungannya yang baru. Bahkan dijumpai beberapa spesies yang perkembangannya menjadi tak terkendali sehingga menjadi hama dan merugikan manusia. </w:t>
      </w:r>
    </w:p>
    <w:p w14:paraId="72C94C84" w14:textId="77777777" w:rsidR="00751504" w:rsidRPr="00751504" w:rsidRDefault="00751504" w:rsidP="00751504">
      <w:pPr>
        <w:pStyle w:val="08paragraf"/>
        <w:rPr>
          <w:color w:val="FF0000"/>
        </w:rPr>
      </w:pPr>
      <w:r w:rsidRPr="00751504">
        <w:t>Kehadiran ikan berpotensi invasif akan merugikan ekosistem perairan dikarenakan dapat menjadi kompetitor makanan dan sebagai inang pembawa penyakit, sehingga dapat mengubah komposisi ikan dan struktur komunitas ikan yang dapat menyingkirkan keberadaan ikan asli di suatu perairan (Syafei dan Sudinno, 2018).</w:t>
      </w:r>
      <w:r w:rsidRPr="00751504">
        <w:rPr>
          <w:color w:val="FF0000"/>
        </w:rPr>
        <w:t xml:space="preserve"> </w:t>
      </w:r>
      <w:r w:rsidRPr="00751504">
        <w:t>Sejauh ini belum diketahui mengenai jenis-jenis ikan invasif yang ada di perairan krueng Aceh karena belum adanya data atau penelitian yang dilakukan tentang keanekaragaman ikan invasif di Perairan Krueng Aceh. Sehubungan dengan hal tersebut maka perlu dilakukannya penelitian tentang keanekaragaman ikan invasif di perairan umum daratan Krueng Aceh.</w:t>
      </w:r>
    </w:p>
    <w:p w14:paraId="2F895DA3" w14:textId="77777777" w:rsidR="00654367" w:rsidRDefault="00654367" w:rsidP="00654367">
      <w:pPr>
        <w:pStyle w:val="07aSubJudul"/>
        <w:rPr>
          <w:lang w:val="id-ID"/>
        </w:rPr>
      </w:pPr>
      <w:r>
        <w:rPr>
          <w:lang w:val="id-ID"/>
        </w:rPr>
        <w:t xml:space="preserve">METODE PENELITIAN </w:t>
      </w:r>
    </w:p>
    <w:p w14:paraId="43DA0F74" w14:textId="77777777" w:rsidR="00751504" w:rsidRPr="005D3330" w:rsidRDefault="005D3330" w:rsidP="005D3330">
      <w:pPr>
        <w:pStyle w:val="07aSubJudul"/>
        <w:spacing w:before="0"/>
        <w:rPr>
          <w:sz w:val="22"/>
          <w:szCs w:val="22"/>
          <w:lang w:val="id-ID"/>
        </w:rPr>
      </w:pPr>
      <w:r w:rsidRPr="005D3330">
        <w:rPr>
          <w:sz w:val="22"/>
          <w:szCs w:val="22"/>
          <w:lang w:val="id-ID"/>
        </w:rPr>
        <w:t>Waktu dan Tempat</w:t>
      </w:r>
    </w:p>
    <w:p w14:paraId="1F8FBBCB" w14:textId="77777777" w:rsidR="00654367" w:rsidRDefault="005D3330" w:rsidP="0097542F">
      <w:pPr>
        <w:pStyle w:val="08paragraf"/>
      </w:pPr>
      <w:r>
        <w:t xml:space="preserve">Penelitian ini dilaksanakan pada bulan September-Oktober 2022. Lokasi penelitian dilakukan di perairan umum daratan Krueng Aceh dengan 4 Stasiun. Stasiun 1 berlokasi di Desa Aneuk Galong, Stasiun 2 berlokasi Desa Bakoy, Stasiun 3 </w:t>
      </w:r>
      <w:r w:rsidRPr="0097542F">
        <w:t>berlokasi</w:t>
      </w:r>
      <w:r>
        <w:t xml:space="preserve"> di Desa Pango Raya, Stasiun 4 berlokasi di Desa Peunayong</w:t>
      </w:r>
      <w:r w:rsidR="00654367">
        <w:t xml:space="preserve">. </w:t>
      </w:r>
    </w:p>
    <w:p w14:paraId="68242EBD" w14:textId="77777777" w:rsidR="005D3330" w:rsidRDefault="005D3330" w:rsidP="005D3330">
      <w:pPr>
        <w:pStyle w:val="07aSubJudul"/>
        <w:rPr>
          <w:sz w:val="22"/>
          <w:szCs w:val="22"/>
          <w:lang w:val="id-ID"/>
        </w:rPr>
      </w:pPr>
      <w:r w:rsidRPr="005D3330">
        <w:rPr>
          <w:sz w:val="22"/>
          <w:szCs w:val="22"/>
          <w:lang w:val="id-ID"/>
        </w:rPr>
        <w:t>Alat dan Bahan</w:t>
      </w:r>
    </w:p>
    <w:p w14:paraId="398078CB" w14:textId="7501E4AA" w:rsidR="00726C4C" w:rsidRPr="000A4882" w:rsidRDefault="005D3330" w:rsidP="000A4882">
      <w:pPr>
        <w:autoSpaceDE w:val="0"/>
        <w:autoSpaceDN w:val="0"/>
        <w:adjustRightInd w:val="0"/>
        <w:spacing w:line="360" w:lineRule="auto"/>
        <w:ind w:firstLine="576"/>
        <w:rPr>
          <w:rFonts w:asciiTheme="majorBidi" w:hAnsiTheme="majorBidi" w:cstheme="majorBidi"/>
          <w:sz w:val="24"/>
          <w:szCs w:val="24"/>
          <w:lang w:val="id-ID"/>
        </w:rPr>
      </w:pPr>
      <w:r>
        <w:rPr>
          <w:rFonts w:asciiTheme="majorBidi" w:hAnsiTheme="majorBidi" w:cstheme="majorBidi"/>
          <w:sz w:val="24"/>
          <w:szCs w:val="24"/>
          <w:lang w:val="id-ID"/>
        </w:rPr>
        <w:t xml:space="preserve">Alat yang digunakan pada penelitian ini </w:t>
      </w:r>
      <w:r w:rsidR="0097542F">
        <w:rPr>
          <w:rFonts w:asciiTheme="majorBidi" w:hAnsiTheme="majorBidi" w:cstheme="majorBidi"/>
          <w:sz w:val="24"/>
          <w:szCs w:val="24"/>
          <w:lang w:val="id-ID"/>
        </w:rPr>
        <w:t xml:space="preserve">yaitu jaring insang, bubu, jala, pancing, </w:t>
      </w:r>
      <w:r w:rsidR="0097542F">
        <w:rPr>
          <w:rFonts w:asciiTheme="majorBidi" w:hAnsiTheme="majorBidi" w:cstheme="majorBidi"/>
          <w:sz w:val="24"/>
          <w:szCs w:val="24"/>
          <w:lang w:val="id-ID"/>
        </w:rPr>
        <w:lastRenderedPageBreak/>
        <w:t>alat tulis, penggaris atau meteran, timbngan dan camera handphone. Sedangkan bahan yang digun</w:t>
      </w:r>
      <w:r w:rsidR="00726C4C">
        <w:rPr>
          <w:rFonts w:asciiTheme="majorBidi" w:hAnsiTheme="majorBidi" w:cstheme="majorBidi"/>
          <w:sz w:val="24"/>
          <w:szCs w:val="24"/>
          <w:lang w:val="id-ID"/>
        </w:rPr>
        <w:t>a</w:t>
      </w:r>
      <w:r w:rsidR="0097542F">
        <w:rPr>
          <w:rFonts w:asciiTheme="majorBidi" w:hAnsiTheme="majorBidi" w:cstheme="majorBidi"/>
          <w:sz w:val="24"/>
          <w:szCs w:val="24"/>
          <w:lang w:val="id-ID"/>
        </w:rPr>
        <w:t xml:space="preserve">kan </w:t>
      </w:r>
      <w:r w:rsidR="00726C4C">
        <w:rPr>
          <w:rFonts w:asciiTheme="majorBidi" w:hAnsiTheme="majorBidi" w:cstheme="majorBidi"/>
          <w:sz w:val="24"/>
          <w:szCs w:val="24"/>
          <w:lang w:val="id-ID"/>
        </w:rPr>
        <w:t>yaitu umpan.</w:t>
      </w:r>
    </w:p>
    <w:p w14:paraId="1419E275" w14:textId="346C4ADB" w:rsidR="005D3330" w:rsidRDefault="005D3330" w:rsidP="005D3330">
      <w:pPr>
        <w:pStyle w:val="07aSubJudul"/>
        <w:rPr>
          <w:lang w:val="id-ID"/>
        </w:rPr>
      </w:pPr>
      <w:r>
        <w:rPr>
          <w:lang w:val="id-ID"/>
        </w:rPr>
        <w:t>Prosesdur Penelitian</w:t>
      </w:r>
    </w:p>
    <w:p w14:paraId="40114EA3" w14:textId="77777777" w:rsidR="005D3330" w:rsidRDefault="005D3330" w:rsidP="00772322">
      <w:pPr>
        <w:pStyle w:val="08paragraf"/>
      </w:pPr>
      <w:r>
        <w:t xml:space="preserve">Penelitian ini dilaksanakan menggunakan metode </w:t>
      </w:r>
      <w:r>
        <w:rPr>
          <w:i/>
        </w:rPr>
        <w:t>purposive sampling</w:t>
      </w:r>
      <w:r>
        <w:t xml:space="preserve">. Metode </w:t>
      </w:r>
      <w:r>
        <w:rPr>
          <w:i/>
        </w:rPr>
        <w:t xml:space="preserve">purposive sampling </w:t>
      </w:r>
      <w:r>
        <w:t>yaitu teknik pengambilan sample secara sengaja dengan menentukan sendiri sample yang mana yang akan diambil karena ada pertimbangan tertentu. Salah satunya adalah karna adanya aktivitas penangkapan ikan di setiap stasiun</w:t>
      </w:r>
      <w:r>
        <w:rPr>
          <w:color w:val="FF0000"/>
        </w:rPr>
        <w:t xml:space="preserve"> </w:t>
      </w:r>
      <w:r>
        <w:t xml:space="preserve">(Anshory et al., 2018). Titik sample diambil pada 4(empat) titik di daratan Krueng Aceh. Stasiun 1 berlokasi di Desa Aneuk Galong, Stasiun 2 berlokasi Desa Bakoy, Stasiun 3 berlokasi di Desa </w:t>
      </w:r>
      <w:r w:rsidRPr="00772322">
        <w:t>Pango</w:t>
      </w:r>
      <w:r>
        <w:t xml:space="preserve"> Raya, Stasiun 4 berlokasi di Desa Peunayong. </w:t>
      </w:r>
    </w:p>
    <w:p w14:paraId="73029C87" w14:textId="77777777" w:rsidR="00772322" w:rsidRDefault="00772322" w:rsidP="00772322">
      <w:pPr>
        <w:pStyle w:val="07aSubJudul"/>
        <w:rPr>
          <w:lang w:val="id-ID"/>
        </w:rPr>
      </w:pPr>
      <w:r>
        <w:rPr>
          <w:lang w:val="id-ID"/>
        </w:rPr>
        <w:t>Metode Pengumpulan Data</w:t>
      </w:r>
    </w:p>
    <w:p w14:paraId="463BD4AA" w14:textId="77777777" w:rsidR="00772322" w:rsidRDefault="00772322" w:rsidP="00772322">
      <w:pPr>
        <w:pStyle w:val="07aSubJudul"/>
        <w:spacing w:before="0"/>
        <w:rPr>
          <w:lang w:val="id-ID"/>
        </w:rPr>
      </w:pPr>
      <w:r>
        <w:rPr>
          <w:lang w:val="id-ID"/>
        </w:rPr>
        <w:t>Data Primer</w:t>
      </w:r>
    </w:p>
    <w:p w14:paraId="005A4DB6" w14:textId="77777777" w:rsidR="00772322" w:rsidRPr="00772322" w:rsidRDefault="00772322" w:rsidP="00772322">
      <w:pPr>
        <w:pStyle w:val="08paragraf"/>
      </w:pPr>
      <w:r>
        <w:t>Data primer dari penelitian ini adalah jenis-jenis ikan yang ditemukan di setiap sungai, maka data pengamatan langsung wawancara dengan mengunakan kuesioner kepada responden secara individu yang berkaitan dengan jenis ikan yang tertangkap di perairan umum daratan Krueng Aceh</w:t>
      </w:r>
    </w:p>
    <w:p w14:paraId="2363EB54" w14:textId="77777777" w:rsidR="005D3330" w:rsidRDefault="00772322" w:rsidP="005D3330">
      <w:pPr>
        <w:pStyle w:val="07aSubJudul"/>
        <w:rPr>
          <w:lang w:val="id-ID"/>
        </w:rPr>
      </w:pPr>
      <w:r>
        <w:rPr>
          <w:lang w:val="id-ID"/>
        </w:rPr>
        <w:t>Data Sekunder</w:t>
      </w:r>
    </w:p>
    <w:p w14:paraId="4B47AF70" w14:textId="77777777" w:rsidR="00772322" w:rsidRDefault="00772322" w:rsidP="00772322">
      <w:pPr>
        <w:pStyle w:val="08paragraf"/>
      </w:pPr>
      <w:r>
        <w:t>Data sekunder diperoleh melalui sumber resmi dan intansi terkait seperti Badan Pusat Statistik (BPS) serta literature dan buku-buku pendukung lainnya.</w:t>
      </w:r>
    </w:p>
    <w:p w14:paraId="595DF3DF" w14:textId="7074DB03" w:rsidR="00772322" w:rsidRDefault="00772322" w:rsidP="00772322">
      <w:pPr>
        <w:pStyle w:val="07aSubJudul"/>
        <w:rPr>
          <w:lang w:val="id-ID"/>
        </w:rPr>
      </w:pPr>
      <w:r>
        <w:rPr>
          <w:lang w:val="id-ID"/>
        </w:rPr>
        <w:t>Analisis Data</w:t>
      </w:r>
    </w:p>
    <w:p w14:paraId="04619E36" w14:textId="77777777" w:rsidR="00772322" w:rsidRDefault="00772322" w:rsidP="00772322">
      <w:pPr>
        <w:pStyle w:val="08paragraf"/>
      </w:pPr>
      <w:r>
        <w:t>Penghitungan Keanekaragaman Ikan Data ikan sampel yang diperoleh di olah dengan menghitung indeks keanekaragaman.</w:t>
      </w:r>
    </w:p>
    <w:p w14:paraId="2FFF3C2F" w14:textId="77777777" w:rsidR="00772322" w:rsidRPr="00E17497" w:rsidRDefault="00772322" w:rsidP="00E17497">
      <w:pPr>
        <w:pStyle w:val="08paragraf"/>
      </w:pPr>
      <w:r w:rsidRPr="00E17497">
        <w:t>Indeks Keanekaragaman Shanon Wienner.</w:t>
      </w:r>
    </w:p>
    <w:p w14:paraId="6DB4A43F" w14:textId="77777777" w:rsidR="00772322" w:rsidRPr="00E17497" w:rsidRDefault="00772322" w:rsidP="00E17497">
      <w:pPr>
        <w:pStyle w:val="08paragraf"/>
      </w:pPr>
      <w:r w:rsidRPr="00E17497">
        <w:t xml:space="preserve">Indeks keanekaragaman menunjukkan kekayaan spesies dalam suatu komunitas atau merupakan kumpulan dari beberapa populasi (Magurran 1987). Pengolahan data keanekaragaman menggunakan indeks keanekaragaman Shannon-wiener sebagai berikut : </w:t>
      </w:r>
    </w:p>
    <w:p w14:paraId="460E0889" w14:textId="77777777" w:rsidR="00772322" w:rsidRDefault="00772322" w:rsidP="00772322">
      <w:pPr>
        <w:pStyle w:val="08paragraf"/>
      </w:pPr>
      <m:oMathPara>
        <m:oMath>
          <m:r>
            <m:rPr>
              <m:sty m:val="p"/>
            </m:rPr>
            <w:rPr>
              <w:rFonts w:ascii="Cambria Math" w:hAnsi="Cambria Math"/>
            </w:rPr>
            <m:t>H´</m:t>
          </m:r>
          <m:r>
            <w:rPr>
              <w:rFonts w:ascii="Cambria Math" w:hAnsi="Cambria Math" w:cs="Cambria Math"/>
            </w:rPr>
            <m:t>=-</m:t>
          </m:r>
          <m:nary>
            <m:naryPr>
              <m:chr m:val="∑"/>
              <m:grow m:val="1"/>
              <m:subHide m:val="1"/>
              <m:supHide m:val="1"/>
              <m:ctrlPr>
                <w:rPr>
                  <w:rFonts w:ascii="Cambria Math" w:hAnsi="Cambria Math"/>
                  <w:szCs w:val="22"/>
                  <w:lang w:eastAsia="en-US"/>
                </w:rPr>
              </m:ctrlPr>
            </m:naryPr>
            <m:sub/>
            <m:sup/>
            <m:e>
              <m:r>
                <w:rPr>
                  <w:rFonts w:ascii="Cambria Math" w:hAnsi="Cambria Math"/>
                </w:rPr>
                <m:t>Pi</m:t>
              </m:r>
              <m:func>
                <m:funcPr>
                  <m:ctrlPr>
                    <w:rPr>
                      <w:rFonts w:ascii="Cambria Math" w:hAnsi="Cambria Math"/>
                      <w:i/>
                      <w:szCs w:val="22"/>
                      <w:lang w:eastAsia="en-US"/>
                    </w:rPr>
                  </m:ctrlPr>
                </m:funcPr>
                <m:fName>
                  <m:r>
                    <w:rPr>
                      <w:rFonts w:ascii="Cambria Math" w:hAnsi="Cambria Math"/>
                    </w:rPr>
                    <m:t>ln</m:t>
                  </m:r>
                </m:fName>
                <m:e>
                  <m:r>
                    <w:rPr>
                      <w:rFonts w:ascii="Cambria Math" w:hAnsi="Cambria Math"/>
                    </w:rPr>
                    <m:t>Pi</m:t>
                  </m:r>
                </m:e>
              </m:func>
            </m:e>
          </m:nary>
        </m:oMath>
      </m:oMathPara>
    </w:p>
    <w:p w14:paraId="236A4F28" w14:textId="77777777" w:rsidR="00772322" w:rsidRDefault="00772322" w:rsidP="00772322">
      <w:pPr>
        <w:pStyle w:val="08paragraf"/>
      </w:pPr>
      <w:r>
        <w:t>Keterangan :</w:t>
      </w:r>
    </w:p>
    <w:p w14:paraId="406B6DC6" w14:textId="77777777" w:rsidR="00772322" w:rsidRDefault="00772322" w:rsidP="00772322">
      <w:pPr>
        <w:pStyle w:val="08paragraf"/>
      </w:pPr>
      <w:r>
        <w:t>H´</w:t>
      </w:r>
      <w:r>
        <w:tab/>
        <w:t xml:space="preserve">= Penduga keragaman populasi </w:t>
      </w:r>
    </w:p>
    <w:p w14:paraId="745F2044" w14:textId="77777777" w:rsidR="00772322" w:rsidRDefault="00772322" w:rsidP="00772322">
      <w:pPr>
        <w:pStyle w:val="08paragraf"/>
      </w:pPr>
      <w:r>
        <w:t xml:space="preserve">Pi </w:t>
      </w:r>
      <w:r>
        <w:tab/>
        <w:t>= ni/N</w:t>
      </w:r>
    </w:p>
    <w:p w14:paraId="0065BAA8" w14:textId="77777777" w:rsidR="00772322" w:rsidRDefault="00772322" w:rsidP="00772322">
      <w:pPr>
        <w:pStyle w:val="08paragraf"/>
      </w:pPr>
      <w:r>
        <w:t xml:space="preserve">ni </w:t>
      </w:r>
      <w:r>
        <w:tab/>
        <w:t xml:space="preserve">= Jumlah individu masing-masing jenis </w:t>
      </w:r>
    </w:p>
    <w:p w14:paraId="59B66C83" w14:textId="77777777" w:rsidR="00772322" w:rsidRDefault="00772322" w:rsidP="00772322">
      <w:pPr>
        <w:pStyle w:val="08paragraf"/>
      </w:pPr>
      <w:r>
        <w:t xml:space="preserve">N </w:t>
      </w:r>
      <w:r>
        <w:tab/>
        <w:t xml:space="preserve">= Jumlah individu total </w:t>
      </w:r>
    </w:p>
    <w:p w14:paraId="466DC13F" w14:textId="79278D2D" w:rsidR="00772322" w:rsidRDefault="00772322" w:rsidP="00772322">
      <w:pPr>
        <w:pStyle w:val="07bsubsubjuduldibawahparagraf"/>
      </w:pPr>
      <w:r>
        <w:t>Tabel</w:t>
      </w:r>
      <w:r w:rsidR="00726C4C">
        <w:t xml:space="preserve"> 1</w:t>
      </w:r>
      <w:r>
        <w:t xml:space="preserve"> Indeks keanekaragaman (H’) Shannon Wiener (Krebs 1989) </w:t>
      </w:r>
    </w:p>
    <w:tbl>
      <w:tblPr>
        <w:tblStyle w:val="KisiTabel"/>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2393"/>
      </w:tblGrid>
      <w:tr w:rsidR="00772322" w14:paraId="2A263652" w14:textId="77777777" w:rsidTr="00772322">
        <w:tc>
          <w:tcPr>
            <w:tcW w:w="1888" w:type="dxa"/>
            <w:tcBorders>
              <w:top w:val="single" w:sz="4" w:space="0" w:color="000000" w:themeColor="text1"/>
              <w:left w:val="nil"/>
              <w:bottom w:val="single" w:sz="4" w:space="0" w:color="auto"/>
              <w:right w:val="nil"/>
            </w:tcBorders>
            <w:hideMark/>
          </w:tcPr>
          <w:p w14:paraId="7B9B6613" w14:textId="77777777" w:rsidR="00772322" w:rsidRPr="00726C4C" w:rsidRDefault="00772322" w:rsidP="00726C4C">
            <w:pPr>
              <w:pStyle w:val="08paragraf"/>
              <w:rPr>
                <w:sz w:val="18"/>
                <w:szCs w:val="18"/>
                <w:lang w:eastAsia="en-US"/>
              </w:rPr>
            </w:pPr>
            <w:r w:rsidRPr="00726C4C">
              <w:rPr>
                <w:sz w:val="18"/>
                <w:szCs w:val="18"/>
              </w:rPr>
              <w:t>Indeks Keanekaragaman</w:t>
            </w:r>
          </w:p>
        </w:tc>
        <w:tc>
          <w:tcPr>
            <w:tcW w:w="2543" w:type="dxa"/>
            <w:tcBorders>
              <w:top w:val="single" w:sz="4" w:space="0" w:color="000000" w:themeColor="text1"/>
              <w:left w:val="nil"/>
              <w:bottom w:val="single" w:sz="4" w:space="0" w:color="auto"/>
              <w:right w:val="nil"/>
            </w:tcBorders>
            <w:hideMark/>
          </w:tcPr>
          <w:p w14:paraId="13A7DF17" w14:textId="55B14BC3" w:rsidR="00772322" w:rsidRPr="00726C4C" w:rsidRDefault="00772322" w:rsidP="00726C4C">
            <w:pPr>
              <w:pStyle w:val="08paragraf"/>
              <w:ind w:firstLine="0"/>
              <w:rPr>
                <w:sz w:val="18"/>
                <w:szCs w:val="18"/>
                <w:lang w:eastAsia="en-US"/>
              </w:rPr>
            </w:pPr>
            <w:r w:rsidRPr="00726C4C">
              <w:rPr>
                <w:sz w:val="18"/>
                <w:szCs w:val="18"/>
              </w:rPr>
              <w:t>Tingkat Keanekaragaman</w:t>
            </w:r>
          </w:p>
        </w:tc>
      </w:tr>
      <w:tr w:rsidR="00772322" w14:paraId="6E09D441" w14:textId="77777777" w:rsidTr="00772322">
        <w:tc>
          <w:tcPr>
            <w:tcW w:w="1888" w:type="dxa"/>
            <w:tcBorders>
              <w:top w:val="single" w:sz="4" w:space="0" w:color="auto"/>
              <w:left w:val="nil"/>
              <w:bottom w:val="nil"/>
              <w:right w:val="nil"/>
            </w:tcBorders>
            <w:hideMark/>
          </w:tcPr>
          <w:p w14:paraId="16FEADC6" w14:textId="77777777" w:rsidR="00772322" w:rsidRPr="00726C4C" w:rsidRDefault="00772322" w:rsidP="00726C4C">
            <w:pPr>
              <w:pStyle w:val="08paragraf"/>
              <w:rPr>
                <w:sz w:val="18"/>
                <w:szCs w:val="18"/>
                <w:lang w:eastAsia="en-US"/>
              </w:rPr>
            </w:pPr>
            <w:r w:rsidRPr="00726C4C">
              <w:rPr>
                <w:sz w:val="18"/>
                <w:szCs w:val="18"/>
              </w:rPr>
              <w:t>H’ ≤ 3.32</w:t>
            </w:r>
          </w:p>
        </w:tc>
        <w:tc>
          <w:tcPr>
            <w:tcW w:w="2543" w:type="dxa"/>
            <w:tcBorders>
              <w:top w:val="single" w:sz="4" w:space="0" w:color="auto"/>
              <w:left w:val="nil"/>
              <w:bottom w:val="nil"/>
              <w:right w:val="nil"/>
            </w:tcBorders>
            <w:hideMark/>
          </w:tcPr>
          <w:p w14:paraId="435D516E" w14:textId="59E489DA" w:rsidR="00772322" w:rsidRPr="00726C4C" w:rsidRDefault="00772322" w:rsidP="00726C4C">
            <w:pPr>
              <w:pStyle w:val="08paragraf"/>
              <w:ind w:firstLine="0"/>
              <w:rPr>
                <w:sz w:val="18"/>
                <w:szCs w:val="18"/>
                <w:lang w:eastAsia="en-US"/>
              </w:rPr>
            </w:pPr>
            <w:r w:rsidRPr="00726C4C">
              <w:rPr>
                <w:sz w:val="18"/>
                <w:szCs w:val="18"/>
              </w:rPr>
              <w:t>Keanekaragaman</w:t>
            </w:r>
            <w:r w:rsidR="00726C4C" w:rsidRPr="00726C4C">
              <w:rPr>
                <w:sz w:val="18"/>
                <w:szCs w:val="18"/>
              </w:rPr>
              <w:t xml:space="preserve"> </w:t>
            </w:r>
            <w:r w:rsidRPr="00726C4C">
              <w:rPr>
                <w:sz w:val="18"/>
                <w:szCs w:val="18"/>
              </w:rPr>
              <w:t>Rendah</w:t>
            </w:r>
          </w:p>
        </w:tc>
      </w:tr>
      <w:tr w:rsidR="00772322" w14:paraId="47FD10B8" w14:textId="77777777" w:rsidTr="00772322">
        <w:tc>
          <w:tcPr>
            <w:tcW w:w="1888" w:type="dxa"/>
            <w:tcBorders>
              <w:top w:val="nil"/>
              <w:left w:val="nil"/>
              <w:bottom w:val="nil"/>
              <w:right w:val="nil"/>
            </w:tcBorders>
            <w:hideMark/>
          </w:tcPr>
          <w:p w14:paraId="0A20C604" w14:textId="77777777" w:rsidR="00772322" w:rsidRPr="00726C4C" w:rsidRDefault="00772322" w:rsidP="00726C4C">
            <w:pPr>
              <w:pStyle w:val="08paragraf"/>
              <w:rPr>
                <w:sz w:val="18"/>
                <w:szCs w:val="18"/>
                <w:lang w:eastAsia="en-US"/>
              </w:rPr>
            </w:pPr>
            <w:r w:rsidRPr="00726C4C">
              <w:rPr>
                <w:sz w:val="18"/>
                <w:szCs w:val="18"/>
              </w:rPr>
              <w:t xml:space="preserve">3.32 H’ &lt; 9.97 </w:t>
            </w:r>
          </w:p>
        </w:tc>
        <w:tc>
          <w:tcPr>
            <w:tcW w:w="2543" w:type="dxa"/>
            <w:tcBorders>
              <w:top w:val="nil"/>
              <w:left w:val="nil"/>
              <w:bottom w:val="nil"/>
              <w:right w:val="nil"/>
            </w:tcBorders>
            <w:hideMark/>
          </w:tcPr>
          <w:p w14:paraId="2659396F" w14:textId="5E26B08D" w:rsidR="00772322" w:rsidRPr="00726C4C" w:rsidRDefault="00772322" w:rsidP="00726C4C">
            <w:pPr>
              <w:pStyle w:val="08paragraf"/>
              <w:ind w:firstLine="0"/>
              <w:rPr>
                <w:sz w:val="18"/>
                <w:szCs w:val="18"/>
                <w:lang w:eastAsia="en-US"/>
              </w:rPr>
            </w:pPr>
            <w:r w:rsidRPr="00726C4C">
              <w:rPr>
                <w:sz w:val="18"/>
                <w:szCs w:val="18"/>
              </w:rPr>
              <w:t>Keanekaragaman Sedang</w:t>
            </w:r>
          </w:p>
        </w:tc>
      </w:tr>
      <w:tr w:rsidR="00772322" w14:paraId="7612599F" w14:textId="77777777" w:rsidTr="00772322">
        <w:trPr>
          <w:trHeight w:val="278"/>
        </w:trPr>
        <w:tc>
          <w:tcPr>
            <w:tcW w:w="1888" w:type="dxa"/>
            <w:tcBorders>
              <w:top w:val="nil"/>
              <w:left w:val="nil"/>
              <w:bottom w:val="single" w:sz="4" w:space="0" w:color="000000" w:themeColor="text1"/>
              <w:right w:val="nil"/>
            </w:tcBorders>
            <w:hideMark/>
          </w:tcPr>
          <w:p w14:paraId="527741ED" w14:textId="77777777" w:rsidR="00772322" w:rsidRPr="00726C4C" w:rsidRDefault="00772322" w:rsidP="00726C4C">
            <w:pPr>
              <w:pStyle w:val="08paragraf"/>
              <w:rPr>
                <w:sz w:val="18"/>
                <w:szCs w:val="18"/>
                <w:lang w:eastAsia="en-US"/>
              </w:rPr>
            </w:pPr>
            <w:r w:rsidRPr="00726C4C">
              <w:rPr>
                <w:sz w:val="18"/>
                <w:szCs w:val="18"/>
              </w:rPr>
              <w:t>H’ ≥ 9.97</w:t>
            </w:r>
          </w:p>
        </w:tc>
        <w:tc>
          <w:tcPr>
            <w:tcW w:w="2543" w:type="dxa"/>
            <w:tcBorders>
              <w:top w:val="nil"/>
              <w:left w:val="nil"/>
              <w:bottom w:val="single" w:sz="4" w:space="0" w:color="000000" w:themeColor="text1"/>
              <w:right w:val="nil"/>
            </w:tcBorders>
            <w:hideMark/>
          </w:tcPr>
          <w:p w14:paraId="44290E31" w14:textId="3149D1E3" w:rsidR="00772322" w:rsidRPr="00726C4C" w:rsidRDefault="00772322" w:rsidP="00726C4C">
            <w:pPr>
              <w:pStyle w:val="08paragraf"/>
              <w:ind w:firstLine="0"/>
              <w:rPr>
                <w:sz w:val="18"/>
                <w:szCs w:val="18"/>
                <w:lang w:eastAsia="en-US"/>
              </w:rPr>
            </w:pPr>
            <w:r w:rsidRPr="00726C4C">
              <w:rPr>
                <w:sz w:val="18"/>
                <w:szCs w:val="18"/>
              </w:rPr>
              <w:t>Keanekaragaman Tinggi</w:t>
            </w:r>
          </w:p>
        </w:tc>
      </w:tr>
    </w:tbl>
    <w:p w14:paraId="39051136" w14:textId="77777777" w:rsidR="00772322" w:rsidRDefault="00772322" w:rsidP="00772322">
      <w:pPr>
        <w:pStyle w:val="08paragraf"/>
      </w:pPr>
    </w:p>
    <w:p w14:paraId="1272268D" w14:textId="77777777" w:rsidR="00772322" w:rsidRDefault="00772322" w:rsidP="00772322">
      <w:pPr>
        <w:pStyle w:val="08paragraf"/>
      </w:pPr>
      <w:r>
        <w:t xml:space="preserve">Indeks </w:t>
      </w:r>
      <w:r w:rsidRPr="00772322">
        <w:t>dominansi</w:t>
      </w:r>
      <w:r>
        <w:t xml:space="preserve"> (C)</w:t>
      </w:r>
    </w:p>
    <w:p w14:paraId="403DB235" w14:textId="77777777" w:rsidR="00772322" w:rsidRDefault="00772322" w:rsidP="00772322">
      <w:pPr>
        <w:pStyle w:val="08paragraf"/>
      </w:pPr>
      <w:r>
        <w:tab/>
        <w:t>Digunakan untuk menunjukkan ada atau tidak nya organisme makrozoobenthos yang mendominansi suatu komunitas makrozoobenthos di perairan. Rumus indeks dominansi menggunakan rumus Simpson (Odum 1993) sebagai berikut :</w:t>
      </w:r>
    </w:p>
    <w:p w14:paraId="19EA83EE" w14:textId="77777777" w:rsidR="00772322" w:rsidRPr="00772322" w:rsidRDefault="00772322" w:rsidP="00772322">
      <w:pPr>
        <w:pStyle w:val="08paragraf"/>
      </w:pPr>
      <m:oMath>
        <m:r>
          <w:rPr>
            <w:rFonts w:ascii="Cambria Math" w:hAnsi="Cambria Math"/>
          </w:rPr>
          <m:t>D</m:t>
        </m:r>
        <m:r>
          <m:rPr>
            <m:sty m:val="p"/>
          </m:rPr>
          <w:rPr>
            <w:rFonts w:ascii="Cambria Math" w:hAnsi="Cambria Math"/>
          </w:rPr>
          <m:t>=</m:t>
        </m:r>
        <m:nary>
          <m:naryPr>
            <m:chr m:val="∑"/>
            <m:limLoc m:val="undOvr"/>
            <m:subHide m:val="1"/>
            <m:supHide m:val="1"/>
            <m:ctrlPr>
              <w:rPr>
                <w:rFonts w:ascii="Cambria Math" w:hAnsi="Cambria Math"/>
              </w:rPr>
            </m:ctrlPr>
          </m:naryPr>
          <m:sub/>
          <m:sup/>
          <m:e>
            <m:r>
              <m:rPr>
                <m:sty m:val="p"/>
              </m:rPr>
              <w:rPr>
                <w:rFonts w:ascii="Cambria Math" w:hAnsi="Cambria Math"/>
              </w:rPr>
              <m:t>(</m:t>
            </m:r>
            <m:r>
              <w:rPr>
                <w:rFonts w:ascii="Cambria Math" w:hAnsi="Cambria Math"/>
              </w:rPr>
              <m:t>pi</m:t>
            </m:r>
            <m:r>
              <m:rPr>
                <m:sty m:val="p"/>
              </m:rPr>
              <w:rPr>
                <w:rFonts w:ascii="Cambria Math" w:hAnsi="Cambria Math"/>
              </w:rPr>
              <m:t>)²</m:t>
            </m:r>
          </m:e>
        </m:nary>
      </m:oMath>
      <w:r w:rsidRPr="00772322">
        <w:t xml:space="preserve"> </w:t>
      </w:r>
    </w:p>
    <w:p w14:paraId="54D411C8" w14:textId="77777777" w:rsidR="00772322" w:rsidRPr="00772322" w:rsidRDefault="00772322" w:rsidP="00772322">
      <w:pPr>
        <w:pStyle w:val="08paragraf"/>
      </w:pPr>
      <w:r w:rsidRPr="00772322">
        <w:t xml:space="preserve">Keterangan: </w:t>
      </w:r>
    </w:p>
    <w:p w14:paraId="66BB1B11" w14:textId="77777777" w:rsidR="00772322" w:rsidRPr="00772322" w:rsidRDefault="00772322" w:rsidP="00772322">
      <w:pPr>
        <w:pStyle w:val="08paragraf"/>
      </w:pPr>
      <w:r w:rsidRPr="00772322">
        <w:t xml:space="preserve">D = indeks dominansi </w:t>
      </w:r>
    </w:p>
    <w:p w14:paraId="330A4D38" w14:textId="77777777" w:rsidR="00772322" w:rsidRPr="00772322" w:rsidRDefault="00772322" w:rsidP="00772322">
      <w:pPr>
        <w:pStyle w:val="08paragraf"/>
      </w:pPr>
      <w:r w:rsidRPr="00772322">
        <w:t>Pi = ni/N</w:t>
      </w:r>
    </w:p>
    <w:p w14:paraId="2D41225B" w14:textId="77777777" w:rsidR="00772322" w:rsidRPr="00772322" w:rsidRDefault="00772322" w:rsidP="00772322">
      <w:pPr>
        <w:pStyle w:val="08paragraf"/>
      </w:pPr>
      <w:r w:rsidRPr="00772322">
        <w:t xml:space="preserve">ni = Jumlah individu spesies ke-i </w:t>
      </w:r>
    </w:p>
    <w:p w14:paraId="36CFBBB3" w14:textId="77777777" w:rsidR="00772322" w:rsidRPr="00772322" w:rsidRDefault="00772322" w:rsidP="00772322">
      <w:pPr>
        <w:pStyle w:val="08paragraf"/>
      </w:pPr>
      <w:r w:rsidRPr="00772322">
        <w:t xml:space="preserve">N = Jumlah total individu </w:t>
      </w:r>
    </w:p>
    <w:p w14:paraId="70A31D0B" w14:textId="7712D842" w:rsidR="00726C4C" w:rsidRPr="00772322" w:rsidRDefault="00772322" w:rsidP="00CC37D8">
      <w:pPr>
        <w:pStyle w:val="08paragraf"/>
      </w:pPr>
      <w:r w:rsidRPr="00772322">
        <w:t xml:space="preserve">Nilai indeks dominansi (C) berkisar antara 0 sampai 1. Nilai C mendekati 0 menunjukkan bahwa tidak ada individu yang mendominasi, sebaliknya </w:t>
      </w:r>
      <w:r w:rsidRPr="00772322">
        <w:lastRenderedPageBreak/>
        <w:t>apabila nilai C mendekati 1 maka terdapat salah satu individu yang mendominasi (Odum 1993).</w:t>
      </w:r>
    </w:p>
    <w:p w14:paraId="466DEF26" w14:textId="1815F0DA" w:rsidR="00E17497" w:rsidRDefault="00E17497" w:rsidP="00E17497">
      <w:pPr>
        <w:pStyle w:val="07bsubsubjuduldibawahparagraf"/>
      </w:pPr>
      <w:r>
        <w:t xml:space="preserve">Tabel </w:t>
      </w:r>
      <w:r w:rsidR="00726C4C">
        <w:t>2</w:t>
      </w:r>
      <w:r>
        <w:t>. Indeks Dominasi Menurut Odum (1993)</w:t>
      </w:r>
    </w:p>
    <w:tbl>
      <w:tblPr>
        <w:tblStyle w:val="KisiTabel"/>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8"/>
        <w:gridCol w:w="2277"/>
      </w:tblGrid>
      <w:tr w:rsidR="00E17497" w:rsidRPr="008141AE" w14:paraId="0AE9F0E7" w14:textId="77777777" w:rsidTr="00E17497">
        <w:tc>
          <w:tcPr>
            <w:tcW w:w="3544" w:type="dxa"/>
            <w:tcBorders>
              <w:top w:val="single" w:sz="4" w:space="0" w:color="000000" w:themeColor="text1"/>
              <w:left w:val="nil"/>
              <w:bottom w:val="single" w:sz="4" w:space="0" w:color="auto"/>
              <w:right w:val="nil"/>
            </w:tcBorders>
            <w:hideMark/>
          </w:tcPr>
          <w:p w14:paraId="027C647E" w14:textId="77777777" w:rsidR="00E17497" w:rsidRPr="008141AE" w:rsidRDefault="00E17497" w:rsidP="008141AE">
            <w:pPr>
              <w:pStyle w:val="08paragraf"/>
              <w:rPr>
                <w:sz w:val="18"/>
                <w:szCs w:val="18"/>
              </w:rPr>
            </w:pPr>
            <w:r w:rsidRPr="008141AE">
              <w:rPr>
                <w:sz w:val="18"/>
                <w:szCs w:val="18"/>
              </w:rPr>
              <w:t>Indeks Dominasi</w:t>
            </w:r>
          </w:p>
        </w:tc>
        <w:tc>
          <w:tcPr>
            <w:tcW w:w="4394" w:type="dxa"/>
            <w:tcBorders>
              <w:top w:val="single" w:sz="4" w:space="0" w:color="000000" w:themeColor="text1"/>
              <w:left w:val="nil"/>
              <w:bottom w:val="single" w:sz="4" w:space="0" w:color="auto"/>
              <w:right w:val="nil"/>
            </w:tcBorders>
            <w:hideMark/>
          </w:tcPr>
          <w:p w14:paraId="7927E786" w14:textId="77777777" w:rsidR="00E17497" w:rsidRPr="008141AE" w:rsidRDefault="00E17497" w:rsidP="008141AE">
            <w:pPr>
              <w:pStyle w:val="08paragraf"/>
              <w:rPr>
                <w:sz w:val="18"/>
                <w:szCs w:val="18"/>
              </w:rPr>
            </w:pPr>
            <w:r w:rsidRPr="008141AE">
              <w:rPr>
                <w:sz w:val="18"/>
                <w:szCs w:val="18"/>
              </w:rPr>
              <w:t>Tingkat Dominasi</w:t>
            </w:r>
          </w:p>
        </w:tc>
      </w:tr>
      <w:tr w:rsidR="00E17497" w:rsidRPr="008141AE" w14:paraId="06C01EE6" w14:textId="77777777" w:rsidTr="00E17497">
        <w:tc>
          <w:tcPr>
            <w:tcW w:w="3544" w:type="dxa"/>
            <w:tcBorders>
              <w:top w:val="single" w:sz="4" w:space="0" w:color="auto"/>
              <w:left w:val="nil"/>
              <w:bottom w:val="nil"/>
              <w:right w:val="nil"/>
            </w:tcBorders>
            <w:hideMark/>
          </w:tcPr>
          <w:p w14:paraId="4BCB83A4" w14:textId="77777777" w:rsidR="00E17497" w:rsidRPr="008141AE" w:rsidRDefault="00E17497" w:rsidP="008141AE">
            <w:pPr>
              <w:pStyle w:val="08paragraf"/>
              <w:rPr>
                <w:sz w:val="18"/>
                <w:szCs w:val="18"/>
              </w:rPr>
            </w:pPr>
            <w:r w:rsidRPr="008141AE">
              <w:rPr>
                <w:sz w:val="18"/>
                <w:szCs w:val="18"/>
              </w:rPr>
              <w:t>C &lt; 0,5</w:t>
            </w:r>
          </w:p>
        </w:tc>
        <w:tc>
          <w:tcPr>
            <w:tcW w:w="4394" w:type="dxa"/>
            <w:tcBorders>
              <w:top w:val="single" w:sz="4" w:space="0" w:color="auto"/>
              <w:left w:val="nil"/>
              <w:bottom w:val="nil"/>
              <w:right w:val="nil"/>
            </w:tcBorders>
            <w:hideMark/>
          </w:tcPr>
          <w:p w14:paraId="59860D7B" w14:textId="77777777" w:rsidR="00E17497" w:rsidRPr="008141AE" w:rsidRDefault="00E17497" w:rsidP="008141AE">
            <w:pPr>
              <w:pStyle w:val="08paragraf"/>
              <w:ind w:firstLine="0"/>
              <w:rPr>
                <w:sz w:val="18"/>
                <w:szCs w:val="18"/>
              </w:rPr>
            </w:pPr>
            <w:r w:rsidRPr="008141AE">
              <w:rPr>
                <w:sz w:val="18"/>
                <w:szCs w:val="18"/>
              </w:rPr>
              <w:t>Tidak ada jenis yang mendominasi</w:t>
            </w:r>
          </w:p>
        </w:tc>
      </w:tr>
      <w:tr w:rsidR="00E17497" w:rsidRPr="008141AE" w14:paraId="0F6AC2B4" w14:textId="77777777" w:rsidTr="00E17497">
        <w:tc>
          <w:tcPr>
            <w:tcW w:w="3544" w:type="dxa"/>
            <w:tcBorders>
              <w:top w:val="nil"/>
              <w:left w:val="nil"/>
              <w:bottom w:val="single" w:sz="4" w:space="0" w:color="000000" w:themeColor="text1"/>
              <w:right w:val="nil"/>
            </w:tcBorders>
            <w:hideMark/>
          </w:tcPr>
          <w:p w14:paraId="136E10A9" w14:textId="77777777" w:rsidR="00E17497" w:rsidRPr="008141AE" w:rsidRDefault="00E17497" w:rsidP="008141AE">
            <w:pPr>
              <w:pStyle w:val="08paragraf"/>
              <w:rPr>
                <w:sz w:val="18"/>
                <w:szCs w:val="18"/>
              </w:rPr>
            </w:pPr>
            <w:r w:rsidRPr="008141AE">
              <w:rPr>
                <w:sz w:val="18"/>
                <w:szCs w:val="18"/>
              </w:rPr>
              <w:t>0,5 &lt; C &lt; 1</w:t>
            </w:r>
          </w:p>
        </w:tc>
        <w:tc>
          <w:tcPr>
            <w:tcW w:w="4394" w:type="dxa"/>
            <w:tcBorders>
              <w:top w:val="nil"/>
              <w:left w:val="nil"/>
              <w:bottom w:val="single" w:sz="4" w:space="0" w:color="000000" w:themeColor="text1"/>
              <w:right w:val="nil"/>
            </w:tcBorders>
            <w:hideMark/>
          </w:tcPr>
          <w:p w14:paraId="0081D23B" w14:textId="77777777" w:rsidR="00E17497" w:rsidRPr="008141AE" w:rsidRDefault="00E17497" w:rsidP="008141AE">
            <w:pPr>
              <w:pStyle w:val="08paragraf"/>
              <w:ind w:firstLine="0"/>
              <w:rPr>
                <w:sz w:val="18"/>
                <w:szCs w:val="18"/>
              </w:rPr>
            </w:pPr>
            <w:r w:rsidRPr="008141AE">
              <w:rPr>
                <w:sz w:val="18"/>
                <w:szCs w:val="18"/>
              </w:rPr>
              <w:t>Terdapat jenis yang mendominasi</w:t>
            </w:r>
          </w:p>
        </w:tc>
      </w:tr>
    </w:tbl>
    <w:p w14:paraId="09E644E4" w14:textId="77777777" w:rsidR="00654367" w:rsidRDefault="00654367" w:rsidP="00654367">
      <w:pPr>
        <w:pStyle w:val="07aSubJudul"/>
      </w:pPr>
      <w:r>
        <w:t xml:space="preserve">HASIL </w:t>
      </w:r>
      <w:r>
        <w:rPr>
          <w:lang w:val="id-ID"/>
        </w:rPr>
        <w:t xml:space="preserve">DAN </w:t>
      </w:r>
      <w:r>
        <w:t>PEMBAHASAN</w:t>
      </w:r>
    </w:p>
    <w:p w14:paraId="61ED8707" w14:textId="77777777" w:rsidR="00E17497" w:rsidRDefault="00E17497" w:rsidP="00E17497">
      <w:pPr>
        <w:pStyle w:val="07csubsubjuduldibawahsubjudul"/>
      </w:pPr>
      <w:bookmarkStart w:id="0" w:name="_Toc127201726"/>
      <w:r>
        <w:t>Gambaran Umum Daerah Penelitian</w:t>
      </w:r>
      <w:bookmarkEnd w:id="0"/>
    </w:p>
    <w:p w14:paraId="7061EF78" w14:textId="77777777" w:rsidR="00E17497" w:rsidRDefault="00E17497" w:rsidP="00E17497">
      <w:pPr>
        <w:pStyle w:val="08paragraf"/>
      </w:pPr>
      <w:r>
        <w:t xml:space="preserve">Penelitian ini dilakukan di Sungai Krueng Aceh, Sungai ini berhulu di pegunungan Aceh Besar mengaliri sebagian besar wilayah Banda Aceh dan Aceh Besar dan bermuara di Selat Malaka. Krueng Aceh memiliki beberapa sub daerah aliran sungai (DAS) yaitu Sub DAS Krueng Seulimeum, Krueng Jreu, Krueng Inong, Krueng Keumireu dan Krueng Aceh Bagian Hilir. Krueng Aceh memiliki luas Daerah Aliran Sungai (DAS) ± 1.755 Km2 dengan panjang ± 145 Km yang dapat mengalirkan debit banjir sebesar ± 1.300 m3/detik yang melintasi Kabupaten Aceh Besar dan Kota Banda Aceh dan bermuara di Selat Malaka mengalir melalui Kota Banda Aceh. </w:t>
      </w:r>
    </w:p>
    <w:p w14:paraId="782CC188" w14:textId="77777777" w:rsidR="00E17497" w:rsidRDefault="00E17497" w:rsidP="00E17497">
      <w:pPr>
        <w:pStyle w:val="08paragraf"/>
        <w:ind w:firstLine="0"/>
      </w:pPr>
      <w:r>
        <w:rPr>
          <w:noProof/>
          <w:lang w:eastAsia="id-ID"/>
        </w:rPr>
        <w:drawing>
          <wp:inline distT="0" distB="0" distL="0" distR="0" wp14:anchorId="26A4D08D" wp14:editId="1BE18525">
            <wp:extent cx="2714625" cy="1600200"/>
            <wp:effectExtent l="0" t="0" r="9525" b="0"/>
            <wp:docPr id="9" name="Picture 9" descr="C:\Users\Spirit Acer\Downloads\WhatsApp Image 2022-12-31 at 20.22.50.jpeg"/>
            <wp:cNvGraphicFramePr/>
            <a:graphic xmlns:a="http://schemas.openxmlformats.org/drawingml/2006/main">
              <a:graphicData uri="http://schemas.openxmlformats.org/drawingml/2006/picture">
                <pic:pic xmlns:pic="http://schemas.openxmlformats.org/drawingml/2006/picture">
                  <pic:nvPicPr>
                    <pic:cNvPr id="9" name="Picture 9" descr="C:\Users\Spirit Acer\Downloads\WhatsApp Image 2022-12-31 at 20.22.50.jpe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20602" cy="1603723"/>
                    </a:xfrm>
                    <a:prstGeom prst="rect">
                      <a:avLst/>
                    </a:prstGeom>
                    <a:noFill/>
                    <a:ln>
                      <a:noFill/>
                    </a:ln>
                  </pic:spPr>
                </pic:pic>
              </a:graphicData>
            </a:graphic>
          </wp:inline>
        </w:drawing>
      </w:r>
    </w:p>
    <w:p w14:paraId="680970D2" w14:textId="77777777" w:rsidR="00E17497" w:rsidRPr="00CC37D8" w:rsidRDefault="00E17497" w:rsidP="00522F35">
      <w:pPr>
        <w:pStyle w:val="07csubsubjuduldibawahsubjudul"/>
        <w:jc w:val="center"/>
        <w:rPr>
          <w:sz w:val="18"/>
          <w:szCs w:val="18"/>
        </w:rPr>
      </w:pPr>
      <w:r w:rsidRPr="00CC37D8">
        <w:rPr>
          <w:sz w:val="18"/>
          <w:szCs w:val="18"/>
        </w:rPr>
        <w:t>Gambar 1. Peta wilayah penelitian</w:t>
      </w:r>
    </w:p>
    <w:p w14:paraId="4D3A1037" w14:textId="77777777" w:rsidR="00F30830" w:rsidRDefault="00522F35" w:rsidP="00E17497">
      <w:pPr>
        <w:pStyle w:val="07bsubsubjuduldibawahparagraf"/>
      </w:pPr>
      <w:r>
        <w:t>Desa Aneuk G</w:t>
      </w:r>
      <w:r w:rsidR="00E17497">
        <w:t>along</w:t>
      </w:r>
      <w:r>
        <w:t xml:space="preserve"> (Stasiun 1)</w:t>
      </w:r>
    </w:p>
    <w:p w14:paraId="478CE559" w14:textId="77777777" w:rsidR="00522F35" w:rsidRDefault="00E17497" w:rsidP="00522F35">
      <w:pPr>
        <w:pStyle w:val="08paragraf"/>
      </w:pPr>
      <w:r w:rsidRPr="00E17497">
        <w:t xml:space="preserve">Stasiun I terletak pada koordinat </w:t>
      </w:r>
      <w:r w:rsidRPr="00E17497">
        <w:t>5°28’17,009”LU - 95° 23’63,89”BT. Stasiun ini berada di desa Aneuk Galong Titi Kec. Suka Makmur Kab.Aceh Besar.</w:t>
      </w:r>
    </w:p>
    <w:p w14:paraId="0347593C" w14:textId="77777777" w:rsidR="00522F35" w:rsidRDefault="00522F35" w:rsidP="00522F35">
      <w:pPr>
        <w:pStyle w:val="08paragraf"/>
        <w:ind w:firstLine="0"/>
        <w:rPr>
          <w:b/>
        </w:rPr>
      </w:pPr>
      <w:r>
        <w:rPr>
          <w:b/>
        </w:rPr>
        <w:t>Desa Bakoy (Stasiun 2)</w:t>
      </w:r>
    </w:p>
    <w:p w14:paraId="6336F45D" w14:textId="77777777" w:rsidR="006F50B5" w:rsidRPr="002B5AFB" w:rsidRDefault="006F50B5" w:rsidP="002B5AFB">
      <w:pPr>
        <w:pStyle w:val="08paragraf"/>
      </w:pPr>
      <w:r w:rsidRPr="006F50B5">
        <w:t xml:space="preserve">Stasiun II terletak pada koordinat 5°31’55,76”LU - 95°22’06,192”BT. Stasiun ini berada di Desa Bakoy, Kec. Ingin jaya, Kab. Aceh Besar. </w:t>
      </w:r>
    </w:p>
    <w:p w14:paraId="4E497C03" w14:textId="77777777" w:rsidR="00522F35" w:rsidRDefault="00522F35" w:rsidP="00522F35">
      <w:pPr>
        <w:spacing w:line="360" w:lineRule="auto"/>
        <w:ind w:firstLine="0"/>
        <w:rPr>
          <w:b/>
          <w:sz w:val="22"/>
          <w:szCs w:val="22"/>
          <w:lang w:val="id-ID"/>
        </w:rPr>
      </w:pPr>
      <w:r w:rsidRPr="00522F35">
        <w:rPr>
          <w:b/>
          <w:sz w:val="22"/>
          <w:szCs w:val="22"/>
          <w:lang w:val="id-ID"/>
        </w:rPr>
        <w:t>Desa Pango Raya (Stasiun 3)</w:t>
      </w:r>
    </w:p>
    <w:p w14:paraId="0E087A31" w14:textId="77777777" w:rsidR="00CC37D8" w:rsidRDefault="00522F35" w:rsidP="00CC37D8">
      <w:pPr>
        <w:pStyle w:val="08paragraf"/>
        <w:rPr>
          <w:lang w:eastAsia="id-ID"/>
        </w:rPr>
      </w:pPr>
      <w:r w:rsidRPr="00760314">
        <w:t xml:space="preserve">Pango Raya adalah salah satu desa/kelurahan di Kecamatan Ulee Kareng, Kota Banda Aceh, Provinsi Aceh. </w:t>
      </w:r>
      <w:r w:rsidRPr="00760314">
        <w:rPr>
          <w:lang w:eastAsia="id-ID"/>
        </w:rPr>
        <w:t>Kecamatan Ulee Kareng merupakan pemekaran dari  kecamatan Syiah Kuala, hal ini berdasarkan Perda Kota Banda  Aceh Nomor 8 tahun 2000. Gampong Pango Raya  adalah  salah  satu desa yang ada pada Kecamatan Ulee Kareng terletak di tengah  Kota Banda Aceh yang memiliki luas area 0.912 km</w:t>
      </w:r>
      <w:r w:rsidRPr="00760314">
        <w:rPr>
          <w:vertAlign w:val="superscript"/>
          <w:lang w:eastAsia="id-ID"/>
        </w:rPr>
        <w:t>2</w:t>
      </w:r>
      <w:r w:rsidRPr="00760314">
        <w:rPr>
          <w:lang w:eastAsia="id-ID"/>
        </w:rPr>
        <w:t xml:space="preserve"> (91,2 Ha ) yang terletak pada 95,30810</w:t>
      </w:r>
      <w:r w:rsidRPr="00760314">
        <w:rPr>
          <w:vertAlign w:val="superscript"/>
          <w:lang w:eastAsia="id-ID"/>
        </w:rPr>
        <w:t>0</w:t>
      </w:r>
      <w:r w:rsidRPr="00760314">
        <w:rPr>
          <w:lang w:eastAsia="id-ID"/>
        </w:rPr>
        <w:t xml:space="preserve"> BT dan 05,52230</w:t>
      </w:r>
      <w:r w:rsidRPr="00760314">
        <w:rPr>
          <w:vertAlign w:val="superscript"/>
          <w:lang w:eastAsia="id-ID"/>
        </w:rPr>
        <w:t>0</w:t>
      </w:r>
      <w:r w:rsidRPr="00760314">
        <w:rPr>
          <w:lang w:eastAsia="id-ID"/>
        </w:rPr>
        <w:t xml:space="preserve">  LU dengan tinggi rata </w:t>
      </w:r>
      <w:r>
        <w:rPr>
          <w:lang w:eastAsia="id-ID"/>
        </w:rPr>
        <w:t>–</w:t>
      </w:r>
      <w:r w:rsidRPr="00760314">
        <w:rPr>
          <w:lang w:eastAsia="id-ID"/>
        </w:rPr>
        <w:t xml:space="preserve"> rata 3,8 m di atas permukaan laut. </w:t>
      </w:r>
    </w:p>
    <w:p w14:paraId="4DCE8317" w14:textId="61CCEF62" w:rsidR="0043757E" w:rsidRPr="00C256AF" w:rsidRDefault="0043757E" w:rsidP="00CC37D8">
      <w:pPr>
        <w:pStyle w:val="07bsubsubjuduldibawahparagraf"/>
        <w:rPr>
          <w:lang w:eastAsia="id-ID"/>
        </w:rPr>
      </w:pPr>
      <w:r w:rsidRPr="0043757E">
        <w:t>Desa Peunayong (Stasiun 4)</w:t>
      </w:r>
    </w:p>
    <w:p w14:paraId="0687E36C" w14:textId="77777777" w:rsidR="00522F35" w:rsidRDefault="0043757E" w:rsidP="0043757E">
      <w:pPr>
        <w:pStyle w:val="08paragraf"/>
        <w:rPr>
          <w:szCs w:val="22"/>
        </w:rPr>
      </w:pPr>
      <w:r w:rsidRPr="0043757E">
        <w:rPr>
          <w:szCs w:val="22"/>
        </w:rPr>
        <w:t>Stasiun IV terletak pada koordinat 5°33’62,46”LU - 95°19’08,50”BT., Stasiun ini berada di Desa Peunayong, Kec. Kuta alam, Kota Banda Aceh.</w:t>
      </w:r>
    </w:p>
    <w:p w14:paraId="262C6673" w14:textId="77777777" w:rsidR="0043757E" w:rsidRDefault="0043757E" w:rsidP="00C256AF">
      <w:pPr>
        <w:pStyle w:val="07bsubsubjuduldibawahparagraf"/>
      </w:pPr>
      <w:r w:rsidRPr="0043757E">
        <w:t xml:space="preserve">Parameter Kualitas Air </w:t>
      </w:r>
    </w:p>
    <w:p w14:paraId="106316CF" w14:textId="77777777" w:rsidR="0043757E" w:rsidRPr="00760314" w:rsidRDefault="0043757E" w:rsidP="0043757E">
      <w:pPr>
        <w:pStyle w:val="08paragraf"/>
      </w:pPr>
      <w:r w:rsidRPr="00760314">
        <w:t>Hasil penelitian terhadap parameter air di Kruen Aceh, yang dilakukan pada setiap stasiun lokasi ditunjukkan pada Tabel 6 dibawah ini:</w:t>
      </w:r>
    </w:p>
    <w:p w14:paraId="446EAC2F" w14:textId="348DA018" w:rsidR="0043757E" w:rsidRDefault="0043757E" w:rsidP="008141AE">
      <w:pPr>
        <w:pStyle w:val="07bsubsubjuduldibawahparagraf"/>
      </w:pPr>
      <w:r w:rsidRPr="00760314">
        <w:t>Tabel</w:t>
      </w:r>
      <w:r>
        <w:t xml:space="preserve"> </w:t>
      </w:r>
      <w:r w:rsidR="008141AE">
        <w:t>3</w:t>
      </w:r>
      <w:r w:rsidRPr="00760314">
        <w:t>. Data rata-rata parameter kualitas pada setiap station</w:t>
      </w:r>
      <w:r w:rsidR="0089542B">
        <w:t>.</w:t>
      </w:r>
    </w:p>
    <w:tbl>
      <w:tblPr>
        <w:tblStyle w:val="KisiTabel"/>
        <w:tblW w:w="4997" w:type="pct"/>
        <w:tblInd w:w="108" w:type="dxa"/>
        <w:tblLayout w:type="fixed"/>
        <w:tblLook w:val="04A0" w:firstRow="1" w:lastRow="0" w:firstColumn="1" w:lastColumn="0" w:noHBand="0" w:noVBand="1"/>
      </w:tblPr>
      <w:tblGrid>
        <w:gridCol w:w="842"/>
        <w:gridCol w:w="678"/>
        <w:gridCol w:w="704"/>
        <w:gridCol w:w="704"/>
        <w:gridCol w:w="704"/>
        <w:gridCol w:w="678"/>
      </w:tblGrid>
      <w:tr w:rsidR="0089542B" w:rsidRPr="008141AE" w14:paraId="2051FB5D" w14:textId="77777777" w:rsidTr="008141AE">
        <w:trPr>
          <w:trHeight w:val="356"/>
        </w:trPr>
        <w:tc>
          <w:tcPr>
            <w:tcW w:w="977" w:type="pct"/>
          </w:tcPr>
          <w:p w14:paraId="64D06EA0" w14:textId="77777777" w:rsidR="0089542B" w:rsidRPr="008141AE" w:rsidRDefault="0089542B" w:rsidP="008141AE">
            <w:pPr>
              <w:pStyle w:val="08paragraf"/>
              <w:ind w:firstLine="0"/>
              <w:rPr>
                <w:sz w:val="18"/>
                <w:szCs w:val="18"/>
              </w:rPr>
            </w:pPr>
            <w:r w:rsidRPr="008141AE">
              <w:rPr>
                <w:sz w:val="18"/>
                <w:szCs w:val="18"/>
              </w:rPr>
              <w:t>Parameter</w:t>
            </w:r>
          </w:p>
        </w:tc>
        <w:tc>
          <w:tcPr>
            <w:tcW w:w="786" w:type="pct"/>
          </w:tcPr>
          <w:p w14:paraId="2B30CB04" w14:textId="36BC35E3" w:rsidR="0089542B" w:rsidRPr="008141AE" w:rsidRDefault="008141AE" w:rsidP="008141AE">
            <w:pPr>
              <w:pStyle w:val="08paragraf"/>
              <w:ind w:firstLine="0"/>
              <w:rPr>
                <w:sz w:val="18"/>
                <w:szCs w:val="18"/>
              </w:rPr>
            </w:pPr>
            <w:r>
              <w:rPr>
                <w:sz w:val="18"/>
                <w:szCs w:val="18"/>
              </w:rPr>
              <w:t>S</w:t>
            </w:r>
            <w:r w:rsidR="0089542B" w:rsidRPr="008141AE">
              <w:rPr>
                <w:sz w:val="18"/>
                <w:szCs w:val="18"/>
              </w:rPr>
              <w:t>atuan</w:t>
            </w:r>
          </w:p>
        </w:tc>
        <w:tc>
          <w:tcPr>
            <w:tcW w:w="817" w:type="pct"/>
          </w:tcPr>
          <w:p w14:paraId="09E91898" w14:textId="77777777" w:rsidR="0089542B" w:rsidRPr="008141AE" w:rsidRDefault="0089542B" w:rsidP="008141AE">
            <w:pPr>
              <w:pStyle w:val="08paragraf"/>
              <w:ind w:firstLine="0"/>
              <w:rPr>
                <w:sz w:val="18"/>
                <w:szCs w:val="18"/>
              </w:rPr>
            </w:pPr>
            <w:r w:rsidRPr="008141AE">
              <w:rPr>
                <w:sz w:val="18"/>
                <w:szCs w:val="18"/>
              </w:rPr>
              <w:t>Stasiun 1</w:t>
            </w:r>
          </w:p>
        </w:tc>
        <w:tc>
          <w:tcPr>
            <w:tcW w:w="817" w:type="pct"/>
          </w:tcPr>
          <w:p w14:paraId="4E614547" w14:textId="77777777" w:rsidR="0089542B" w:rsidRPr="008141AE" w:rsidRDefault="0089542B" w:rsidP="008141AE">
            <w:pPr>
              <w:pStyle w:val="08paragraf"/>
              <w:ind w:firstLine="0"/>
              <w:rPr>
                <w:sz w:val="18"/>
                <w:szCs w:val="18"/>
              </w:rPr>
            </w:pPr>
            <w:r w:rsidRPr="008141AE">
              <w:rPr>
                <w:sz w:val="18"/>
                <w:szCs w:val="18"/>
              </w:rPr>
              <w:t>Stasiun 2</w:t>
            </w:r>
          </w:p>
        </w:tc>
        <w:tc>
          <w:tcPr>
            <w:tcW w:w="817" w:type="pct"/>
          </w:tcPr>
          <w:p w14:paraId="04AB8844" w14:textId="77777777" w:rsidR="0089542B" w:rsidRPr="008141AE" w:rsidRDefault="0089542B" w:rsidP="008141AE">
            <w:pPr>
              <w:pStyle w:val="08paragraf"/>
              <w:ind w:firstLine="0"/>
              <w:rPr>
                <w:sz w:val="18"/>
                <w:szCs w:val="18"/>
              </w:rPr>
            </w:pPr>
            <w:r w:rsidRPr="008141AE">
              <w:rPr>
                <w:sz w:val="18"/>
                <w:szCs w:val="18"/>
              </w:rPr>
              <w:t>Stasiun 3</w:t>
            </w:r>
          </w:p>
        </w:tc>
        <w:tc>
          <w:tcPr>
            <w:tcW w:w="787" w:type="pct"/>
          </w:tcPr>
          <w:p w14:paraId="43975984" w14:textId="77777777" w:rsidR="0089542B" w:rsidRPr="008141AE" w:rsidRDefault="0089542B" w:rsidP="008141AE">
            <w:pPr>
              <w:pStyle w:val="08paragraf"/>
              <w:ind w:firstLine="0"/>
              <w:rPr>
                <w:sz w:val="18"/>
                <w:szCs w:val="18"/>
              </w:rPr>
            </w:pPr>
            <w:r w:rsidRPr="008141AE">
              <w:rPr>
                <w:sz w:val="18"/>
                <w:szCs w:val="18"/>
              </w:rPr>
              <w:t>Stsiun 4</w:t>
            </w:r>
          </w:p>
        </w:tc>
      </w:tr>
      <w:tr w:rsidR="0089542B" w:rsidRPr="008141AE" w14:paraId="170E455F" w14:textId="77777777" w:rsidTr="008141AE">
        <w:trPr>
          <w:trHeight w:val="356"/>
        </w:trPr>
        <w:tc>
          <w:tcPr>
            <w:tcW w:w="977" w:type="pct"/>
          </w:tcPr>
          <w:p w14:paraId="0424F388" w14:textId="77777777" w:rsidR="0089542B" w:rsidRPr="008141AE" w:rsidRDefault="0089542B" w:rsidP="008141AE">
            <w:pPr>
              <w:pStyle w:val="08paragraf"/>
              <w:ind w:firstLine="0"/>
              <w:rPr>
                <w:sz w:val="18"/>
                <w:szCs w:val="18"/>
              </w:rPr>
            </w:pPr>
            <w:r w:rsidRPr="008141AE">
              <w:rPr>
                <w:sz w:val="18"/>
                <w:szCs w:val="18"/>
              </w:rPr>
              <w:t>Suhu</w:t>
            </w:r>
          </w:p>
        </w:tc>
        <w:tc>
          <w:tcPr>
            <w:tcW w:w="786" w:type="pct"/>
          </w:tcPr>
          <w:p w14:paraId="189F6C98" w14:textId="7C64C6CB" w:rsidR="0089542B" w:rsidRPr="008141AE" w:rsidRDefault="0089542B" w:rsidP="008141AE">
            <w:pPr>
              <w:pStyle w:val="08paragraf"/>
              <w:ind w:firstLine="0"/>
              <w:rPr>
                <w:sz w:val="18"/>
                <w:szCs w:val="18"/>
              </w:rPr>
            </w:pPr>
            <w:r w:rsidRPr="008141AE">
              <w:rPr>
                <w:sz w:val="18"/>
                <w:szCs w:val="18"/>
              </w:rPr>
              <w:t>C</w:t>
            </w:r>
          </w:p>
        </w:tc>
        <w:tc>
          <w:tcPr>
            <w:tcW w:w="817" w:type="pct"/>
          </w:tcPr>
          <w:p w14:paraId="3715C1EF" w14:textId="77777777" w:rsidR="0089542B" w:rsidRPr="008141AE" w:rsidRDefault="0089542B" w:rsidP="008141AE">
            <w:pPr>
              <w:pStyle w:val="08paragraf"/>
              <w:ind w:firstLine="0"/>
              <w:rPr>
                <w:sz w:val="18"/>
                <w:szCs w:val="18"/>
              </w:rPr>
            </w:pPr>
            <w:r w:rsidRPr="008141AE">
              <w:rPr>
                <w:sz w:val="18"/>
                <w:szCs w:val="18"/>
              </w:rPr>
              <w:t>28</w:t>
            </w:r>
          </w:p>
        </w:tc>
        <w:tc>
          <w:tcPr>
            <w:tcW w:w="817" w:type="pct"/>
          </w:tcPr>
          <w:p w14:paraId="58BDC8F0" w14:textId="77777777" w:rsidR="0089542B" w:rsidRPr="008141AE" w:rsidRDefault="0089542B" w:rsidP="008141AE">
            <w:pPr>
              <w:pStyle w:val="08paragraf"/>
              <w:ind w:firstLine="0"/>
              <w:rPr>
                <w:sz w:val="18"/>
                <w:szCs w:val="18"/>
              </w:rPr>
            </w:pPr>
            <w:r w:rsidRPr="008141AE">
              <w:rPr>
                <w:sz w:val="18"/>
                <w:szCs w:val="18"/>
              </w:rPr>
              <w:t>29</w:t>
            </w:r>
          </w:p>
        </w:tc>
        <w:tc>
          <w:tcPr>
            <w:tcW w:w="817" w:type="pct"/>
          </w:tcPr>
          <w:p w14:paraId="03D2743C" w14:textId="77777777" w:rsidR="0089542B" w:rsidRPr="008141AE" w:rsidRDefault="0089542B" w:rsidP="008141AE">
            <w:pPr>
              <w:pStyle w:val="08paragraf"/>
              <w:ind w:firstLine="0"/>
              <w:rPr>
                <w:sz w:val="18"/>
                <w:szCs w:val="18"/>
              </w:rPr>
            </w:pPr>
            <w:r w:rsidRPr="008141AE">
              <w:rPr>
                <w:sz w:val="18"/>
                <w:szCs w:val="18"/>
              </w:rPr>
              <w:t>29</w:t>
            </w:r>
          </w:p>
        </w:tc>
        <w:tc>
          <w:tcPr>
            <w:tcW w:w="787" w:type="pct"/>
          </w:tcPr>
          <w:p w14:paraId="3BC1DB7E" w14:textId="77777777" w:rsidR="0089542B" w:rsidRPr="008141AE" w:rsidRDefault="0089542B" w:rsidP="008141AE">
            <w:pPr>
              <w:pStyle w:val="08paragraf"/>
              <w:ind w:firstLine="0"/>
              <w:rPr>
                <w:sz w:val="18"/>
                <w:szCs w:val="18"/>
              </w:rPr>
            </w:pPr>
            <w:r w:rsidRPr="008141AE">
              <w:rPr>
                <w:sz w:val="18"/>
                <w:szCs w:val="18"/>
              </w:rPr>
              <w:t>28</w:t>
            </w:r>
          </w:p>
        </w:tc>
      </w:tr>
      <w:tr w:rsidR="0089542B" w:rsidRPr="008141AE" w14:paraId="145976BF" w14:textId="77777777" w:rsidTr="008141AE">
        <w:trPr>
          <w:trHeight w:val="375"/>
        </w:trPr>
        <w:tc>
          <w:tcPr>
            <w:tcW w:w="977" w:type="pct"/>
          </w:tcPr>
          <w:p w14:paraId="198803C3" w14:textId="77777777" w:rsidR="0089542B" w:rsidRPr="008141AE" w:rsidRDefault="0089542B" w:rsidP="008141AE">
            <w:pPr>
              <w:pStyle w:val="08paragraf"/>
              <w:ind w:firstLine="0"/>
              <w:rPr>
                <w:sz w:val="18"/>
                <w:szCs w:val="18"/>
              </w:rPr>
            </w:pPr>
            <w:r w:rsidRPr="008141AE">
              <w:rPr>
                <w:sz w:val="18"/>
                <w:szCs w:val="18"/>
              </w:rPr>
              <w:lastRenderedPageBreak/>
              <w:t>Salinitas</w:t>
            </w:r>
          </w:p>
        </w:tc>
        <w:tc>
          <w:tcPr>
            <w:tcW w:w="786" w:type="pct"/>
          </w:tcPr>
          <w:p w14:paraId="120516CD" w14:textId="77777777" w:rsidR="0089542B" w:rsidRPr="008141AE" w:rsidRDefault="0089542B" w:rsidP="008141AE">
            <w:pPr>
              <w:pStyle w:val="08paragraf"/>
              <w:ind w:firstLine="0"/>
              <w:rPr>
                <w:sz w:val="18"/>
                <w:szCs w:val="18"/>
              </w:rPr>
            </w:pPr>
            <w:r w:rsidRPr="008141AE">
              <w:rPr>
                <w:sz w:val="18"/>
                <w:szCs w:val="18"/>
              </w:rPr>
              <w:t>Ppt</w:t>
            </w:r>
          </w:p>
        </w:tc>
        <w:tc>
          <w:tcPr>
            <w:tcW w:w="817" w:type="pct"/>
          </w:tcPr>
          <w:p w14:paraId="68486A79" w14:textId="77777777" w:rsidR="0089542B" w:rsidRPr="008141AE" w:rsidRDefault="0089542B" w:rsidP="008141AE">
            <w:pPr>
              <w:pStyle w:val="08paragraf"/>
              <w:ind w:firstLine="0"/>
              <w:rPr>
                <w:sz w:val="18"/>
                <w:szCs w:val="18"/>
              </w:rPr>
            </w:pPr>
            <w:r w:rsidRPr="008141AE">
              <w:rPr>
                <w:sz w:val="18"/>
                <w:szCs w:val="18"/>
              </w:rPr>
              <w:t>0,5</w:t>
            </w:r>
          </w:p>
        </w:tc>
        <w:tc>
          <w:tcPr>
            <w:tcW w:w="817" w:type="pct"/>
          </w:tcPr>
          <w:p w14:paraId="3D29800B" w14:textId="77777777" w:rsidR="0089542B" w:rsidRPr="008141AE" w:rsidRDefault="0089542B" w:rsidP="008141AE">
            <w:pPr>
              <w:pStyle w:val="08paragraf"/>
              <w:ind w:firstLine="0"/>
              <w:rPr>
                <w:sz w:val="18"/>
                <w:szCs w:val="18"/>
              </w:rPr>
            </w:pPr>
            <w:r w:rsidRPr="008141AE">
              <w:rPr>
                <w:sz w:val="18"/>
                <w:szCs w:val="18"/>
              </w:rPr>
              <w:t>1,8</w:t>
            </w:r>
          </w:p>
        </w:tc>
        <w:tc>
          <w:tcPr>
            <w:tcW w:w="817" w:type="pct"/>
          </w:tcPr>
          <w:p w14:paraId="7C2208E6" w14:textId="77777777" w:rsidR="0089542B" w:rsidRPr="008141AE" w:rsidRDefault="0089542B" w:rsidP="008141AE">
            <w:pPr>
              <w:pStyle w:val="08paragraf"/>
              <w:ind w:firstLine="0"/>
              <w:rPr>
                <w:sz w:val="18"/>
                <w:szCs w:val="18"/>
              </w:rPr>
            </w:pPr>
            <w:r w:rsidRPr="008141AE">
              <w:rPr>
                <w:sz w:val="18"/>
                <w:szCs w:val="18"/>
              </w:rPr>
              <w:t>2</w:t>
            </w:r>
          </w:p>
        </w:tc>
        <w:tc>
          <w:tcPr>
            <w:tcW w:w="787" w:type="pct"/>
          </w:tcPr>
          <w:p w14:paraId="40BC56C4" w14:textId="77777777" w:rsidR="0089542B" w:rsidRPr="008141AE" w:rsidRDefault="0089542B" w:rsidP="008141AE">
            <w:pPr>
              <w:pStyle w:val="08paragraf"/>
              <w:ind w:firstLine="0"/>
              <w:rPr>
                <w:sz w:val="18"/>
                <w:szCs w:val="18"/>
              </w:rPr>
            </w:pPr>
            <w:r w:rsidRPr="008141AE">
              <w:rPr>
                <w:sz w:val="18"/>
                <w:szCs w:val="18"/>
              </w:rPr>
              <w:t>10</w:t>
            </w:r>
          </w:p>
        </w:tc>
      </w:tr>
    </w:tbl>
    <w:p w14:paraId="472D332F" w14:textId="77777777" w:rsidR="0089542B" w:rsidRPr="00760314" w:rsidRDefault="0089542B" w:rsidP="0043757E">
      <w:pPr>
        <w:rPr>
          <w:sz w:val="24"/>
          <w:szCs w:val="24"/>
          <w:lang w:val="id-ID"/>
        </w:rPr>
      </w:pPr>
    </w:p>
    <w:p w14:paraId="2C117BF3" w14:textId="77777777" w:rsidR="0089542B" w:rsidRPr="0089542B" w:rsidRDefault="0089542B" w:rsidP="002B5AFB">
      <w:pPr>
        <w:pStyle w:val="08paragraf"/>
        <w:ind w:firstLine="0"/>
      </w:pPr>
      <w:r w:rsidRPr="0089542B">
        <w:t>Keterangan :</w:t>
      </w:r>
    </w:p>
    <w:p w14:paraId="35CCE601" w14:textId="77777777" w:rsidR="0089542B" w:rsidRPr="0089542B" w:rsidRDefault="0089542B" w:rsidP="002B5AFB">
      <w:pPr>
        <w:pStyle w:val="08paragraf"/>
        <w:ind w:firstLine="0"/>
      </w:pPr>
      <w:r w:rsidRPr="0089542B">
        <w:t>Station 1</w:t>
      </w:r>
      <w:r w:rsidRPr="0089542B">
        <w:tab/>
        <w:t>:Desa Aneuk Galong</w:t>
      </w:r>
    </w:p>
    <w:p w14:paraId="10A08E35" w14:textId="77777777" w:rsidR="0089542B" w:rsidRPr="0089542B" w:rsidRDefault="0089542B" w:rsidP="002B5AFB">
      <w:pPr>
        <w:pStyle w:val="08paragraf"/>
        <w:ind w:firstLine="0"/>
      </w:pPr>
      <w:r w:rsidRPr="0089542B">
        <w:t>Station 2</w:t>
      </w:r>
      <w:r w:rsidRPr="0089542B">
        <w:tab/>
        <w:t>: Desa Bakoy</w:t>
      </w:r>
    </w:p>
    <w:p w14:paraId="7A7C328F" w14:textId="77777777" w:rsidR="0089542B" w:rsidRPr="0089542B" w:rsidRDefault="0089542B" w:rsidP="002B5AFB">
      <w:pPr>
        <w:pStyle w:val="08paragraf"/>
        <w:ind w:firstLine="0"/>
      </w:pPr>
      <w:r w:rsidRPr="0089542B">
        <w:t>Station 3</w:t>
      </w:r>
      <w:r w:rsidRPr="0089542B">
        <w:tab/>
        <w:t>: Desa Pango Raya</w:t>
      </w:r>
    </w:p>
    <w:p w14:paraId="09AC97B5" w14:textId="77777777" w:rsidR="0089542B" w:rsidRPr="00A04C66" w:rsidRDefault="0089542B" w:rsidP="002B5AFB">
      <w:pPr>
        <w:pStyle w:val="08paragraf"/>
        <w:ind w:firstLine="0"/>
        <w:rPr>
          <w:sz w:val="24"/>
          <w:szCs w:val="24"/>
        </w:rPr>
      </w:pPr>
      <w:r w:rsidRPr="0089542B">
        <w:t>Station 4</w:t>
      </w:r>
      <w:r w:rsidRPr="0089542B">
        <w:tab/>
        <w:t>: Desa Peunayong</w:t>
      </w:r>
    </w:p>
    <w:p w14:paraId="3D44A2B1" w14:textId="77777777" w:rsidR="00F30830" w:rsidRPr="006F50B5" w:rsidRDefault="006F50B5" w:rsidP="00B21D9D">
      <w:pPr>
        <w:pStyle w:val="10NamaTabel"/>
        <w:spacing w:line="360" w:lineRule="auto"/>
        <w:rPr>
          <w:sz w:val="22"/>
          <w:szCs w:val="22"/>
          <w:lang w:val="id-ID"/>
        </w:rPr>
      </w:pPr>
      <w:r w:rsidRPr="006F50B5">
        <w:rPr>
          <w:sz w:val="22"/>
          <w:szCs w:val="22"/>
          <w:lang w:val="id-ID"/>
        </w:rPr>
        <w:t>Suhu</w:t>
      </w:r>
    </w:p>
    <w:p w14:paraId="7D1CDDFB" w14:textId="77777777" w:rsidR="00B21D9D" w:rsidRPr="00760314" w:rsidRDefault="00B21D9D" w:rsidP="00B21D9D">
      <w:pPr>
        <w:pStyle w:val="08paragraf"/>
      </w:pPr>
      <w:r w:rsidRPr="00760314">
        <w:t xml:space="preserve">Berdasarkan hasil penelitian suhu rata-rata yang diperoleh pada setiap stasiun berkisar antara 28 °C – 29 °C (Tabel 6). Pengecekan suhu dilakukan pada empat stasiun yaitu di lokasi Arsip, Pango, Peunayong dan Aneuk Galong. Menurut </w:t>
      </w:r>
      <w:r w:rsidRPr="00760314">
        <w:fldChar w:fldCharType="begin" w:fldLock="1"/>
      </w:r>
      <w:r>
        <w:instrText>ADDIN CSL_CITATION {"citationItems":[{"id":"ITEM-1","itemData":{"DOI":"10.20885/jstl.vol9.iss2.art6","ISSN":"20851227","abstract":"Penelitian ini bertujuan untuk mengetahui pengaruh dari variabel kekasaran saluran dan suhu air sungai terhadap perubahan kualitas air Sungai Winongo untuk parameter Chemycal Oxygen Demand (COD) dan Total Suspended Solid (TSS). Analisis yang digunakan adalah deskriptif dengan membandingkan hasil konsentrasi skenario pemodelan menggunakan software QUAL2Kw pada tiap variabel dengan variasi kekasaran sebesar 0,016; 0,04; dan 0,15 dan Variasi nilai suhu air sungai 24,2oC; 28,1oC; dan 30,6oC. Hasil pemodelan menunjukkan bahwa pengaruh kekasaran saluran serta kondisi fisik sungai berdampak besar pada konsentrasi polutan pada badan air dengan pendekatan nilai kekasaran pada saluran alami sebesar 0,15 (sig &gt; 0,05). Suhu air sungai akan mengikuti gerak aliran dan buangan polutan yang masuk kedalam badan air dengan menyeimbangkan kondisi fisik sungai yang mengakibatkan turbulensi pada badan air dan berdampak langsung dengan pengaruh yang kecil terhadap COD dan TSS (sig &gt; 0,05), Perubahan kualitas air sungai Winongo dapat diketahui dari grafik dan nilai keluaran dari sofware QUAL2Kw. Dengan strategi pengelolaan mendekatkan kondisi fisik sungai menjadi kondisi alaminya akan menurunkan nilai konsentrasi polutan dan meningkatkan kualitas air sungai menjadi lebih baik. Kata","author":[{"dropping-particle":"","family":"Marlina","given":"Nelly","non-dropping-particle":"","parse-names":false,"suffix":""},{"dropping-particle":"","family":"Hudori","given":"Hudori","non-dropping-particle":"","parse-names":false,"suffix":""},{"dropping-particle":"","family":"Hafidh","given":"Ridwan","non-dropping-particle":"","parse-names":false,"suffix":""}],"container-title":"Jurnal Sains &amp;Teknologi Lingkungan","id":"ITEM-1","issue":"2","issued":{"date-parts":[["2017"]]},"page":"122-133","title":"Pengaruh Kekasaran Saluran Dan Suhu Air Sungai Pada Parameter Kualitas Air Cod, Tss Di Sungai Winongo Menggunakan Software Qual2Kw","type":"article-journal","volume":"9"},"uris":["http://www.mendeley.com/documents/?uuid=50af0aa1-9260-4d79-b2f0-6d0a0c29c712"]}],"mendeley":{"formattedCitation":"(Marlina et al., 2017)","manualFormatting":"Marlina et al., (2017)","plainTextFormattedCitation":"(Marlina et al., 2017)","previouslyFormattedCitation":"(Marlina et al., 2017)"},"properties":{"noteIndex":0},"schema":"https://github.com/citation-style-language/schema/raw/master/csl-citation.json"}</w:instrText>
      </w:r>
      <w:r w:rsidRPr="00760314">
        <w:fldChar w:fldCharType="separate"/>
      </w:r>
      <w:r w:rsidRPr="00760314">
        <w:rPr>
          <w:noProof/>
        </w:rPr>
        <w:t xml:space="preserve">Marlina </w:t>
      </w:r>
      <w:r w:rsidRPr="00760314">
        <w:rPr>
          <w:i/>
          <w:noProof/>
        </w:rPr>
        <w:t>et al</w:t>
      </w:r>
      <w:r w:rsidRPr="00760314">
        <w:rPr>
          <w:noProof/>
        </w:rPr>
        <w:t>., (2017)</w:t>
      </w:r>
      <w:r w:rsidRPr="00760314">
        <w:fldChar w:fldCharType="end"/>
      </w:r>
      <w:r w:rsidRPr="00760314">
        <w:t xml:space="preserve"> suhu air yang tinggi pada suatu perairan disebabkan oleh intensitas sinar matahari yang masuk ke badan air cukup tinggi karena suatu perairan merupakan daerah terbuka. Intensitas paparan radiasi sinar matahari yang masuk ke badan air serta kerapatan vegetasi di sekitar bantaran sungai juga mempengaruhi suhu air sungai. Semakin banyak intensitas radiasi sinar matahari yang mengenai badan air maka akan membuat suhu air sungai akan semakin tinggi. </w:t>
      </w:r>
      <w:r w:rsidRPr="00760314">
        <w:fldChar w:fldCharType="begin" w:fldLock="1"/>
      </w:r>
      <w:r>
        <w:instrText>ADDIN CSL_CITATION {"citationItems":[{"id":"ITEM-1","itemData":{"DOI":"10.24843/ejes.2017.v11.i02.p01","ISSN":"1907-5626","abstract":"Pakerisan watershed is used by the people for various purposes to meet the daily needs for water and it is also for irrigation water. The aim of research was to determine the water quality related to human activities and the pollution index. Water sampling was conducted in the nine sample points i.e. upstream of two sample points, in the middle of four sample points, and in the downstream of three sample points. Sampling was done by purposive sampling. Determination of water quality was carried out by comparing the measured data of each parameter of water with the value of quality standards based on the Bali Governor Regulation Number  08 of 2007, while the definition of the status of water quality was done by the pollution index method. The results showed that the activities that affect the water quality physically, chemically and biologically at the upstream to downstream are farming activities, settlements, tourism and trade. In the upstream showed no parameters that exceeded the quality standards, the variables of BOD, COD, phosphate, fecal coli and total coli exceeded the quality standards and in the downstream,  the BOD, fosfat and  fecal coli exceeded the quality standards. The pollution index found in the upstream region good condition, whereas in the middle was classified as heavily polluted until the downstream  was lightly polluted.","author":[{"dropping-particle":"","family":"Asrini","given":"Ketut","non-dropping-particle":"","parse-names":false,"suffix":""},{"dropping-particle":"","family":"Sandi Adnyana","given":"I Wayan","non-dropping-particle":"","parse-names":false,"suffix":""},{"dropping-particle":"","family":"Rai","given":"I Nyoman","non-dropping-particle":"","parse-names":false,"suffix":""}],"container-title":"ECOTROPHIC : Jurnal Ilmu Lingkungan (Journal of Environmental Science)","id":"ITEM-1","issue":"2","issued":{"date-parts":[["2017"]]},"page":"101","title":"Studi Analisis Kualitas Air Di Daerah Aliran Sungai Pakerisan Provinsi Bali","type":"article-journal","volume":"11"},"uris":["http://www.mendeley.com/documents/?uuid=487a751f-7510-4bd0-96e4-25d435bea625","http://www.mendeley.com/documents/?uuid=434baf9b-a093-48c5-8f40-82930114b03c"]}],"mendeley":{"formattedCitation":"(Asrini et al., 2017)","manualFormatting":"Asrini et al., (2017)","plainTextFormattedCitation":"(Asrini et al., 2017)","previouslyFormattedCitation":"(Asrini et al., 2017)"},"properties":{"noteIndex":0},"schema":"https://github.com/citation-style-language/schema/raw/master/csl-citation.json"}</w:instrText>
      </w:r>
      <w:r w:rsidRPr="00760314">
        <w:fldChar w:fldCharType="separate"/>
      </w:r>
      <w:r w:rsidRPr="00760314">
        <w:rPr>
          <w:noProof/>
        </w:rPr>
        <w:t xml:space="preserve">Asrini </w:t>
      </w:r>
      <w:r w:rsidRPr="00760314">
        <w:rPr>
          <w:i/>
          <w:noProof/>
        </w:rPr>
        <w:t>et al</w:t>
      </w:r>
      <w:r w:rsidRPr="00760314">
        <w:rPr>
          <w:noProof/>
        </w:rPr>
        <w:t>., (2017)</w:t>
      </w:r>
      <w:r w:rsidRPr="00760314">
        <w:fldChar w:fldCharType="end"/>
      </w:r>
      <w:r w:rsidRPr="00760314">
        <w:t xml:space="preserve"> menambahkan penyebaran suhu juga disebabkan oleh arus air dan turbulensi di wilayah hulu, tengah dan hilir berbeda. Intensitas cahaya matahari semakin banyak ke wilayah hilir, pertukaran panas antara air dan  udara ke hilir lebih besar sehingga terjadi peningkatan suhu.</w:t>
      </w:r>
    </w:p>
    <w:p w14:paraId="0D223306" w14:textId="0FC33869" w:rsidR="006F50B5" w:rsidRPr="00B21D9D" w:rsidRDefault="00B21D9D" w:rsidP="00B21D9D">
      <w:pPr>
        <w:pStyle w:val="08paragraf"/>
      </w:pPr>
      <w:r w:rsidRPr="00760314">
        <w:t xml:space="preserve">Suhu dapat mempengaruhi pertumbuhan dan nafsu makan ikan. Suhu dapat mempengaruhi aktivitas penting ikan seperti pernapasan, pertumbuhan dan reproduksi. Suhu yang tinggi dapat mengurangi oksigen terlarut dan mempengaruhi selera makan ikan metabolisme dan kebutuhan oksigen organisme akan naik pula, hal ini sesuai </w:t>
      </w:r>
      <w:r w:rsidRPr="00760314">
        <w:t>dengan hukum Van’t Hoff yang menyatakan bahwa untuk setiap perubahan kimiawi, kecepatan reaksinya naik 2–3 kali lipat s</w:t>
      </w:r>
      <w:r>
        <w:t>etiap kenaikan suhu sebesar 10</w:t>
      </w:r>
      <w:r w:rsidRPr="00A04C66">
        <w:rPr>
          <w:vertAlign w:val="superscript"/>
        </w:rPr>
        <w:t>0</w:t>
      </w:r>
      <w:r w:rsidRPr="00760314">
        <w:t xml:space="preserve">C. Djajasewaka dan Djajadireja (1990) menyatakan bahwa suhu optimum untuk </w:t>
      </w:r>
      <w:r>
        <w:t>selera makan ikan adalah 25– 27</w:t>
      </w:r>
      <w:r w:rsidRPr="00A04C66">
        <w:rPr>
          <w:vertAlign w:val="superscript"/>
        </w:rPr>
        <w:t>0</w:t>
      </w:r>
      <w:r w:rsidRPr="00760314">
        <w:t>C. Suhu optimum seperti ini akan dicapai pada pagi dan sore hari. Menurut Wardoyo (1975) meskipun ikan dapat beraklimatisasi pada suhu yang relatif tinggi, tetapi pada suatu derajat tertentu kenaikan suhu dapat menyebabkan kematian ikan. Cholik et al (1986) menyebutkan bahwa perubahan</w:t>
      </w:r>
      <w:r>
        <w:t xml:space="preserve"> drastis suhu sampai mencapai 5</w:t>
      </w:r>
      <w:r w:rsidRPr="00A04C66">
        <w:rPr>
          <w:vertAlign w:val="superscript"/>
        </w:rPr>
        <w:t>0</w:t>
      </w:r>
      <w:r w:rsidRPr="00760314">
        <w:t>C dapat menyebabkan stress pada ikan atau membunuhnya.</w:t>
      </w:r>
    </w:p>
    <w:p w14:paraId="740C3508" w14:textId="77777777" w:rsidR="006F50B5" w:rsidRDefault="006F50B5" w:rsidP="00C256AF">
      <w:pPr>
        <w:pStyle w:val="07bsubsubjuduldibawahparagraf"/>
      </w:pPr>
      <w:r w:rsidRPr="006F50B5">
        <w:t>Salinitas</w:t>
      </w:r>
    </w:p>
    <w:p w14:paraId="3765A3AE" w14:textId="77777777" w:rsidR="00B21D9D" w:rsidRPr="00760314" w:rsidRDefault="00B21D9D" w:rsidP="00B21D9D">
      <w:pPr>
        <w:pStyle w:val="08paragraf"/>
      </w:pPr>
      <w:r w:rsidRPr="00760314">
        <w:t xml:space="preserve">Berdasarkan hasil pengecekan yang dilakukan pada setiap station diperoleh tingkat salinitas pada stasiun 1 (0,5 ppm), stasiun 2 (1,8 ppm), stasiun 3 (2 ppm), stasiun 4 (10 ppm) hal ini dapat dilihat pada Tabel 6. Salinitas perairan menggambarkan kandungan garam dalam suatu perairan. Menurut </w:t>
      </w:r>
      <w:r w:rsidRPr="00760314">
        <w:fldChar w:fldCharType="begin" w:fldLock="1"/>
      </w:r>
      <w:r>
        <w:instrText>ADDIN CSL_CITATION {"citationItems":[{"id":"ITEM-1","itemData":{"abstract":"Water is a basic necessity for living things The source of raw water obtained can come from surface water (rivers, lakes, reservoirs, seas and so on). However, the facts show that not all raw water sources can be directly used as drinking water because they have not met the physical and chemical requirements such as water with high salinity. One of the planned rivers in the waters of the Pampang River occurs the interaction between freshwater and seawater. This interaction will have an effect on the distribution of salinity (saltiness). For that done research with the title \"Analysis of Salinity Water on Down Stream and Middle Stream Pampang River Makassar. The method used in this study is referring to SNI 6989.57: 2008 and sampling is done at a depth of 0.5D. Pola penyebaran digambarkan dengan program ArcGis 10.2 Based on the results it can be that the distribution of Pampang River salinity down stream area at high tide ranges from 25 o/oo-30 o/oo. And at low tide ranges from 1 o / oo-4 o / oo. While in the middle stream area when the tide ranges from 0 ‰ no intrusion of sea water into the river. In the down stream area, categorized brackish water polyhaline While the middle stream area freshwater fresh water categorized. In the down stream region the relationship between salinity and temperature has an effect when the tide with R2 value is 0.5687 While the middle stream area, the relationship between the salinity and temperature content has no effect on both tidal and low tide conditions.","author":[{"dropping-particle":"","family":"Armis","given":"Aswin","non-dropping-particle":"","parse-names":false,"suffix":""},{"dropping-particle":"","family":"Hatta","given":"Muksan Putra","non-dropping-particle":"","parse-names":false,"suffix":""},{"dropping-particle":"","family":"Akhmad","given":"","non-dropping-particle":"","parse-names":false,"suffix":""},{"dropping-particle":"","family":"Sumakin","given":"","non-dropping-particle":"","parse-names":false,"suffix":""}],"container-title":"jurnal Teknik Sipil","id":"ITEM-1","issue":"1","issued":{"date-parts":[["2017"]]},"page":"1-10","title":"Analisis Salinitas Air Pada Down Stream Dan Middle Stream Sungai Pampang Makassar Oleh : Aswin Armis Program Studi Teknik Universitas Hasanuddin","type":"article-journal","volume":"1"},"uris":["http://www.mendeley.com/documents/?uuid=ada9d822-79d3-4493-8f2b-30080b37db2c","http://www.mendeley.com/documents/?uuid=1aac827a-dfef-4ccb-a624-a10699dc50ff"]}],"mendeley":{"formattedCitation":"(Armis et al., 2017)","manualFormatting":"Armis.,(2017)","plainTextFormattedCitation":"(Armis et al., 2017)","previouslyFormattedCitation":"(Armis et al., 2017)"},"properties":{"noteIndex":0},"schema":"https://github.com/citation-style-language/schema/raw/master/csl-citation.json"}</w:instrText>
      </w:r>
      <w:r w:rsidRPr="00760314">
        <w:fldChar w:fldCharType="separate"/>
      </w:r>
      <w:r w:rsidRPr="00760314">
        <w:rPr>
          <w:noProof/>
        </w:rPr>
        <w:t>Armis.,(2017)</w:t>
      </w:r>
      <w:r w:rsidRPr="00760314">
        <w:fldChar w:fldCharType="end"/>
      </w:r>
      <w:r w:rsidRPr="00760314">
        <w:t xml:space="preserve"> salinitas biasanya terjadi pada sungai yang secara umum berhubungan langsung dengan laut melalui muara atau estuari. Sirkulasi air di daerah estuari sangat dipengaruhi oleh aliran air tawar yang bersumber dari badan sungai dan air asin yang berasal dari laut. Oleh karena itu, terjadi proses masuknya air laut ke estuari yang dikenal dengan intrusi air laut. Jarak intrusiair laut sangat bergantung dengan pasang surut. Pada saat pasang tinggi maka air laut akan masuk ke sungai dengan jarak yang cukup jauh. Intrusi air laut pada sungai dapat menyebabkan sungai memiliki kadar salinitas yang tinggi sehingga air terasa asin. Pengaruh salinitas di perairan dapat menyebabkan penurunan konsentrasi oksigen termasuk yang terdapat pada badan sungai yang </w:t>
      </w:r>
      <w:r w:rsidRPr="00760314">
        <w:lastRenderedPageBreak/>
        <w:t>mendapat pengaruh dari perairan estuari.</w:t>
      </w:r>
    </w:p>
    <w:p w14:paraId="379EBB31" w14:textId="05B4CD3D" w:rsidR="002B5AFB" w:rsidRPr="00B21D9D" w:rsidRDefault="00B21D9D" w:rsidP="00B21D9D">
      <w:pPr>
        <w:pStyle w:val="08paragraf"/>
      </w:pPr>
      <w:r w:rsidRPr="00760314">
        <w:t>Menurut Peter (1979) dalam Setiawat</w:t>
      </w:r>
      <w:r>
        <w:t xml:space="preserve"> </w:t>
      </w:r>
      <w:r w:rsidRPr="00760314">
        <w:t>i dan Suprayudi (2003), salinitas merupakan salah satu faktor lingkungan yang dapat mempengaruhi laju pertumbuhan dan konsumsi pakan terhadap ikan.</w:t>
      </w:r>
    </w:p>
    <w:p w14:paraId="5F8015C6" w14:textId="77777777" w:rsidR="006F50B5" w:rsidRDefault="006F50B5" w:rsidP="006F50B5">
      <w:pPr>
        <w:spacing w:line="360" w:lineRule="auto"/>
        <w:ind w:firstLine="0"/>
        <w:rPr>
          <w:b/>
          <w:sz w:val="22"/>
          <w:szCs w:val="22"/>
          <w:lang w:val="id-ID"/>
        </w:rPr>
      </w:pPr>
      <w:r w:rsidRPr="006F50B5">
        <w:rPr>
          <w:b/>
          <w:sz w:val="22"/>
          <w:szCs w:val="22"/>
          <w:lang w:val="id-ID"/>
        </w:rPr>
        <w:t>Hasil Tangkapan</w:t>
      </w:r>
    </w:p>
    <w:p w14:paraId="4FD03800" w14:textId="6E4366D7" w:rsidR="006F50B5" w:rsidRDefault="006F50B5" w:rsidP="006F50B5">
      <w:pPr>
        <w:pStyle w:val="08paragraf"/>
      </w:pPr>
      <w:r w:rsidRPr="006F50B5">
        <w:t xml:space="preserve">Berdasarkan hasil tangkapan yang diperoleh pada masing masing stasiun dapat dilihat pada Tabel </w:t>
      </w:r>
      <w:r w:rsidR="00CC37D8">
        <w:t>4 sebagai b</w:t>
      </w:r>
      <w:r w:rsidRPr="006F50B5">
        <w:t xml:space="preserve">erikut : </w:t>
      </w:r>
    </w:p>
    <w:p w14:paraId="0201477F" w14:textId="3167D163" w:rsidR="002B5AFB" w:rsidRDefault="002B5AFB" w:rsidP="002B5AFB">
      <w:pPr>
        <w:pStyle w:val="08paragraf"/>
        <w:ind w:firstLine="0"/>
        <w:rPr>
          <w:b/>
        </w:rPr>
      </w:pPr>
      <w:r w:rsidRPr="002B5AFB">
        <w:rPr>
          <w:b/>
        </w:rPr>
        <w:t xml:space="preserve">Tabel </w:t>
      </w:r>
      <w:r w:rsidR="00C256AF">
        <w:rPr>
          <w:b/>
        </w:rPr>
        <w:t>4</w:t>
      </w:r>
      <w:r w:rsidRPr="002B5AFB">
        <w:rPr>
          <w:b/>
        </w:rPr>
        <w:t xml:space="preserve">. Hasil Tangkapan </w:t>
      </w:r>
    </w:p>
    <w:p w14:paraId="154B7A7D" w14:textId="160D38B1" w:rsidR="001B5318" w:rsidRDefault="001B5318" w:rsidP="001B5318">
      <w:pPr>
        <w:pStyle w:val="08paragraf"/>
        <w:ind w:firstLine="0"/>
        <w:rPr>
          <w:b/>
        </w:rPr>
      </w:pPr>
      <w:r>
        <w:rPr>
          <w:noProof/>
        </w:rPr>
        <w:drawing>
          <wp:inline distT="0" distB="0" distL="0" distR="0" wp14:anchorId="14448E7C" wp14:editId="67171DF1">
            <wp:extent cx="2694940" cy="1971923"/>
            <wp:effectExtent l="0" t="0" r="0" b="0"/>
            <wp:docPr id="11" name="Bagan 11">
              <a:extLst xmlns:a="http://schemas.openxmlformats.org/drawingml/2006/main">
                <a:ext uri="{FF2B5EF4-FFF2-40B4-BE49-F238E27FC236}">
                  <a16:creationId xmlns:a16="http://schemas.microsoft.com/office/drawing/2014/main" id="{C4C74057-9AEB-46DF-A0E4-22CCC34D13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C3C355" w14:textId="479AC9B1" w:rsidR="002B5AFB" w:rsidRDefault="00C256AF" w:rsidP="00C256AF">
      <w:pPr>
        <w:pStyle w:val="07bsubsubjuduldibawahparagraf"/>
      </w:pPr>
      <w:r>
        <w:t>Stasiun 1</w:t>
      </w:r>
    </w:p>
    <w:p w14:paraId="73B02B1A" w14:textId="44D4A66B" w:rsidR="00C256AF" w:rsidRPr="00C256AF" w:rsidRDefault="00C256AF" w:rsidP="00063025">
      <w:pPr>
        <w:pStyle w:val="08paragraf"/>
      </w:pPr>
      <w:r w:rsidRPr="00760314">
        <w:t>Berdasarkan hasil penelitian, terdapat tiga jenis ikan yang diperoleh pada Stasiun 1 yaitu ikan baung sebanyak 6 ekor, ikan nila 3 ekor dan ikan tawes sebanyak 1 ekor dengan jumlah total 10 ekor. Sedangkan ikan invasif di stasiun 1 terdapat 1 jenis yaitu ikan nila. panjang rata-rata ikan nila 12,33 cm dengan berat rata-rata 39 gr</w:t>
      </w:r>
      <w:r>
        <w:t>.</w:t>
      </w:r>
    </w:p>
    <w:p w14:paraId="18387089" w14:textId="02227BEB" w:rsidR="00C256AF" w:rsidRDefault="00C256AF" w:rsidP="00CC37D8">
      <w:pPr>
        <w:pStyle w:val="07bsubsubjuduldibawahparagraf"/>
        <w:spacing w:before="0"/>
      </w:pPr>
      <w:r>
        <w:t>Stasiun 2</w:t>
      </w:r>
    </w:p>
    <w:p w14:paraId="7FF890C7" w14:textId="5A035268" w:rsidR="00C256AF" w:rsidRPr="00063025" w:rsidRDefault="00063025" w:rsidP="00063025">
      <w:pPr>
        <w:pStyle w:val="08paragraf"/>
      </w:pPr>
      <w:r w:rsidRPr="00760314">
        <w:t xml:space="preserve">Berdasarkan hasil penelitian, terdapat 5 jenis ikan yang diperoleh pada Stasiun 2 ikan baung sebanyak 164 ekor, ikan nila 9 ekor ikan gabus 2, ikan gurami 1 ekor dan ikan sapu-sapu sebanyak 1 ekor. dengan jumlah total 177 ekor. Sedangkan ikan invasif di stasiun 2 terdapat 2 jenis yaitu ikan nila dan ikan sapu-sapu. Panjang rata-rata ikan nila 14,4 cm dengan berat rata-rata 47,2 gr, panjang rata-rata sapu-sapu </w:t>
      </w:r>
      <w:r w:rsidRPr="00760314">
        <w:t>28,5 cm dengan berat rata-rata 184 gr.</w:t>
      </w:r>
    </w:p>
    <w:p w14:paraId="7D4732DD" w14:textId="4C7D4C34" w:rsidR="00C256AF" w:rsidRDefault="00C256AF" w:rsidP="00CC37D8">
      <w:pPr>
        <w:pStyle w:val="07bsubsubjuduldibawahparagraf"/>
        <w:spacing w:before="0"/>
      </w:pPr>
      <w:r>
        <w:t>Stasiun 3</w:t>
      </w:r>
    </w:p>
    <w:p w14:paraId="7DE13A5B" w14:textId="707F8789" w:rsidR="00063025" w:rsidRDefault="00063025" w:rsidP="00CC37D8">
      <w:pPr>
        <w:pStyle w:val="08paragraf"/>
      </w:pPr>
      <w:r w:rsidRPr="00760314">
        <w:t xml:space="preserve">Berdasarkan hasil penelitian, terdapat  jenis ikan yang diperoleh pada Stasiun 3 ikan baung sebanyak 10 ekor, ikan nila 2 ekor dan ikan gabus 1 ekor ikan bulan-bulan 2 ekor ikan sapu-sapu 3 ekor, ikan belanak sebanyak 1 ekor dengan jumlah total 19 ekor. Sedangkan ikan invasif yang didapat di stasiun 3 terdapat 2 jenis yaitu ikan nila dan sapu-sapu. Panjang rata-rata ikan nila 20,0 cm dengan berat rata-rata 113,5 gr Panjang rata-rata ikan sapu-sapu 22,8 cm dengan berat rata-rata 101,3 cm </w:t>
      </w:r>
    </w:p>
    <w:p w14:paraId="701BDDDE" w14:textId="24D55F23" w:rsidR="00C256AF" w:rsidRPr="006F50B5" w:rsidRDefault="00C256AF" w:rsidP="00CC37D8">
      <w:pPr>
        <w:pStyle w:val="07bsubsubjuduldibawahparagraf"/>
        <w:spacing w:before="0"/>
      </w:pPr>
      <w:r>
        <w:t>Stasiun 4</w:t>
      </w:r>
    </w:p>
    <w:p w14:paraId="7F496C05" w14:textId="203B7823" w:rsidR="00063025" w:rsidRDefault="00063025" w:rsidP="00063025">
      <w:pPr>
        <w:pStyle w:val="08paragraf"/>
      </w:pPr>
      <w:r w:rsidRPr="00760314">
        <w:t xml:space="preserve">Berdasarkan hasil penelitian, </w:t>
      </w:r>
      <w:r>
        <w:t xml:space="preserve">tidak </w:t>
      </w:r>
      <w:r w:rsidRPr="00760314">
        <w:t>terdapat</w:t>
      </w:r>
      <w:r>
        <w:t>kan ikan invasif di stasiun 4,hal ini di duga karena tidak sesuai dengan habitat ikan nila dengan ikan sapu-sapu (invasif).</w:t>
      </w:r>
      <w:r w:rsidRPr="00760314">
        <w:t xml:space="preserve"> </w:t>
      </w:r>
      <w:r>
        <w:t xml:space="preserve">Sedangkan ikan </w:t>
      </w:r>
      <w:r w:rsidRPr="00760314">
        <w:t xml:space="preserve">jenis ikan yang diperoleh pada Stasiun 4 ikan baung 10 ekor, ikan peperek 1 ekor dengan jumlah ikan yang didapat sebanyak 11 ekor. </w:t>
      </w:r>
    </w:p>
    <w:p w14:paraId="5941464C" w14:textId="77777777" w:rsidR="00063025" w:rsidRDefault="00063025" w:rsidP="00063025">
      <w:pPr>
        <w:pStyle w:val="08paragraf"/>
      </w:pPr>
      <w:r w:rsidRPr="00760314">
        <w:t xml:space="preserve">Berdasarkan dari data yang didapat ada dua jenis ikan invasif yaitu: </w:t>
      </w:r>
    </w:p>
    <w:p w14:paraId="3832C5F9" w14:textId="77777777" w:rsidR="00063025" w:rsidRDefault="00063025" w:rsidP="00063025">
      <w:pPr>
        <w:pStyle w:val="08paragraf"/>
      </w:pPr>
      <w:r w:rsidRPr="00760314">
        <w:t xml:space="preserve">1. Ikan nila, ikan nila adalah kelompok ikan subtropis hingga tropis yang berasal dari Afrika dan Timur Tengah bagian barat daya. Ikan nila di Indonesia tergolong sebagai ikan introduksi atau pendatang (Invasif) keberadaan ikan nila berasal dari beberapa kegiatan instansi atau pelaku usaha yang melakukan restocking (penebaran benih kembali). </w:t>
      </w:r>
    </w:p>
    <w:p w14:paraId="0EE1BEAC" w14:textId="77777777" w:rsidR="00063025" w:rsidRPr="00760314" w:rsidRDefault="00063025" w:rsidP="00063025">
      <w:pPr>
        <w:pStyle w:val="08paragraf"/>
      </w:pPr>
      <w:r w:rsidRPr="00760314">
        <w:t xml:space="preserve">2. Ikan Sapu-sapu, ikan Sapu-sapu merupakan ikan asli sungai amazon, ikan ini masuk di Indonesia di duga menggunakan </w:t>
      </w:r>
      <w:r w:rsidRPr="00063025">
        <w:t>jalur perdagangan ikan hias yang kemudian pada ukuran tertentu pedagang tidak akan menggunakan ikan sapu-sapu sehingga ikan tersebut dibuang ke sungai dan melakukan</w:t>
      </w:r>
      <w:r w:rsidRPr="00760314">
        <w:t xml:space="preserve"> reproduksi sendiri sehingga keberadaan ikan tersebut semakin </w:t>
      </w:r>
      <w:r w:rsidRPr="00760314">
        <w:lastRenderedPageBreak/>
        <w:t>banyak.</w:t>
      </w:r>
    </w:p>
    <w:p w14:paraId="247C8D31" w14:textId="42922E4C" w:rsidR="00063025" w:rsidRPr="00760314" w:rsidRDefault="00063025" w:rsidP="00063025">
      <w:pPr>
        <w:pStyle w:val="08paragraf"/>
      </w:pPr>
      <w:r w:rsidRPr="00760314">
        <w:tab/>
        <w:t>Minimnya ikan invasif yang didapat diperairan umum daratan krueng aceh, hal ini dipengaruhi oleh berbagai faktor antara lain terdapat jenis ikan tertentu yang dominan seperti ikan baung yang bersifat omnivora yang dapat memangsa ikan invasif seperti ikan nila</w:t>
      </w:r>
      <w:r>
        <w:t xml:space="preserve"> </w:t>
      </w:r>
      <w:r>
        <w:fldChar w:fldCharType="begin" w:fldLock="1"/>
      </w:r>
      <w:r>
        <w:instrText>ADDIN CSL_CITATION {"citationItems":[{"id":"ITEM-1","itemData":{"author":[{"dropping-particle":"","family":"Khairuman","given":"","non-dropping-particle":"","parse-names":false,"suffix":""},{"dropping-particle":"","family":"Amri","given":"Khairul","non-dropping-particle":"","parse-names":false,"suffix":""}],"id":"ITEM-1","issued":{"date-parts":[["2008"]]},"number-of-pages":"9509","title":"Buku Pintar Budidaya 15 Ikan Konsumsi","type":"book"},"uris":["http://www.mendeley.com/documents/?uuid=8d898ff2-08a1-454e-9904-eff35fddb712"]}],"mendeley":{"formattedCitation":"(Khairuman &amp; Amri, 2008)","plainTextFormattedCitation":"(Khairuman &amp; Amri, 2008)"},"properties":{"noteIndex":0},"schema":"https://github.com/citation-style-language/schema/raw/master/csl-citation.json"}</w:instrText>
      </w:r>
      <w:r>
        <w:fldChar w:fldCharType="separate"/>
      </w:r>
      <w:r w:rsidRPr="00B84FB7">
        <w:rPr>
          <w:noProof/>
        </w:rPr>
        <w:t>(Khairuman &amp; Amri, 2008)</w:t>
      </w:r>
      <w:r>
        <w:fldChar w:fldCharType="end"/>
      </w:r>
      <w:r w:rsidRPr="00760314">
        <w:t xml:space="preserve">Selain itu, ikan nila juga dijadikan sebagai target utama penangkapan karena ikan nila memiliki nilai ekonomis. Kurangnya hasil tangkapan ikan sapu-sapu dikarenakan penangkapan dilakukan pada siang hari sedangkan ikan sapu-sapu memiliki sifat nokturnal yang aktif pada malam hari dan hidup didasar perairan sedangkan penggunaan alat tangkap yang digunakan tidak mencapai dasar perairan. </w:t>
      </w:r>
    </w:p>
    <w:p w14:paraId="68D9B1C3" w14:textId="2D9CC692" w:rsidR="006F50B5" w:rsidRDefault="00063025" w:rsidP="00063025">
      <w:pPr>
        <w:pStyle w:val="07bsubsubjuduldibawahparagraf"/>
      </w:pPr>
      <w:bookmarkStart w:id="1" w:name="_Toc112413015"/>
      <w:bookmarkStart w:id="2" w:name="_Toc127201739"/>
      <w:r w:rsidRPr="00760314">
        <w:t>Indeks Keanekaragaman (H’), dan Dominasi (C)</w:t>
      </w:r>
      <w:bookmarkEnd w:id="1"/>
      <w:bookmarkEnd w:id="2"/>
    </w:p>
    <w:p w14:paraId="436D4574" w14:textId="28963B96" w:rsidR="00063025" w:rsidRPr="00A772CF" w:rsidRDefault="00063025" w:rsidP="00063025">
      <w:pPr>
        <w:pStyle w:val="08paragraf"/>
      </w:pPr>
      <w:r w:rsidRPr="00760314">
        <w:t xml:space="preserve">Berdasarkan data diperoleh nilai Keanekaragaman (H’), dan Dominasi (C) pada masing-masing stasiun seperti terlihat pada Tabel </w:t>
      </w:r>
      <w:r w:rsidR="00CC37D8">
        <w:t xml:space="preserve">5 </w:t>
      </w:r>
      <w:r w:rsidRPr="00760314">
        <w:t>berikut :</w:t>
      </w:r>
    </w:p>
    <w:p w14:paraId="7B999816" w14:textId="0CF4B7D1" w:rsidR="003B3900" w:rsidRPr="00760314" w:rsidRDefault="003B3900" w:rsidP="003B3900">
      <w:pPr>
        <w:pStyle w:val="07bsubsubjuduldibawahparagraf"/>
      </w:pPr>
      <w:r w:rsidRPr="00760314">
        <w:t xml:space="preserve">Tabel </w:t>
      </w:r>
      <w:r w:rsidR="00C1659A">
        <w:t>5</w:t>
      </w:r>
      <w:r w:rsidRPr="00760314">
        <w:t>. Nilai keanekaragaman (H’) , dan dominasi (C)</w:t>
      </w:r>
    </w:p>
    <w:tbl>
      <w:tblPr>
        <w:tblStyle w:val="KisiTabel"/>
        <w:tblW w:w="44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565"/>
        <w:gridCol w:w="567"/>
        <w:gridCol w:w="567"/>
        <w:gridCol w:w="567"/>
        <w:gridCol w:w="1310"/>
      </w:tblGrid>
      <w:tr w:rsidR="003B3900" w:rsidRPr="003B3900" w14:paraId="33B21342" w14:textId="77777777" w:rsidTr="00723DAE">
        <w:trPr>
          <w:trHeight w:val="152"/>
        </w:trPr>
        <w:tc>
          <w:tcPr>
            <w:tcW w:w="853" w:type="dxa"/>
            <w:vMerge w:val="restart"/>
            <w:vAlign w:val="center"/>
          </w:tcPr>
          <w:p w14:paraId="3B35AC1E" w14:textId="77777777" w:rsidR="003B3900" w:rsidRPr="003B3900" w:rsidRDefault="003B3900" w:rsidP="00723DAE">
            <w:pPr>
              <w:pStyle w:val="08paragraf"/>
              <w:ind w:firstLine="0"/>
              <w:rPr>
                <w:sz w:val="18"/>
                <w:szCs w:val="18"/>
              </w:rPr>
            </w:pPr>
            <w:r w:rsidRPr="003B3900">
              <w:rPr>
                <w:sz w:val="18"/>
                <w:szCs w:val="18"/>
              </w:rPr>
              <w:t>Indeks</w:t>
            </w:r>
          </w:p>
        </w:tc>
        <w:tc>
          <w:tcPr>
            <w:tcW w:w="2266" w:type="dxa"/>
            <w:gridSpan w:val="4"/>
            <w:vAlign w:val="center"/>
          </w:tcPr>
          <w:p w14:paraId="1518C00D" w14:textId="77777777" w:rsidR="003B3900" w:rsidRPr="003B3900" w:rsidRDefault="003B3900" w:rsidP="003B3900">
            <w:pPr>
              <w:pStyle w:val="08paragraf"/>
              <w:rPr>
                <w:sz w:val="18"/>
                <w:szCs w:val="18"/>
              </w:rPr>
            </w:pPr>
            <w:r w:rsidRPr="003B3900">
              <w:rPr>
                <w:sz w:val="18"/>
                <w:szCs w:val="18"/>
              </w:rPr>
              <w:t>Station</w:t>
            </w:r>
          </w:p>
        </w:tc>
        <w:tc>
          <w:tcPr>
            <w:tcW w:w="1310" w:type="dxa"/>
            <w:vMerge w:val="restart"/>
            <w:vAlign w:val="center"/>
          </w:tcPr>
          <w:p w14:paraId="718C7003" w14:textId="77777777" w:rsidR="003B3900" w:rsidRPr="003B3900" w:rsidRDefault="003B3900" w:rsidP="003B3900">
            <w:pPr>
              <w:pStyle w:val="08paragraf"/>
              <w:rPr>
                <w:sz w:val="18"/>
                <w:szCs w:val="18"/>
              </w:rPr>
            </w:pPr>
            <w:r w:rsidRPr="003B3900">
              <w:rPr>
                <w:sz w:val="18"/>
                <w:szCs w:val="18"/>
              </w:rPr>
              <w:t>Tingkat</w:t>
            </w:r>
          </w:p>
        </w:tc>
      </w:tr>
      <w:tr w:rsidR="00723DAE" w:rsidRPr="003B3900" w14:paraId="74EB6A2A" w14:textId="77777777" w:rsidTr="00723DAE">
        <w:trPr>
          <w:trHeight w:val="52"/>
        </w:trPr>
        <w:tc>
          <w:tcPr>
            <w:tcW w:w="853" w:type="dxa"/>
            <w:vMerge/>
            <w:vAlign w:val="center"/>
          </w:tcPr>
          <w:p w14:paraId="5199A1AB" w14:textId="77777777" w:rsidR="003B3900" w:rsidRPr="003B3900" w:rsidRDefault="003B3900" w:rsidP="003B3900">
            <w:pPr>
              <w:pStyle w:val="08paragraf"/>
              <w:rPr>
                <w:sz w:val="18"/>
                <w:szCs w:val="18"/>
              </w:rPr>
            </w:pPr>
          </w:p>
        </w:tc>
        <w:tc>
          <w:tcPr>
            <w:tcW w:w="565" w:type="dxa"/>
            <w:vAlign w:val="center"/>
          </w:tcPr>
          <w:p w14:paraId="0DDBFD08" w14:textId="77777777" w:rsidR="003B3900" w:rsidRPr="003B3900" w:rsidRDefault="003B3900" w:rsidP="00723DAE">
            <w:pPr>
              <w:pStyle w:val="08paragraf"/>
              <w:ind w:firstLine="0"/>
              <w:rPr>
                <w:sz w:val="18"/>
                <w:szCs w:val="18"/>
              </w:rPr>
            </w:pPr>
            <w:r w:rsidRPr="003B3900">
              <w:rPr>
                <w:sz w:val="18"/>
                <w:szCs w:val="18"/>
              </w:rPr>
              <w:t>1</w:t>
            </w:r>
          </w:p>
        </w:tc>
        <w:tc>
          <w:tcPr>
            <w:tcW w:w="567" w:type="dxa"/>
            <w:vAlign w:val="center"/>
          </w:tcPr>
          <w:p w14:paraId="4B86E290" w14:textId="77777777" w:rsidR="003B3900" w:rsidRPr="003B3900" w:rsidRDefault="003B3900" w:rsidP="00723DAE">
            <w:pPr>
              <w:pStyle w:val="08paragraf"/>
              <w:ind w:firstLine="0"/>
              <w:rPr>
                <w:sz w:val="18"/>
                <w:szCs w:val="18"/>
              </w:rPr>
            </w:pPr>
            <w:r w:rsidRPr="003B3900">
              <w:rPr>
                <w:sz w:val="18"/>
                <w:szCs w:val="18"/>
              </w:rPr>
              <w:t>2</w:t>
            </w:r>
          </w:p>
        </w:tc>
        <w:tc>
          <w:tcPr>
            <w:tcW w:w="567" w:type="dxa"/>
            <w:vAlign w:val="center"/>
          </w:tcPr>
          <w:p w14:paraId="10AE932B" w14:textId="77777777" w:rsidR="003B3900" w:rsidRPr="003B3900" w:rsidRDefault="003B3900" w:rsidP="00723DAE">
            <w:pPr>
              <w:pStyle w:val="08paragraf"/>
              <w:ind w:firstLine="0"/>
              <w:rPr>
                <w:sz w:val="18"/>
                <w:szCs w:val="18"/>
              </w:rPr>
            </w:pPr>
            <w:r w:rsidRPr="003B3900">
              <w:rPr>
                <w:sz w:val="18"/>
                <w:szCs w:val="18"/>
              </w:rPr>
              <w:t>3</w:t>
            </w:r>
          </w:p>
        </w:tc>
        <w:tc>
          <w:tcPr>
            <w:tcW w:w="567" w:type="dxa"/>
            <w:vAlign w:val="center"/>
          </w:tcPr>
          <w:p w14:paraId="14509ED5" w14:textId="77777777" w:rsidR="003B3900" w:rsidRPr="003B3900" w:rsidRDefault="003B3900" w:rsidP="00723DAE">
            <w:pPr>
              <w:pStyle w:val="08paragraf"/>
              <w:ind w:firstLine="0"/>
              <w:rPr>
                <w:sz w:val="18"/>
                <w:szCs w:val="18"/>
              </w:rPr>
            </w:pPr>
            <w:r w:rsidRPr="003B3900">
              <w:rPr>
                <w:sz w:val="18"/>
                <w:szCs w:val="18"/>
              </w:rPr>
              <w:t>4</w:t>
            </w:r>
          </w:p>
        </w:tc>
        <w:tc>
          <w:tcPr>
            <w:tcW w:w="1310" w:type="dxa"/>
            <w:vMerge/>
            <w:vAlign w:val="center"/>
          </w:tcPr>
          <w:p w14:paraId="73EA0C6B" w14:textId="77777777" w:rsidR="003B3900" w:rsidRPr="003B3900" w:rsidRDefault="003B3900" w:rsidP="003B3900">
            <w:pPr>
              <w:pStyle w:val="08paragraf"/>
              <w:rPr>
                <w:sz w:val="18"/>
                <w:szCs w:val="18"/>
              </w:rPr>
            </w:pPr>
          </w:p>
        </w:tc>
      </w:tr>
      <w:tr w:rsidR="00723DAE" w:rsidRPr="003B3900" w14:paraId="6B570038" w14:textId="77777777" w:rsidTr="00723DAE">
        <w:trPr>
          <w:trHeight w:val="297"/>
        </w:trPr>
        <w:tc>
          <w:tcPr>
            <w:tcW w:w="853" w:type="dxa"/>
            <w:vAlign w:val="center"/>
          </w:tcPr>
          <w:p w14:paraId="0654D2DC" w14:textId="31B87FD8" w:rsidR="003B3900" w:rsidRPr="003B3900" w:rsidRDefault="003B3900" w:rsidP="003B3900">
            <w:pPr>
              <w:pStyle w:val="08paragraf"/>
              <w:ind w:firstLine="0"/>
              <w:rPr>
                <w:sz w:val="18"/>
                <w:szCs w:val="18"/>
              </w:rPr>
            </w:pPr>
            <w:r w:rsidRPr="003B3900">
              <w:rPr>
                <w:sz w:val="18"/>
                <w:szCs w:val="18"/>
              </w:rPr>
              <w:t>Keanekaragaman Shannon)</w:t>
            </w:r>
          </w:p>
        </w:tc>
        <w:tc>
          <w:tcPr>
            <w:tcW w:w="565" w:type="dxa"/>
            <w:vAlign w:val="center"/>
          </w:tcPr>
          <w:p w14:paraId="7F29F04D" w14:textId="77777777" w:rsidR="003B3900" w:rsidRPr="003B3900" w:rsidRDefault="003B3900" w:rsidP="003B3900">
            <w:pPr>
              <w:pStyle w:val="08paragraf"/>
              <w:ind w:firstLine="0"/>
              <w:rPr>
                <w:sz w:val="18"/>
                <w:szCs w:val="18"/>
              </w:rPr>
            </w:pPr>
            <w:r w:rsidRPr="003B3900">
              <w:rPr>
                <w:sz w:val="18"/>
                <w:szCs w:val="18"/>
              </w:rPr>
              <w:t>0,89</w:t>
            </w:r>
          </w:p>
        </w:tc>
        <w:tc>
          <w:tcPr>
            <w:tcW w:w="567" w:type="dxa"/>
            <w:vAlign w:val="center"/>
          </w:tcPr>
          <w:p w14:paraId="06F4A486" w14:textId="77777777" w:rsidR="003B3900" w:rsidRPr="003B3900" w:rsidRDefault="003B3900" w:rsidP="00723DAE">
            <w:pPr>
              <w:pStyle w:val="08paragraf"/>
              <w:ind w:firstLine="0"/>
              <w:rPr>
                <w:sz w:val="18"/>
                <w:szCs w:val="18"/>
              </w:rPr>
            </w:pPr>
            <w:r w:rsidRPr="003B3900">
              <w:rPr>
                <w:sz w:val="18"/>
                <w:szCs w:val="18"/>
              </w:rPr>
              <w:t>0,33</w:t>
            </w:r>
          </w:p>
        </w:tc>
        <w:tc>
          <w:tcPr>
            <w:tcW w:w="567" w:type="dxa"/>
            <w:vAlign w:val="center"/>
          </w:tcPr>
          <w:p w14:paraId="7258678B" w14:textId="77777777" w:rsidR="003B3900" w:rsidRPr="003B3900" w:rsidRDefault="003B3900" w:rsidP="00723DAE">
            <w:pPr>
              <w:pStyle w:val="08paragraf"/>
              <w:ind w:firstLine="0"/>
              <w:rPr>
                <w:sz w:val="18"/>
                <w:szCs w:val="18"/>
              </w:rPr>
            </w:pPr>
            <w:r w:rsidRPr="003B3900">
              <w:rPr>
                <w:sz w:val="18"/>
                <w:szCs w:val="18"/>
              </w:rPr>
              <w:t>1,41</w:t>
            </w:r>
          </w:p>
        </w:tc>
        <w:tc>
          <w:tcPr>
            <w:tcW w:w="567" w:type="dxa"/>
            <w:vAlign w:val="center"/>
          </w:tcPr>
          <w:p w14:paraId="4489288C" w14:textId="77777777" w:rsidR="003B3900" w:rsidRPr="003B3900" w:rsidRDefault="003B3900" w:rsidP="00723DAE">
            <w:pPr>
              <w:pStyle w:val="08paragraf"/>
              <w:ind w:firstLine="0"/>
              <w:rPr>
                <w:sz w:val="18"/>
                <w:szCs w:val="18"/>
              </w:rPr>
            </w:pPr>
            <w:r w:rsidRPr="003B3900">
              <w:rPr>
                <w:sz w:val="18"/>
                <w:szCs w:val="18"/>
              </w:rPr>
              <w:t>0,30</w:t>
            </w:r>
          </w:p>
        </w:tc>
        <w:tc>
          <w:tcPr>
            <w:tcW w:w="1310" w:type="dxa"/>
            <w:vAlign w:val="center"/>
          </w:tcPr>
          <w:p w14:paraId="5CE54FCF" w14:textId="77777777" w:rsidR="003B3900" w:rsidRPr="003B3900" w:rsidRDefault="003B3900" w:rsidP="00723DAE">
            <w:pPr>
              <w:pStyle w:val="08paragraf"/>
              <w:ind w:firstLine="0"/>
              <w:rPr>
                <w:sz w:val="18"/>
                <w:szCs w:val="18"/>
              </w:rPr>
            </w:pPr>
            <w:r w:rsidRPr="003B3900">
              <w:rPr>
                <w:sz w:val="18"/>
                <w:szCs w:val="18"/>
              </w:rPr>
              <w:t>&lt;1 Keanekaragaman rendah</w:t>
            </w:r>
          </w:p>
          <w:p w14:paraId="6433A6F1" w14:textId="77777777" w:rsidR="003B3900" w:rsidRPr="003B3900" w:rsidRDefault="003B3900" w:rsidP="00723DAE">
            <w:pPr>
              <w:pStyle w:val="08paragraf"/>
              <w:ind w:firstLine="0"/>
              <w:rPr>
                <w:sz w:val="18"/>
                <w:szCs w:val="18"/>
              </w:rPr>
            </w:pPr>
            <w:r w:rsidRPr="003B3900">
              <w:rPr>
                <w:sz w:val="18"/>
                <w:szCs w:val="18"/>
              </w:rPr>
              <w:t>1-3 Keanekaragaman sedang</w:t>
            </w:r>
          </w:p>
          <w:p w14:paraId="2C985739" w14:textId="1C82CD2E" w:rsidR="003B3900" w:rsidRPr="003B3900" w:rsidRDefault="003B3900" w:rsidP="00723DAE">
            <w:pPr>
              <w:pStyle w:val="08paragraf"/>
              <w:ind w:firstLine="0"/>
              <w:rPr>
                <w:sz w:val="18"/>
                <w:szCs w:val="18"/>
              </w:rPr>
            </w:pPr>
            <w:r w:rsidRPr="003B3900">
              <w:rPr>
                <w:sz w:val="18"/>
                <w:szCs w:val="18"/>
              </w:rPr>
              <w:t>&gt;Keanekaragaman tinggi</w:t>
            </w:r>
          </w:p>
        </w:tc>
      </w:tr>
      <w:tr w:rsidR="00723DAE" w:rsidRPr="003B3900" w14:paraId="79674FAC" w14:textId="77777777" w:rsidTr="00723DAE">
        <w:trPr>
          <w:trHeight w:val="152"/>
        </w:trPr>
        <w:tc>
          <w:tcPr>
            <w:tcW w:w="853" w:type="dxa"/>
            <w:vAlign w:val="center"/>
          </w:tcPr>
          <w:p w14:paraId="03B04E5F" w14:textId="77777777" w:rsidR="003B3900" w:rsidRPr="003B3900" w:rsidRDefault="003B3900" w:rsidP="00723DAE">
            <w:pPr>
              <w:pStyle w:val="08paragraf"/>
              <w:ind w:firstLine="0"/>
              <w:rPr>
                <w:sz w:val="18"/>
                <w:szCs w:val="18"/>
              </w:rPr>
            </w:pPr>
            <w:r w:rsidRPr="003B3900">
              <w:rPr>
                <w:sz w:val="18"/>
                <w:szCs w:val="18"/>
              </w:rPr>
              <w:t xml:space="preserve">Dominansi Simpson </w:t>
            </w:r>
            <w:r w:rsidRPr="003B3900">
              <w:rPr>
                <w:sz w:val="18"/>
                <w:szCs w:val="18"/>
              </w:rPr>
              <w:t>(C)</w:t>
            </w:r>
          </w:p>
        </w:tc>
        <w:tc>
          <w:tcPr>
            <w:tcW w:w="565" w:type="dxa"/>
            <w:vAlign w:val="center"/>
          </w:tcPr>
          <w:p w14:paraId="1DBB46E4" w14:textId="77777777" w:rsidR="003B3900" w:rsidRPr="003B3900" w:rsidRDefault="003B3900" w:rsidP="003B3900">
            <w:pPr>
              <w:pStyle w:val="08paragraf"/>
              <w:ind w:firstLine="0"/>
              <w:rPr>
                <w:sz w:val="18"/>
                <w:szCs w:val="18"/>
              </w:rPr>
            </w:pPr>
            <w:r w:rsidRPr="003B3900">
              <w:rPr>
                <w:sz w:val="18"/>
                <w:szCs w:val="18"/>
              </w:rPr>
              <w:t>0,46</w:t>
            </w:r>
          </w:p>
        </w:tc>
        <w:tc>
          <w:tcPr>
            <w:tcW w:w="567" w:type="dxa"/>
            <w:vAlign w:val="center"/>
          </w:tcPr>
          <w:p w14:paraId="349B4B08" w14:textId="77777777" w:rsidR="003B3900" w:rsidRPr="003B3900" w:rsidRDefault="003B3900" w:rsidP="003B3900">
            <w:pPr>
              <w:pStyle w:val="08paragraf"/>
              <w:rPr>
                <w:sz w:val="18"/>
                <w:szCs w:val="18"/>
              </w:rPr>
            </w:pPr>
            <w:r w:rsidRPr="003B3900">
              <w:rPr>
                <w:sz w:val="18"/>
                <w:szCs w:val="18"/>
              </w:rPr>
              <w:t>0,86</w:t>
            </w:r>
          </w:p>
        </w:tc>
        <w:tc>
          <w:tcPr>
            <w:tcW w:w="567" w:type="dxa"/>
            <w:vAlign w:val="center"/>
          </w:tcPr>
          <w:p w14:paraId="449A4035" w14:textId="77777777" w:rsidR="003B3900" w:rsidRPr="003B3900" w:rsidRDefault="003B3900" w:rsidP="003B3900">
            <w:pPr>
              <w:pStyle w:val="08paragraf"/>
              <w:rPr>
                <w:sz w:val="18"/>
                <w:szCs w:val="18"/>
              </w:rPr>
            </w:pPr>
            <w:r w:rsidRPr="003B3900">
              <w:rPr>
                <w:sz w:val="18"/>
                <w:szCs w:val="18"/>
              </w:rPr>
              <w:t>0,33</w:t>
            </w:r>
          </w:p>
        </w:tc>
        <w:tc>
          <w:tcPr>
            <w:tcW w:w="567" w:type="dxa"/>
            <w:vAlign w:val="center"/>
          </w:tcPr>
          <w:p w14:paraId="6C9E03F9" w14:textId="77777777" w:rsidR="003B3900" w:rsidRPr="003B3900" w:rsidRDefault="003B3900" w:rsidP="00723DAE">
            <w:pPr>
              <w:pStyle w:val="08paragraf"/>
              <w:ind w:firstLine="0"/>
              <w:rPr>
                <w:sz w:val="18"/>
                <w:szCs w:val="18"/>
              </w:rPr>
            </w:pPr>
            <w:r w:rsidRPr="003B3900">
              <w:rPr>
                <w:sz w:val="18"/>
                <w:szCs w:val="18"/>
              </w:rPr>
              <w:t>0,83</w:t>
            </w:r>
          </w:p>
        </w:tc>
        <w:tc>
          <w:tcPr>
            <w:tcW w:w="1310" w:type="dxa"/>
            <w:vAlign w:val="center"/>
          </w:tcPr>
          <w:p w14:paraId="050B55AE" w14:textId="77777777" w:rsidR="003B3900" w:rsidRPr="003B3900" w:rsidRDefault="003B3900" w:rsidP="00723DAE">
            <w:pPr>
              <w:pStyle w:val="08paragraf"/>
              <w:ind w:firstLine="0"/>
              <w:rPr>
                <w:sz w:val="18"/>
                <w:szCs w:val="18"/>
              </w:rPr>
            </w:pPr>
            <w:r w:rsidRPr="003B3900">
              <w:rPr>
                <w:sz w:val="18"/>
                <w:szCs w:val="18"/>
              </w:rPr>
              <w:t>C &lt; 0,50 Dominasi rendah</w:t>
            </w:r>
          </w:p>
          <w:p w14:paraId="1EE2AF2F" w14:textId="77777777" w:rsidR="003B3900" w:rsidRPr="003B3900" w:rsidRDefault="003B3900" w:rsidP="00723DAE">
            <w:pPr>
              <w:pStyle w:val="08paragraf"/>
              <w:ind w:firstLine="0"/>
              <w:rPr>
                <w:sz w:val="18"/>
                <w:szCs w:val="18"/>
              </w:rPr>
            </w:pPr>
            <w:r w:rsidRPr="003B3900">
              <w:rPr>
                <w:sz w:val="18"/>
                <w:szCs w:val="18"/>
              </w:rPr>
              <w:t>0,50 &lt; C &lt; 1 Dominasi sedang</w:t>
            </w:r>
          </w:p>
        </w:tc>
      </w:tr>
    </w:tbl>
    <w:p w14:paraId="233C7889" w14:textId="1D49C3D9" w:rsidR="00C1659A" w:rsidRPr="00760314" w:rsidRDefault="00C1659A" w:rsidP="00C1659A">
      <w:pPr>
        <w:pStyle w:val="08paragraf"/>
      </w:pPr>
      <w:r w:rsidRPr="00760314">
        <w:t xml:space="preserve">Berdasarkan hasil analisis yang diperoleh Indeks Keanekaragaman (H’) pada Stasiun 1 memiliki nilai 0,89 dan berada pada tingkat keanekaragman rendah, Stasiun 2 dan 4 memiliki nilai tingkat keanekaragaman rendah juga, sedangkan pada stasiun 3 memiliki nilai tingkat keanekaragaman sedang, hal tersebut dapat diliat pada tabel </w:t>
      </w:r>
      <w:r>
        <w:t>5</w:t>
      </w:r>
      <w:r w:rsidRPr="00760314">
        <w:t xml:space="preserve">. </w:t>
      </w:r>
    </w:p>
    <w:p w14:paraId="61E8EEAB" w14:textId="31EB20C4" w:rsidR="00C1659A" w:rsidRDefault="00C1659A" w:rsidP="00C1659A">
      <w:pPr>
        <w:pStyle w:val="08paragraf"/>
      </w:pPr>
      <w:r w:rsidRPr="00760314">
        <w:t xml:space="preserve">Berdasarkan Tabel </w:t>
      </w:r>
      <w:r>
        <w:t>5</w:t>
      </w:r>
      <w:r w:rsidRPr="00760314">
        <w:t xml:space="preserve"> diatas, hasil analisis Indeks Dominasi (C) di keempat stasiun memiliki nilai dominasi rendah yakni pada stasiun 1 (0,46), stasiun 2 (0,86), stasiun 3 (0,33) dan stasiun 4 (0,83). Hal ini menunjukkan bahwa tidak adanya ikan yang mendomi</w:t>
      </w:r>
      <w:r>
        <w:t>nasi pada ke empat stasiun ini.</w:t>
      </w:r>
    </w:p>
    <w:p w14:paraId="2454DD3D" w14:textId="0E4456B7" w:rsidR="00C1659A" w:rsidRDefault="00C1659A" w:rsidP="00CC37D8">
      <w:pPr>
        <w:pStyle w:val="07bsubsubjuduldibawahparagraf"/>
        <w:spacing w:before="0"/>
      </w:pPr>
      <w:r>
        <w:t>Stasiun 1</w:t>
      </w:r>
    </w:p>
    <w:p w14:paraId="7BE4699A" w14:textId="77777777" w:rsidR="00C1659A" w:rsidRPr="00760314" w:rsidRDefault="00C1659A" w:rsidP="00C1659A">
      <w:pPr>
        <w:pStyle w:val="08paragraf"/>
      </w:pPr>
      <w:r w:rsidRPr="00760314">
        <w:t xml:space="preserve">Indeks keanekaragaman (H) pada stasiun 1 memiliki nilai 0,89 hal ini menunjukkan bahwa tingkat keanekaragaman rendah. Rendahnya tingkat keanekaragaman pada stasiun 1 di pengaruhi oleh adanya aktivitas pertambangan yang dekat dari lokasi pengambilan sampel yang mana dapat berpengaruh terhadap biota yang ada di daerah tersebut. Hal ini sesuai dengan pernyataan </w:t>
      </w:r>
      <w:r>
        <w:fldChar w:fldCharType="begin" w:fldLock="1"/>
      </w:r>
      <w:r>
        <w:instrText>ADDIN CSL_CITATION {"citationItems":[{"id":"ITEM-1","itemData":{"author":[{"dropping-particle":"","family":"Hulukati","given":"Melviyana","non-dropping-particle":"","parse-names":false,"suffix":""},{"dropping-particle":"","family":"Isa","given":"Abd Hamid","non-dropping-particle":"","parse-names":false,"suffix":""}],"id":"ITEM-1","issue":"2","issued":{"date-parts":[["2020"]]},"page":"112-121","title":"Dampak Penambangan Pasir Terhadap Kelestarian Lingkungan Di Kelurahan Tumbihe PENDAHULUAN Pendidikan Luar Sekolah mempunyai peranan atau andil dalam memberdayakan masyarakat melalui program-programnya yaitu pendampingan sosial dalam kegiatan pemberdayaan ","type":"article-journal","volume":"1"},"uris":["http://www.mendeley.com/documents/?uuid=d2cbfeed-7a8f-4207-b548-a759d0ad68c4"]}],"mendeley":{"formattedCitation":"(Hulukati &amp; Isa, 2020)","plainTextFormattedCitation":"(Hulukati &amp; Isa, 2020)","previouslyFormattedCitation":"(Hulukati &amp; Isa, 2020)"},"properties":{"noteIndex":0},"schema":"https://github.com/citation-style-language/schema/raw/master/csl-citation.json"}</w:instrText>
      </w:r>
      <w:r>
        <w:fldChar w:fldCharType="separate"/>
      </w:r>
      <w:r w:rsidRPr="00DA796E">
        <w:rPr>
          <w:noProof/>
        </w:rPr>
        <w:t>(Hulukati &amp; Isa, 2020)</w:t>
      </w:r>
      <w:r>
        <w:fldChar w:fldCharType="end"/>
      </w:r>
      <w:r>
        <w:rPr>
          <w:color w:val="222222"/>
          <w:shd w:val="clear" w:color="auto" w:fill="FFFFFF"/>
        </w:rPr>
        <w:t xml:space="preserve">. </w:t>
      </w:r>
      <w:r w:rsidRPr="00760314">
        <w:rPr>
          <w:color w:val="222222"/>
          <w:shd w:val="clear" w:color="auto" w:fill="FFFFFF"/>
        </w:rPr>
        <w:t xml:space="preserve">Aktivitas </w:t>
      </w:r>
      <w:r w:rsidRPr="00760314">
        <w:t>penambangan pasir memiliki dampak terhadap ekosistem hewan dan tumbuh-tumbuhan terutama yang hidup disekitar penambangan pasir, ikan-ikan yang hidup di seputaran sungai perlahan mulai punah akibat penggunaan mesin yang dilakukan untuk menyedot pasir, yang tentunya mesin tersebut menggunakan bahan bakar yang dapat mencemari air sungai.</w:t>
      </w:r>
    </w:p>
    <w:p w14:paraId="6EBF5603" w14:textId="77777777" w:rsidR="00C1659A" w:rsidRDefault="00C1659A" w:rsidP="00C1659A">
      <w:pPr>
        <w:pStyle w:val="08paragraf"/>
      </w:pPr>
    </w:p>
    <w:p w14:paraId="3C466CF1" w14:textId="169D02EA" w:rsidR="00C1659A" w:rsidRDefault="00C1659A" w:rsidP="00C1659A">
      <w:pPr>
        <w:pStyle w:val="07bsubsubjuduldibawahparagraf"/>
      </w:pPr>
      <w:r>
        <w:t>Stasiun 2</w:t>
      </w:r>
    </w:p>
    <w:p w14:paraId="1626E01E" w14:textId="77777777" w:rsidR="00C1659A" w:rsidRPr="00760314" w:rsidRDefault="00C1659A" w:rsidP="00C1659A">
      <w:pPr>
        <w:pStyle w:val="08paragraf"/>
      </w:pPr>
      <w:r w:rsidRPr="00760314">
        <w:lastRenderedPageBreak/>
        <w:t xml:space="preserve">Indeks keanekaragaman (H’) pada stasiun 2 memiliki nilai 0,33 dan berada pada tingkat keanekaragaman rendah yang di sebabkan oleh jenis ikan baung yang sangat dominan di temukan pada stasiun 2, sehingga tingkat keanekaragaman pada stasiun 2 rendah. Hal ini sesuai dengan peryataan </w:t>
      </w:r>
      <w:r>
        <w:fldChar w:fldCharType="begin" w:fldLock="1"/>
      </w:r>
      <w:r>
        <w:instrText>ADDIN CSL_CITATION {"citationItems":[{"id":"ITEM-1","itemData":{"DOI":"10.36355/semahjpsp.v4i2.458","abstract":"Biodiversitas suatu spesies di habitatnya merupakan sumber plasma nutfah yang sangat berharga. Salah satu sumberdaya hayati perairan yang penting adalah jenis–jenis ikan. Sungai batanghari merupakan salah satu sungai besar yang terdapat di Kabupaten Tebo, Provinsi Jambi. Penelitian ini bertujuan mengetahui kekayaan jenis-jenis ikan, indeks keanekaragaman, indeks keseragaman dan indeks dominasi sungai batanghari desa bedaro rampak Kabupaten Tebo Provinsi Jambi. Pengambilan sampel ikan dilakukan selama Bulan Januari 2020 pada tiga stasiun pengamatan berbeda, dengan menggunakan alat tangkap jaring insang, jala tebar, dan pancing. Hasil penelitian didapatkan ikan berjumlah 226 dengan 24 species yang teridentifikasi. Indeks keseragaman 0,06 - 0,09, ikan yang mendominasi perairan sungai batanghari desa bedaro rampak yaitu ikan kepiat (pentus belinka blkr) dengan nilai indeks dominasi 0,0459 dan 0,0561 dan ikan limbat/lele (Clarias nieuhofii) dengan nilai indeks dominasi 0,0548 yang dikategorikan sebagai kategori dominasi sedang. Kata Kunci : Biodiversitas, Jambi, Kabupaten Tebo, Sungai Batanghari","author":[{"dropping-particle":"","family":"Paramudita","given":"Beby J Aga","non-dropping-particle":"","parse-names":false,"suffix":""},{"dropping-particle":"","family":"Hertati","given":"Rini","non-dropping-particle":"","parse-names":false,"suffix":""},{"dropping-particle":"","family":"Syafrialdi","given":"Syafrialdi","non-dropping-particle":"","parse-names":false,"suffix":""}],"container-title":"SEMAH Jurnal Pengelolaan Sumberdaya Perairan","id":"ITEM-1","issue":"2","issued":{"date-parts":[["2020"]]},"title":"Studi Biodiversitas Ikan Di Perairan Sungai Batanghari Desa Bedaro Rampak Kecamatan Tebo Tengah Kabupaten Tebo Provinsi Jambi","type":"article-journal","volume":"4"},"uris":["http://www.mendeley.com/documents/?uuid=a5bb7788-89e8-4d52-ab70-3c0abec2c49f"]}],"mendeley":{"formattedCitation":"(Paramudita et al., 2020)","plainTextFormattedCitation":"(Paramudita et al., 2020)","previouslyFormattedCitation":"(Paramudita et al., 2020)"},"properties":{"noteIndex":0},"schema":"https://github.com/citation-style-language/schema/raw/master/csl-citation.json"}</w:instrText>
      </w:r>
      <w:r>
        <w:fldChar w:fldCharType="separate"/>
      </w:r>
      <w:r w:rsidRPr="00D62AD1">
        <w:rPr>
          <w:noProof/>
        </w:rPr>
        <w:t xml:space="preserve">(Paramudita </w:t>
      </w:r>
      <w:r w:rsidRPr="00D62AD1">
        <w:rPr>
          <w:i/>
          <w:iCs/>
          <w:noProof/>
        </w:rPr>
        <w:t>et al</w:t>
      </w:r>
      <w:r w:rsidRPr="00D62AD1">
        <w:rPr>
          <w:noProof/>
        </w:rPr>
        <w:t>., 2020)</w:t>
      </w:r>
      <w:r>
        <w:fldChar w:fldCharType="end"/>
      </w:r>
      <w:r w:rsidRPr="00760314">
        <w:t xml:space="preserve"> Bahwa Rendahnya keanekaragaman ikan di perairan sungai disebabkan oleh adanya dominasi spesies tertentu.</w:t>
      </w:r>
    </w:p>
    <w:p w14:paraId="220984A7" w14:textId="35C5C1C5" w:rsidR="00C1659A" w:rsidRDefault="00C1659A" w:rsidP="0057424B">
      <w:pPr>
        <w:pStyle w:val="07bsubsubjuduldibawahparagraf"/>
        <w:spacing w:before="0"/>
      </w:pPr>
      <w:r>
        <w:t>Stasiun 3</w:t>
      </w:r>
    </w:p>
    <w:p w14:paraId="7EA778CE" w14:textId="621980B9" w:rsidR="00C1659A" w:rsidRDefault="00C1659A" w:rsidP="00C1659A">
      <w:pPr>
        <w:pStyle w:val="08paragraf"/>
      </w:pPr>
      <w:r w:rsidRPr="00760314">
        <w:t>Stasiun 3 memiliki jumlah total ikan 19 ekor yang terdiri dari enam jenis ikan yaitu ikan baung, ikan gabus , ikan bulan-bulan, ikan nila, ikan sapu-sapu dan ikan belanak, indeks keanekaragaman (H) di stasiun 3 memiliki nilai 1,41 dan berada pada tingkat keanekaragaman sedang, hal ini di sebabkan karena tidak adanya jenis ikan tertentu yang mendominasi.</w:t>
      </w:r>
    </w:p>
    <w:p w14:paraId="1EE86ABC" w14:textId="3FB1C1C7" w:rsidR="00C1659A" w:rsidRDefault="00C1659A" w:rsidP="0057424B">
      <w:pPr>
        <w:pStyle w:val="07bsubsubjuduldibawahparagraf"/>
        <w:spacing w:before="0"/>
      </w:pPr>
      <w:r>
        <w:t>Stasiun 4</w:t>
      </w:r>
    </w:p>
    <w:p w14:paraId="2463A8D2" w14:textId="77777777" w:rsidR="00163290" w:rsidRDefault="00163290" w:rsidP="00163290">
      <w:pPr>
        <w:pStyle w:val="08paragraf"/>
      </w:pPr>
      <w:r w:rsidRPr="00760314">
        <w:t>Stasiun 4 memiliki jumlah total  ikan sebanyak 11 ekor yang terdiri dari dua jenis ikan yaitu ikan baung dan ikan peperek, indeks keanekaragaman (H) di stasiun 4 memiliki nilai 0,89 dan berada pada tingkat keanekaragaman rendah, hal ini dikarenakan yang di sebabkan oleh jenis ikan baung yang sangat dominan di temukan pada stasiun 2, sehingga tingkat keanekaragaman pada stasiun 2 rendah. Hal ini sesuai dengan peryataan</w:t>
      </w:r>
      <w:r>
        <w:t xml:space="preserve"> </w:t>
      </w:r>
      <w:r>
        <w:fldChar w:fldCharType="begin" w:fldLock="1"/>
      </w:r>
      <w:r>
        <w:instrText>ADDIN CSL_CITATION {"citationItems":[{"id":"ITEM-1","itemData":{"DOI":"10.36355/semahjpsp.v4i2.458","abstract":"Biodiversitas suatu spesies di habitatnya merupakan sumber plasma nutfah yang sangat berharga. Salah satu sumberdaya hayati perairan yang penting adalah jenis–jenis ikan. Sungai batanghari merupakan salah satu sungai besar yang terdapat di Kabupaten Tebo, Provinsi Jambi. Penelitian ini bertujuan mengetahui kekayaan jenis-jenis ikan, indeks keanekaragaman, indeks keseragaman dan indeks dominasi sungai batanghari desa bedaro rampak Kabupaten Tebo Provinsi Jambi. Pengambilan sampel ikan dilakukan selama Bulan Januari 2020 pada tiga stasiun pengamatan berbeda, dengan menggunakan alat tangkap jaring insang, jala tebar, dan pancing. Hasil penelitian didapatkan ikan berjumlah 226 dengan 24 species yang teridentifikasi. Indeks keseragaman 0,06 - 0,09, ikan yang mendominasi perairan sungai batanghari desa bedaro rampak yaitu ikan kepiat (pentus belinka blkr) dengan nilai indeks dominasi 0,0459 dan 0,0561 dan ikan limbat/lele (Clarias nieuhofii) dengan nilai indeks dominasi 0,0548 yang dikategorikan sebagai kategori dominasi sedang. Kata Kunci : Biodiversitas, Jambi, Kabupaten Tebo, Sungai Batanghari","author":[{"dropping-particle":"","family":"Paramudita","given":"Beby J Aga","non-dropping-particle":"","parse-names":false,"suffix":""},{"dropping-particle":"","family":"Hertati","given":"Rini","non-dropping-particle":"","parse-names":false,"suffix":""},{"dropping-particle":"","family":"Syafrialdi","given":"Syafrialdi","non-dropping-particle":"","parse-names":false,"suffix":""}],"container-title":"SEMAH Jurnal Pengelolaan Sumberdaya Perairan","id":"ITEM-1","issue":"2","issued":{"date-parts":[["2020"]]},"title":"Studi Biodiversitas Ikan Di Perairan Sungai Batanghari Desa Bedaro Rampak Kecamatan Tebo Tengah Kabupaten Tebo Provinsi Jambi","type":"article-journal","volume":"4"},"uris":["http://www.mendeley.com/documents/?uuid=a5bb7788-89e8-4d52-ab70-3c0abec2c49f"]}],"mendeley":{"formattedCitation":"(Paramudita et al., 2020)","plainTextFormattedCitation":"(Paramudita et al., 2020)","previouslyFormattedCitation":"(Paramudita et al., 2020)"},"properties":{"noteIndex":0},"schema":"https://github.com/citation-style-language/schema/raw/master/csl-citation.json"}</w:instrText>
      </w:r>
      <w:r>
        <w:fldChar w:fldCharType="separate"/>
      </w:r>
      <w:r w:rsidRPr="00D62AD1">
        <w:rPr>
          <w:noProof/>
        </w:rPr>
        <w:t xml:space="preserve">(Paramudita </w:t>
      </w:r>
      <w:r w:rsidRPr="00D62AD1">
        <w:rPr>
          <w:i/>
          <w:iCs/>
          <w:noProof/>
        </w:rPr>
        <w:t>et al</w:t>
      </w:r>
      <w:r w:rsidRPr="00D62AD1">
        <w:rPr>
          <w:noProof/>
        </w:rPr>
        <w:t>., 2020)</w:t>
      </w:r>
      <w:r>
        <w:fldChar w:fldCharType="end"/>
      </w:r>
      <w:r w:rsidRPr="00760314">
        <w:rPr>
          <w:color w:val="222222"/>
          <w:shd w:val="clear" w:color="auto" w:fill="FFFFFF"/>
        </w:rPr>
        <w:t>.</w:t>
      </w:r>
      <w:r w:rsidRPr="00760314">
        <w:t xml:space="preserve"> Bahwa Rendahnya keanekaragaman ikan di perairan sungai disebabkan oleh adanya dominasi spesies tertentu.</w:t>
      </w:r>
    </w:p>
    <w:p w14:paraId="2163D738" w14:textId="77777777" w:rsidR="00C1659A" w:rsidRPr="00760314" w:rsidRDefault="00C1659A" w:rsidP="00163290">
      <w:pPr>
        <w:pStyle w:val="08paragraf"/>
      </w:pPr>
    </w:p>
    <w:p w14:paraId="727AA01C" w14:textId="77777777" w:rsidR="00063025" w:rsidRPr="006F50B5" w:rsidRDefault="00063025" w:rsidP="003B3900">
      <w:pPr>
        <w:pStyle w:val="08paragraf"/>
        <w:ind w:firstLine="0"/>
      </w:pPr>
    </w:p>
    <w:p w14:paraId="2C340B9C" w14:textId="77777777" w:rsidR="00654367" w:rsidRDefault="00654367" w:rsidP="00654367">
      <w:pPr>
        <w:pStyle w:val="07aSubJudul"/>
      </w:pPr>
      <w:r>
        <w:rPr>
          <w:lang w:val="id-ID"/>
        </w:rPr>
        <w:t>KE</w:t>
      </w:r>
      <w:r>
        <w:t>SIMPULAN DAN SARAN</w:t>
      </w:r>
    </w:p>
    <w:p w14:paraId="63AE1817" w14:textId="77777777" w:rsidR="00654367" w:rsidRDefault="00654367" w:rsidP="00654367">
      <w:pPr>
        <w:pStyle w:val="07csubsubjuduldibawahsubjudul"/>
      </w:pPr>
      <w:r>
        <w:t>Kesimpulan</w:t>
      </w:r>
    </w:p>
    <w:p w14:paraId="2B055615" w14:textId="0A8C5C66" w:rsidR="00163290" w:rsidRPr="00BA3636" w:rsidRDefault="00163290" w:rsidP="00163290">
      <w:pPr>
        <w:pStyle w:val="08paragraf"/>
        <w:rPr>
          <w:i/>
        </w:rPr>
      </w:pPr>
      <w:r w:rsidRPr="001A61E9">
        <w:t xml:space="preserve">Berdasarkan dari data yang didapat ada dua jenis ikan invasif yaitu: Ikan nila </w:t>
      </w:r>
      <w:r w:rsidRPr="001A61E9">
        <w:rPr>
          <w:i/>
        </w:rPr>
        <w:t>(</w:t>
      </w:r>
      <w:r w:rsidRPr="001A61E9">
        <w:rPr>
          <w:i/>
          <w:shd w:val="clear" w:color="auto" w:fill="FFFFFF"/>
        </w:rPr>
        <w:t xml:space="preserve">Oreochromis  niloticus), </w:t>
      </w:r>
      <w:r w:rsidRPr="001A61E9">
        <w:t xml:space="preserve">Ikan sapu-sapu </w:t>
      </w:r>
      <w:r w:rsidRPr="001A61E9">
        <w:rPr>
          <w:i/>
        </w:rPr>
        <w:t>(Pterygoplichthys spp).</w:t>
      </w:r>
      <w:r>
        <w:rPr>
          <w:i/>
        </w:rPr>
        <w:t xml:space="preserve"> </w:t>
      </w:r>
      <w:r w:rsidRPr="00BA3636">
        <w:t>Indeks keanekaragaman (H) pada stasiun 1,</w:t>
      </w:r>
      <w:r w:rsidR="00BA3636" w:rsidRPr="00BA3636">
        <w:t xml:space="preserve"> </w:t>
      </w:r>
      <w:r w:rsidRPr="00BA3636">
        <w:t>2 dan 4 lebih rendah dibanding stasiun 3. hal ini menunjukkan bahwa tingkat keanekaragaman rendah, sedangkan pada stasiun 3 bernilai tergolong sedang, hal ini di sebabkan karena tidak adanya jenis ikan tertentu yang mendominasi.</w:t>
      </w:r>
    </w:p>
    <w:p w14:paraId="1325F07F" w14:textId="77777777" w:rsidR="00654367" w:rsidRDefault="00654367" w:rsidP="0057424B">
      <w:pPr>
        <w:pStyle w:val="07bsubsubjuduldibawahparagraf"/>
        <w:spacing w:before="0"/>
      </w:pPr>
      <w:r>
        <w:t>Saran</w:t>
      </w:r>
    </w:p>
    <w:p w14:paraId="3187F8BA" w14:textId="5F9B9A1B" w:rsidR="00654367" w:rsidRDefault="00163290" w:rsidP="00163290">
      <w:pPr>
        <w:pStyle w:val="08paragraf"/>
      </w:pPr>
      <w:r w:rsidRPr="00760314">
        <w:t xml:space="preserve">Diharapkan agar bagi peneliti selanjutnya dapat melakukan penelitian dengan lebih banyak titik stasiun, agar mendapatkan lebih banyak keanekaragaman jenis ikan invasif. </w:t>
      </w:r>
      <w:r>
        <w:t xml:space="preserve"> </w:t>
      </w:r>
    </w:p>
    <w:p w14:paraId="1F0329D5" w14:textId="262F013B" w:rsidR="00654367" w:rsidRPr="00163290" w:rsidRDefault="00654367" w:rsidP="00163290">
      <w:pPr>
        <w:pStyle w:val="07aSubJudul"/>
      </w:pPr>
      <w:r>
        <w:t>DAFTAR PUSTAKA</w:t>
      </w:r>
    </w:p>
    <w:p w14:paraId="3B3E8CD0" w14:textId="77777777" w:rsidR="00163290" w:rsidRPr="00B84FB7" w:rsidRDefault="00163290" w:rsidP="00BA3636">
      <w:pPr>
        <w:pStyle w:val="08paragraf"/>
        <w:rPr>
          <w:noProof/>
        </w:rPr>
      </w:pPr>
      <w:r w:rsidRPr="00B84FB7">
        <w:rPr>
          <w:noProof/>
        </w:rPr>
        <w:t xml:space="preserve">Aksari, Y. D., Perwitasari, D., &amp; Butet, N. A. (2015). Kandungan Logam Berat (Cd, Hg dan Pb) pada Ikan Sapu-sapu, Pterygoplichthys pardalis (Castenau, 1855) di Sungai Ciliwung. </w:t>
      </w:r>
      <w:r w:rsidRPr="00B84FB7">
        <w:rPr>
          <w:i/>
          <w:iCs/>
          <w:noProof/>
        </w:rPr>
        <w:t>Jurnal Iktiologi Indonesia</w:t>
      </w:r>
      <w:r w:rsidRPr="00B84FB7">
        <w:rPr>
          <w:noProof/>
        </w:rPr>
        <w:t xml:space="preserve">, </w:t>
      </w:r>
      <w:r w:rsidRPr="00B84FB7">
        <w:rPr>
          <w:i/>
          <w:iCs/>
          <w:noProof/>
        </w:rPr>
        <w:t>15</w:t>
      </w:r>
      <w:r w:rsidRPr="00B84FB7">
        <w:rPr>
          <w:noProof/>
        </w:rPr>
        <w:t>(3), 257–266.</w:t>
      </w:r>
    </w:p>
    <w:p w14:paraId="69ACC84C" w14:textId="77777777" w:rsidR="00163290" w:rsidRPr="00B84FB7" w:rsidRDefault="00163290" w:rsidP="00BA3636">
      <w:pPr>
        <w:pStyle w:val="08paragraf"/>
        <w:rPr>
          <w:noProof/>
        </w:rPr>
      </w:pPr>
      <w:r w:rsidRPr="00B84FB7">
        <w:rPr>
          <w:noProof/>
        </w:rPr>
        <w:t xml:space="preserve">Armis, A., Hatta, M. P., Akhmad, &amp; Sumakin. (2017). Analisis Salinitas Air Pada Down Stream Dan Middle Stream Sungai Pampang Makassar Oleh : Aswin Armis Program Studi Teknik Universitas Hasanuddin. </w:t>
      </w:r>
      <w:r w:rsidRPr="00B84FB7">
        <w:rPr>
          <w:i/>
          <w:iCs/>
          <w:noProof/>
        </w:rPr>
        <w:t>Jurnal Teknik Sipil</w:t>
      </w:r>
      <w:r w:rsidRPr="00B84FB7">
        <w:rPr>
          <w:noProof/>
        </w:rPr>
        <w:t xml:space="preserve">, </w:t>
      </w:r>
      <w:r w:rsidRPr="00B84FB7">
        <w:rPr>
          <w:i/>
          <w:iCs/>
          <w:noProof/>
        </w:rPr>
        <w:t>1</w:t>
      </w:r>
      <w:r w:rsidRPr="00B84FB7">
        <w:rPr>
          <w:noProof/>
        </w:rPr>
        <w:t>(1), 1–10.</w:t>
      </w:r>
    </w:p>
    <w:p w14:paraId="248D096A" w14:textId="77777777" w:rsidR="00163290" w:rsidRPr="00B84FB7" w:rsidRDefault="00163290" w:rsidP="00BA3636">
      <w:pPr>
        <w:pStyle w:val="08paragraf"/>
        <w:rPr>
          <w:noProof/>
        </w:rPr>
      </w:pPr>
      <w:r w:rsidRPr="00B84FB7">
        <w:rPr>
          <w:noProof/>
        </w:rPr>
        <w:t xml:space="preserve">Asrini, K., Sandi Adnyana, I. W., &amp; Rai, I. N. (2017). Studi Analisis Kualitas Air Di Daerah Aliran Sungai Pakerisan Provinsi Bali. </w:t>
      </w:r>
      <w:r w:rsidRPr="00B84FB7">
        <w:rPr>
          <w:i/>
          <w:iCs/>
          <w:noProof/>
        </w:rPr>
        <w:t>ECOTROPHIC : Jurnal Ilmu Lingkungan (Journal of Environmental Science)</w:t>
      </w:r>
      <w:r w:rsidRPr="00B84FB7">
        <w:rPr>
          <w:noProof/>
        </w:rPr>
        <w:t xml:space="preserve">, </w:t>
      </w:r>
      <w:r w:rsidRPr="00B84FB7">
        <w:rPr>
          <w:i/>
          <w:iCs/>
          <w:noProof/>
        </w:rPr>
        <w:t>11</w:t>
      </w:r>
      <w:r w:rsidRPr="00B84FB7">
        <w:rPr>
          <w:noProof/>
        </w:rPr>
        <w:t xml:space="preserve">(2), 101. </w:t>
      </w:r>
    </w:p>
    <w:p w14:paraId="51AF005F" w14:textId="77777777" w:rsidR="00163290" w:rsidRPr="00B84FB7" w:rsidRDefault="00163290" w:rsidP="00BA3636">
      <w:pPr>
        <w:pStyle w:val="08paragraf"/>
        <w:rPr>
          <w:noProof/>
        </w:rPr>
      </w:pPr>
      <w:r w:rsidRPr="00B84FB7">
        <w:rPr>
          <w:noProof/>
        </w:rPr>
        <w:t xml:space="preserve">Hulukati, M., &amp; Isa, A. H. (2020). </w:t>
      </w:r>
      <w:r w:rsidRPr="00B84FB7">
        <w:rPr>
          <w:i/>
          <w:iCs/>
          <w:noProof/>
        </w:rPr>
        <w:t>Dampak Penambangan Pasir Terhadap Kelestarian Lingkungan Di Kelurahan Tumbihe</w:t>
      </w:r>
      <w:r w:rsidRPr="00B84FB7">
        <w:rPr>
          <w:noProof/>
        </w:rPr>
        <w:t xml:space="preserve">. </w:t>
      </w:r>
      <w:r w:rsidRPr="00B84FB7">
        <w:rPr>
          <w:i/>
          <w:iCs/>
          <w:noProof/>
        </w:rPr>
        <w:t>1</w:t>
      </w:r>
      <w:r w:rsidRPr="00B84FB7">
        <w:rPr>
          <w:noProof/>
        </w:rPr>
        <w:t>(2), 112–121.</w:t>
      </w:r>
    </w:p>
    <w:p w14:paraId="41AE26AF" w14:textId="77777777" w:rsidR="00163290" w:rsidRPr="00B84FB7" w:rsidRDefault="00163290" w:rsidP="00BA3636">
      <w:pPr>
        <w:pStyle w:val="08paragraf"/>
        <w:rPr>
          <w:noProof/>
        </w:rPr>
      </w:pPr>
      <w:r w:rsidRPr="00B84FB7">
        <w:rPr>
          <w:noProof/>
        </w:rPr>
        <w:t xml:space="preserve">Khairuman, &amp; Amri, K. (2008). </w:t>
      </w:r>
      <w:r w:rsidRPr="00B84FB7">
        <w:rPr>
          <w:i/>
          <w:iCs/>
          <w:noProof/>
        </w:rPr>
        <w:t>Buku Pintar Budidaya 15 Ikan Konsumsi</w:t>
      </w:r>
      <w:r w:rsidRPr="00B84FB7">
        <w:rPr>
          <w:noProof/>
        </w:rPr>
        <w:t>.</w:t>
      </w:r>
    </w:p>
    <w:p w14:paraId="510EF02C" w14:textId="77777777" w:rsidR="00163290" w:rsidRPr="00B84FB7" w:rsidRDefault="00163290" w:rsidP="00BA3636">
      <w:pPr>
        <w:pStyle w:val="08paragraf"/>
        <w:rPr>
          <w:noProof/>
        </w:rPr>
      </w:pPr>
      <w:r w:rsidRPr="00B84FB7">
        <w:rPr>
          <w:noProof/>
        </w:rPr>
        <w:t xml:space="preserve">Lenaini, I. (2021). Teknik Pengambilan Sampel Purposive Dan Snowball Sampling. </w:t>
      </w:r>
      <w:r w:rsidRPr="00B84FB7">
        <w:rPr>
          <w:i/>
          <w:iCs/>
          <w:noProof/>
        </w:rPr>
        <w:t xml:space="preserve">Jurnal Kajian, </w:t>
      </w:r>
      <w:r w:rsidRPr="00B84FB7">
        <w:rPr>
          <w:i/>
          <w:iCs/>
          <w:noProof/>
        </w:rPr>
        <w:lastRenderedPageBreak/>
        <w:t>Penelitian &amp; Pengembangan Pendidikan Sejarah</w:t>
      </w:r>
      <w:r w:rsidRPr="00B84FB7">
        <w:rPr>
          <w:noProof/>
        </w:rPr>
        <w:t xml:space="preserve">, </w:t>
      </w:r>
      <w:r w:rsidRPr="00B84FB7">
        <w:rPr>
          <w:i/>
          <w:iCs/>
          <w:noProof/>
        </w:rPr>
        <w:t>6</w:t>
      </w:r>
      <w:r w:rsidRPr="00B84FB7">
        <w:rPr>
          <w:noProof/>
        </w:rPr>
        <w:t>(1), 33–39. p-ISSN 2549-7332 %7C e-ISSN 2614-1167%0D</w:t>
      </w:r>
    </w:p>
    <w:p w14:paraId="4520B7B4" w14:textId="77777777" w:rsidR="00163290" w:rsidRPr="00B84FB7" w:rsidRDefault="00163290" w:rsidP="00BA3636">
      <w:pPr>
        <w:pStyle w:val="08paragraf"/>
        <w:rPr>
          <w:noProof/>
        </w:rPr>
      </w:pPr>
      <w:r w:rsidRPr="00B84FB7">
        <w:rPr>
          <w:noProof/>
        </w:rPr>
        <w:t xml:space="preserve">Marlina, N., Hudori, H., &amp; Hafidh, R. (2017). Pengaruh Kekasaran Saluran Dan Suhu Air Sungai Pada Parameter Kualitas Air Cod, Tss Di Sungai Winongo Menggunakan Software Qual2Kw. </w:t>
      </w:r>
      <w:r w:rsidRPr="00B84FB7">
        <w:rPr>
          <w:i/>
          <w:iCs/>
          <w:noProof/>
        </w:rPr>
        <w:t>Jurnal Sains &amp;Teknologi Lingkungan</w:t>
      </w:r>
      <w:r w:rsidRPr="00B84FB7">
        <w:rPr>
          <w:noProof/>
        </w:rPr>
        <w:t xml:space="preserve">, </w:t>
      </w:r>
      <w:r w:rsidRPr="00B84FB7">
        <w:rPr>
          <w:i/>
          <w:iCs/>
          <w:noProof/>
        </w:rPr>
        <w:t>9</w:t>
      </w:r>
      <w:r w:rsidRPr="00B84FB7">
        <w:rPr>
          <w:noProof/>
        </w:rPr>
        <w:t xml:space="preserve">(2), 122–133. </w:t>
      </w:r>
    </w:p>
    <w:p w14:paraId="13344790" w14:textId="77777777" w:rsidR="00163290" w:rsidRPr="00B84FB7" w:rsidRDefault="00163290" w:rsidP="00BA3636">
      <w:pPr>
        <w:pStyle w:val="08paragraf"/>
        <w:rPr>
          <w:noProof/>
        </w:rPr>
      </w:pPr>
      <w:r w:rsidRPr="00B84FB7">
        <w:rPr>
          <w:noProof/>
        </w:rPr>
        <w:t xml:space="preserve">Mulyanti, P. (2020). </w:t>
      </w:r>
      <w:r w:rsidRPr="00B84FB7">
        <w:rPr>
          <w:i/>
          <w:iCs/>
          <w:noProof/>
        </w:rPr>
        <w:t>Identifikasi Jenis Ikan Endemik Dan Invasif Di Desa Sungai Rambut Kecamatan Berbak Kabupaten Tanjung Jabung Timur</w:t>
      </w:r>
      <w:r w:rsidRPr="00B84FB7">
        <w:rPr>
          <w:noProof/>
        </w:rPr>
        <w:t>.</w:t>
      </w:r>
    </w:p>
    <w:p w14:paraId="57AA2A9D" w14:textId="77777777" w:rsidR="00163290" w:rsidRPr="00B84FB7" w:rsidRDefault="00163290" w:rsidP="00BA3636">
      <w:pPr>
        <w:pStyle w:val="08paragraf"/>
        <w:rPr>
          <w:noProof/>
        </w:rPr>
      </w:pPr>
      <w:r w:rsidRPr="00B84FB7">
        <w:rPr>
          <w:noProof/>
        </w:rPr>
        <w:t xml:space="preserve">Paramudita, B. J. A., Hertati, R., &amp; Syafrialdi, S. (2020). Studi Biodiversitas Ikan Di Perairan Sungai Batanghari Desa Bedaro Rampak Kecamatan Tebo Tengah Kabupaten Tebo Provinsi Jambi. </w:t>
      </w:r>
      <w:r w:rsidRPr="00B84FB7">
        <w:rPr>
          <w:i/>
          <w:iCs/>
          <w:noProof/>
        </w:rPr>
        <w:t>SEMAH Jurnal Pengelolaan Sumberdaya Perairan</w:t>
      </w:r>
      <w:r w:rsidRPr="00B84FB7">
        <w:rPr>
          <w:noProof/>
        </w:rPr>
        <w:t xml:space="preserve">, </w:t>
      </w:r>
      <w:r w:rsidRPr="00B84FB7">
        <w:rPr>
          <w:i/>
          <w:iCs/>
          <w:noProof/>
        </w:rPr>
        <w:t>4</w:t>
      </w:r>
      <w:r w:rsidRPr="00B84FB7">
        <w:rPr>
          <w:noProof/>
        </w:rPr>
        <w:t xml:space="preserve">(2). </w:t>
      </w:r>
    </w:p>
    <w:p w14:paraId="3631B7EE" w14:textId="77777777" w:rsidR="00163290" w:rsidRPr="00B84FB7" w:rsidRDefault="00163290" w:rsidP="00BA3636">
      <w:pPr>
        <w:pStyle w:val="08paragraf"/>
        <w:rPr>
          <w:noProof/>
        </w:rPr>
      </w:pPr>
      <w:r w:rsidRPr="00B84FB7">
        <w:rPr>
          <w:noProof/>
        </w:rPr>
        <w:t xml:space="preserve">Rachmatika, I. (1987). Ekologi Ikan Kehkel, Glyptothorax Platypogon (BLGR) Di sungai Cisadane. </w:t>
      </w:r>
      <w:r w:rsidRPr="00B84FB7">
        <w:rPr>
          <w:i/>
          <w:iCs/>
          <w:noProof/>
        </w:rPr>
        <w:t>Jurnal Biologi</w:t>
      </w:r>
      <w:r w:rsidRPr="00B84FB7">
        <w:rPr>
          <w:noProof/>
        </w:rPr>
        <w:t xml:space="preserve">, </w:t>
      </w:r>
      <w:r w:rsidRPr="00B84FB7">
        <w:rPr>
          <w:i/>
          <w:iCs/>
          <w:noProof/>
        </w:rPr>
        <w:t>4</w:t>
      </w:r>
      <w:r w:rsidRPr="00B84FB7">
        <w:rPr>
          <w:noProof/>
        </w:rPr>
        <w:t>(1), 75–84.</w:t>
      </w:r>
    </w:p>
    <w:p w14:paraId="2C69F8B5" w14:textId="77777777" w:rsidR="00163290" w:rsidRPr="00B84FB7" w:rsidRDefault="00163290" w:rsidP="00BA3636">
      <w:pPr>
        <w:pStyle w:val="08paragraf"/>
        <w:rPr>
          <w:noProof/>
        </w:rPr>
      </w:pPr>
      <w:r w:rsidRPr="00B84FB7">
        <w:rPr>
          <w:noProof/>
        </w:rPr>
        <w:t xml:space="preserve">Sentosa, A., &amp; Angga Hedianto, D. (2019). Sebaran Ikan Louhan yang Menjadi Invasif di Danau Matano, Sulawesi Selatan. </w:t>
      </w:r>
      <w:r w:rsidRPr="00B84FB7">
        <w:rPr>
          <w:i/>
          <w:iCs/>
          <w:noProof/>
        </w:rPr>
        <w:t>Tropis Di Indonesia</w:t>
      </w:r>
      <w:r w:rsidRPr="00B84FB7">
        <w:rPr>
          <w:noProof/>
        </w:rPr>
        <w:t xml:space="preserve">, </w:t>
      </w:r>
      <w:r w:rsidRPr="00B84FB7">
        <w:rPr>
          <w:i/>
          <w:iCs/>
          <w:noProof/>
        </w:rPr>
        <w:t>26</w:t>
      </w:r>
      <w:r w:rsidRPr="00B84FB7">
        <w:rPr>
          <w:noProof/>
        </w:rPr>
        <w:t xml:space="preserve">(1), 1–9. </w:t>
      </w:r>
    </w:p>
    <w:p w14:paraId="78770A06" w14:textId="77777777" w:rsidR="00163290" w:rsidRPr="00B84FB7" w:rsidRDefault="00163290" w:rsidP="00BA3636">
      <w:pPr>
        <w:pStyle w:val="08paragraf"/>
        <w:rPr>
          <w:noProof/>
        </w:rPr>
      </w:pPr>
      <w:r w:rsidRPr="00B84FB7">
        <w:rPr>
          <w:noProof/>
        </w:rPr>
        <w:t xml:space="preserve">Syafei, L. S., &amp; Sudinno, D. (2018). Ikan Asing Invasif, Tantangan Keberlanjutan Biodiversitas Perairan. </w:t>
      </w:r>
      <w:r w:rsidRPr="00B84FB7">
        <w:rPr>
          <w:i/>
          <w:iCs/>
          <w:noProof/>
        </w:rPr>
        <w:t>Jurnal Penyuluhan Perikanan Dan Kelautan</w:t>
      </w:r>
      <w:r w:rsidRPr="00B84FB7">
        <w:rPr>
          <w:noProof/>
        </w:rPr>
        <w:t xml:space="preserve">, </w:t>
      </w:r>
      <w:r w:rsidRPr="00B84FB7">
        <w:rPr>
          <w:i/>
          <w:iCs/>
          <w:noProof/>
        </w:rPr>
        <w:t>12</w:t>
      </w:r>
      <w:r w:rsidRPr="00B84FB7">
        <w:rPr>
          <w:noProof/>
        </w:rPr>
        <w:t>(3), 149–165.</w:t>
      </w:r>
    </w:p>
    <w:p w14:paraId="09C872F5" w14:textId="77777777" w:rsidR="00163290" w:rsidRPr="00B84FB7" w:rsidRDefault="00163290" w:rsidP="00BA3636">
      <w:pPr>
        <w:pStyle w:val="08paragraf"/>
        <w:rPr>
          <w:noProof/>
        </w:rPr>
      </w:pPr>
      <w:r w:rsidRPr="00B84FB7">
        <w:rPr>
          <w:noProof/>
        </w:rPr>
        <w:t xml:space="preserve">Umar, C., Kartamihardja, E. S., &amp; Aisyah, A. (2015). Dampak Infasif Ikan Red Delvil (Amphilophus citrinellus) Terhadap Keanekaragaman Ikan Di Perairan Umum Daratan Di Indonesia. In </w:t>
      </w:r>
      <w:r w:rsidRPr="00B84FB7">
        <w:rPr>
          <w:i/>
          <w:iCs/>
          <w:noProof/>
        </w:rPr>
        <w:t>Jurnal Kebijakan Perikanan Indonesia</w:t>
      </w:r>
      <w:r w:rsidRPr="00B84FB7">
        <w:rPr>
          <w:noProof/>
        </w:rPr>
        <w:t xml:space="preserve"> (Vol. 7, Issue 1). </w:t>
      </w:r>
    </w:p>
    <w:p w14:paraId="69EECE55" w14:textId="77777777" w:rsidR="00163290" w:rsidRPr="00B84FB7" w:rsidRDefault="00163290" w:rsidP="00BA3636">
      <w:pPr>
        <w:pStyle w:val="08paragraf"/>
        <w:rPr>
          <w:noProof/>
        </w:rPr>
      </w:pPr>
      <w:r w:rsidRPr="00B84FB7">
        <w:rPr>
          <w:noProof/>
        </w:rPr>
        <w:t xml:space="preserve">Wahyudewantoro, G. (2018). Sapu-Sapu (Pterygoplichthys spp.), Ikan Pembersih Kaca Yang </w:t>
      </w:r>
      <w:r w:rsidRPr="00B84FB7">
        <w:rPr>
          <w:noProof/>
        </w:rPr>
        <w:t xml:space="preserve">Bersifat Infasif Di Iindonesia (Sailfin Armoured Catfish, Pterygoplichthys spp.: A Tank Cleaner has Become One of the Invasive Fish in Indonesia). </w:t>
      </w:r>
      <w:r w:rsidRPr="00B84FB7">
        <w:rPr>
          <w:i/>
          <w:iCs/>
          <w:noProof/>
        </w:rPr>
        <w:t>Warta Iktiologi</w:t>
      </w:r>
      <w:r w:rsidRPr="00B84FB7">
        <w:rPr>
          <w:noProof/>
        </w:rPr>
        <w:t xml:space="preserve">, </w:t>
      </w:r>
      <w:r w:rsidRPr="00B84FB7">
        <w:rPr>
          <w:i/>
          <w:iCs/>
          <w:noProof/>
        </w:rPr>
        <w:t>2</w:t>
      </w:r>
      <w:r w:rsidRPr="00B84FB7">
        <w:rPr>
          <w:noProof/>
        </w:rPr>
        <w:t>(2), 22–28.</w:t>
      </w:r>
    </w:p>
    <w:p w14:paraId="33E38A54" w14:textId="096E8EF7" w:rsidR="00163290" w:rsidRDefault="00163290" w:rsidP="00BA3636">
      <w:pPr>
        <w:pStyle w:val="08paragraf"/>
      </w:pPr>
      <w:r w:rsidRPr="00B84FB7">
        <w:rPr>
          <w:noProof/>
        </w:rPr>
        <w:t xml:space="preserve">Wahyudewantoro, G., &amp; Rachmatika, I. (2016). </w:t>
      </w:r>
      <w:r w:rsidRPr="00B84FB7">
        <w:rPr>
          <w:i/>
          <w:iCs/>
          <w:noProof/>
        </w:rPr>
        <w:t>Jenis Ikan Introduksi dan Invasif Asing di Indonesia</w:t>
      </w:r>
      <w:r w:rsidRPr="00B84FB7">
        <w:rPr>
          <w:noProof/>
        </w:rPr>
        <w:t>.</w:t>
      </w:r>
    </w:p>
    <w:p w14:paraId="34572FA5" w14:textId="77777777" w:rsidR="0059750A" w:rsidRDefault="0059750A" w:rsidP="00301689">
      <w:pPr>
        <w:pStyle w:val="16daftarpustaka"/>
        <w:ind w:left="0" w:firstLine="0"/>
      </w:pPr>
    </w:p>
    <w:sectPr w:rsidR="0059750A" w:rsidSect="002C7B6B">
      <w:headerReference w:type="default" r:id="rId16"/>
      <w:footerReference w:type="default" r:id="rId17"/>
      <w:type w:val="continuous"/>
      <w:pgSz w:w="12191" w:h="16840"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08B0" w14:textId="77777777" w:rsidR="00642A34" w:rsidRDefault="00642A34" w:rsidP="00DF7A7D">
      <w:r>
        <w:separator/>
      </w:r>
    </w:p>
  </w:endnote>
  <w:endnote w:type="continuationSeparator" w:id="0">
    <w:p w14:paraId="6064ECCA" w14:textId="77777777" w:rsidR="00642A34" w:rsidRDefault="00642A34"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29947" w14:textId="77777777"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64384" behindDoc="0" locked="0" layoutInCell="1" allowOverlap="1" wp14:anchorId="3A16295F" wp14:editId="7F3DF85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0FB08D13" id="Straight Connector 10"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91291611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327609">
          <w:rPr>
            <w:rFonts w:asciiTheme="majorHAnsi" w:hAnsiTheme="majorHAnsi"/>
            <w:noProof/>
            <w:sz w:val="24"/>
            <w:szCs w:val="24"/>
          </w:rPr>
          <w:t>102</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12DF1E8C"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867634534"/>
      <w:docPartObj>
        <w:docPartGallery w:val="Page Numbers (Bottom of Page)"/>
        <w:docPartUnique/>
      </w:docPartObj>
    </w:sdtPr>
    <w:sdtEndPr>
      <w:rPr>
        <w:rFonts w:asciiTheme="majorHAnsi" w:hAnsiTheme="majorHAnsi"/>
        <w:noProof/>
        <w:sz w:val="24"/>
        <w:szCs w:val="24"/>
      </w:rPr>
    </w:sdtEndPr>
    <w:sdtContent>
      <w:p w14:paraId="66558CAF" w14:textId="7777777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2336" behindDoc="0" locked="0" layoutInCell="1" allowOverlap="1" wp14:anchorId="076D828B" wp14:editId="0F35CD11">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1A0CB431"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Judul Artikel</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7B02F900" w14:textId="77777777" w:rsidR="003430A1" w:rsidRPr="003430A1" w:rsidRDefault="00EB23FD" w:rsidP="00EB23FD">
    <w:pPr>
      <w:ind w:firstLine="0"/>
      <w:rPr>
        <w:rFonts w:asciiTheme="majorHAnsi" w:hAnsiTheme="majorHAnsi"/>
        <w:i/>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sidR="00F30830">
      <w:rPr>
        <w:noProof/>
        <w:sz w:val="18"/>
        <w:szCs w:val="18"/>
      </w:rPr>
      <w:t>Penulis 1</w:t>
    </w:r>
    <w:r w:rsidR="00115748">
      <w:rPr>
        <w:noProof/>
        <w:sz w:val="18"/>
        <w:szCs w:val="18"/>
        <w:lang w:val="id-ID"/>
      </w:rPr>
      <w:t xml:space="preserve"> </w:t>
    </w:r>
    <w:r w:rsidRPr="00EB23FD">
      <w:rPr>
        <w:noProof/>
        <w:sz w:val="18"/>
        <w:szCs w:val="18"/>
      </w:rPr>
      <w:t xml:space="preserve">&amp; </w:t>
    </w:r>
    <w:r w:rsidR="00F30830">
      <w:rPr>
        <w:noProof/>
        <w:sz w:val="18"/>
        <w:szCs w:val="18"/>
      </w:rPr>
      <w:t>Penulis 2</w:t>
    </w:r>
    <w:r w:rsidRPr="00EB23FD">
      <w:rPr>
        <w:noProof/>
        <w:sz w:val="18"/>
        <w:szCs w:val="18"/>
      </w:rPr>
      <w:t xml:space="preserve">, </w:t>
    </w:r>
    <w:r w:rsidR="00F30830">
      <w:rPr>
        <w:noProof/>
        <w:sz w:val="18"/>
        <w:szCs w:val="18"/>
      </w:rPr>
      <w:t>Tahun terbit</w:t>
    </w:r>
    <w:r w:rsidRPr="00EB23FD">
      <w:rPr>
        <w:noProof/>
        <w:sz w:val="18"/>
        <w:szCs w:val="18"/>
      </w:rPr>
      <w:t>)</w:t>
    </w:r>
    <w:r w:rsidRPr="00EB23FD">
      <w:rPr>
        <w:sz w:val="18"/>
        <w:szCs w:val="18"/>
      </w:rPr>
      <w:fldChar w:fldCharType="end"/>
    </w:r>
    <w:r>
      <w:rPr>
        <w:lang w:val="id-ID"/>
      </w:rPr>
      <w:t xml:space="preserve">                       </w:t>
    </w:r>
    <w:r w:rsidR="00115748">
      <w:rPr>
        <w:lang w:val="id-ID"/>
      </w:rPr>
      <w:t xml:space="preserve">                </w:t>
    </w:r>
    <w:r>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115748">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327609">
      <w:rPr>
        <w:rFonts w:asciiTheme="majorHAnsi" w:hAnsiTheme="majorHAnsi"/>
        <w:noProof/>
        <w:sz w:val="24"/>
        <w:szCs w:val="24"/>
      </w:rPr>
      <w:t>99</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3C1776A0"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9559" w14:textId="77777777"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9504" behindDoc="0" locked="0" layoutInCell="1" allowOverlap="1" wp14:anchorId="161DEB7A" wp14:editId="14DF5C99">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6A710F3C" id="Straight Connector 5"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F30830">
      <w:rPr>
        <w:noProof/>
        <w:sz w:val="18"/>
        <w:szCs w:val="18"/>
        <w:lang w:eastAsia="id-ID"/>
      </w:rPr>
      <w:t>Jusul Artikel ………………………</w:t>
    </w:r>
    <w:r w:rsidR="00CD1670">
      <w:rPr>
        <w:rFonts w:asciiTheme="majorHAnsi" w:hAnsiTheme="majorHAnsi"/>
        <w:color w:val="1F497D" w:themeColor="text2"/>
        <w:sz w:val="22"/>
        <w:szCs w:val="22"/>
        <w:lang w:val="id-ID"/>
      </w:rPr>
      <w:tab/>
    </w:r>
  </w:p>
  <w:p w14:paraId="0E816F85" w14:textId="77777777"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F30830">
      <w:rPr>
        <w:noProof/>
        <w:sz w:val="18"/>
        <w:szCs w:val="18"/>
      </w:rPr>
      <w:t>Penulis 1</w:t>
    </w:r>
    <w:r w:rsidR="00115748">
      <w:rPr>
        <w:noProof/>
        <w:sz w:val="18"/>
        <w:szCs w:val="18"/>
        <w:lang w:val="id-ID"/>
      </w:rPr>
      <w:t xml:space="preserve"> </w:t>
    </w:r>
    <w:r w:rsidRPr="00AA2E84">
      <w:rPr>
        <w:noProof/>
        <w:sz w:val="18"/>
        <w:szCs w:val="18"/>
      </w:rPr>
      <w:t xml:space="preserve">&amp; </w:t>
    </w:r>
    <w:r w:rsidR="00F30830">
      <w:rPr>
        <w:noProof/>
        <w:sz w:val="18"/>
        <w:szCs w:val="18"/>
      </w:rPr>
      <w:t>Penulis 2</w:t>
    </w:r>
    <w:r w:rsidR="00115748">
      <w:rPr>
        <w:noProof/>
        <w:sz w:val="18"/>
        <w:szCs w:val="18"/>
        <w:lang w:val="id-ID"/>
      </w:rPr>
      <w:t>,</w:t>
    </w:r>
    <w:r w:rsidRPr="00AA2E84">
      <w:rPr>
        <w:noProof/>
        <w:sz w:val="18"/>
        <w:szCs w:val="18"/>
      </w:rPr>
      <w:t xml:space="preserve"> </w:t>
    </w:r>
    <w:r w:rsidR="00F30830">
      <w:rPr>
        <w:noProof/>
        <w:sz w:val="18"/>
        <w:szCs w:val="18"/>
      </w:rPr>
      <w:t>tahun terbit</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115748">
      <w:rPr>
        <w:rFonts w:asciiTheme="majorHAnsi" w:hAnsiTheme="majorHAnsi"/>
        <w:i/>
        <w:sz w:val="18"/>
        <w:szCs w:val="18"/>
        <w:lang w:val="id-ID"/>
      </w:rPr>
      <w:t xml:space="preserve">            </w:t>
    </w:r>
    <w:r w:rsidR="009001BA">
      <w:rPr>
        <w:rFonts w:asciiTheme="majorHAnsi" w:hAnsiTheme="majorHAnsi"/>
        <w:i/>
        <w:sz w:val="18"/>
        <w:szCs w:val="18"/>
        <w:lang w:val="id-ID"/>
      </w:rPr>
      <w:t xml:space="preserve">     </w:t>
    </w:r>
    <w:r w:rsidR="00115748">
      <w:rPr>
        <w:rFonts w:asciiTheme="majorHAnsi" w:hAnsiTheme="majorHAnsi"/>
        <w:i/>
        <w:sz w:val="18"/>
        <w:szCs w:val="18"/>
        <w:lang w:val="id-ID"/>
      </w:rPr>
      <w:t xml:space="preserve">   </w:t>
    </w:r>
    <w:r w:rsidR="00012DF2">
      <w:rPr>
        <w:rFonts w:asciiTheme="majorHAnsi" w:hAnsiTheme="majorHAnsi"/>
        <w:i/>
        <w:sz w:val="18"/>
        <w:szCs w:val="18"/>
      </w:rPr>
      <w:t xml:space="preserve"> </w:t>
    </w:r>
    <w:r w:rsidR="003430A1">
      <w:rPr>
        <w:rFonts w:asciiTheme="majorHAnsi" w:hAnsiTheme="majorHAnsi"/>
        <w:i/>
        <w:sz w:val="18"/>
        <w:szCs w:val="18"/>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327609">
      <w:rPr>
        <w:rFonts w:asciiTheme="majorHAnsi" w:hAnsiTheme="majorHAnsi"/>
        <w:noProof/>
        <w:sz w:val="24"/>
        <w:szCs w:val="24"/>
      </w:rPr>
      <w:t>103</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16A00248"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CF402" w14:textId="77777777" w:rsidR="00642A34" w:rsidRDefault="00642A34" w:rsidP="00DF7A7D">
      <w:r>
        <w:separator/>
      </w:r>
    </w:p>
  </w:footnote>
  <w:footnote w:type="continuationSeparator" w:id="0">
    <w:p w14:paraId="1AE90F92" w14:textId="77777777" w:rsidR="00642A34" w:rsidRDefault="00642A34"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2026" w14:textId="77777777" w:rsidR="00F05E2B" w:rsidRDefault="00E079AD"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59264" behindDoc="0" locked="0" layoutInCell="1" allowOverlap="1" wp14:anchorId="57850010" wp14:editId="246043D9">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069D698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FE5E37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115519E4" w14:textId="77777777" w:rsidR="00967E6B" w:rsidRDefault="00967E6B" w:rsidP="00980159">
                          <w:pPr>
                            <w:pStyle w:val="Header"/>
                            <w:ind w:left="280" w:firstLine="0"/>
                            <w:rPr>
                              <w:rFonts w:asciiTheme="majorHAnsi" w:hAnsiTheme="majorHAnsi"/>
                              <w:i/>
                              <w:lang w:val="id-ID"/>
                            </w:rPr>
                          </w:pPr>
                        </w:p>
                        <w:p w14:paraId="08CEED63" w14:textId="77777777" w:rsidR="00967E6B" w:rsidRPr="00967E6B" w:rsidRDefault="00967E6B" w:rsidP="00980159">
                          <w:pPr>
                            <w:pStyle w:val="Header"/>
                            <w:ind w:left="280" w:firstLine="0"/>
                            <w:rPr>
                              <w:rFonts w:asciiTheme="majorHAnsi" w:hAnsiTheme="majorHAnsi"/>
                              <w:i/>
                              <w:lang w:val="id-ID"/>
                            </w:rPr>
                          </w:pPr>
                        </w:p>
                        <w:p w14:paraId="0575B33A" w14:textId="77777777" w:rsidR="00967E6B" w:rsidRDefault="00967E6B" w:rsidP="00967E6B">
                          <w:pPr>
                            <w:pStyle w:val="Header"/>
                          </w:pPr>
                        </w:p>
                        <w:p w14:paraId="0F697DC2"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7850010"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069D6986" w14:textId="77777777" w:rsidR="00980159" w:rsidRDefault="00967E6B" w:rsidP="0098015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sidR="00291EE6">
                      <w:rPr>
                        <w:rFonts w:asciiTheme="majorHAnsi" w:hAnsiTheme="majorHAnsi"/>
                        <w:i/>
                        <w:lang w:val="id-ID"/>
                      </w:rPr>
                      <w:t>Humaniora</w:t>
                    </w:r>
                    <w:r w:rsidRPr="00967E6B">
                      <w:rPr>
                        <w:rFonts w:asciiTheme="majorHAnsi" w:hAnsiTheme="majorHAnsi"/>
                        <w:i/>
                        <w:lang w:val="id-ID"/>
                      </w:rPr>
                      <w:t>, Vol.</w:t>
                    </w:r>
                    <w:r w:rsidR="00E10D6A">
                      <w:rPr>
                        <w:rFonts w:asciiTheme="majorHAnsi" w:hAnsiTheme="majorHAnsi"/>
                        <w:i/>
                        <w:lang w:val="id-ID"/>
                      </w:rPr>
                      <w:t>2</w:t>
                    </w:r>
                    <w:r w:rsidRPr="00967E6B">
                      <w:rPr>
                        <w:rFonts w:asciiTheme="majorHAnsi" w:hAnsiTheme="majorHAnsi"/>
                        <w:i/>
                        <w:lang w:val="id-ID"/>
                      </w:rPr>
                      <w:t>, No</w:t>
                    </w:r>
                    <w:r w:rsidR="00E10D6A">
                      <w:rPr>
                        <w:rFonts w:asciiTheme="majorHAnsi" w:hAnsiTheme="majorHAnsi"/>
                        <w:i/>
                        <w:lang w:val="id-ID"/>
                      </w:rPr>
                      <w:t xml:space="preserve">. </w:t>
                    </w:r>
                    <w:r w:rsidR="00115748">
                      <w:rPr>
                        <w:rFonts w:asciiTheme="majorHAnsi" w:hAnsiTheme="majorHAnsi"/>
                        <w:i/>
                        <w:lang w:val="id-ID"/>
                      </w:rPr>
                      <w:t>2</w:t>
                    </w:r>
                    <w:r w:rsidRPr="00967E6B">
                      <w:rPr>
                        <w:rFonts w:asciiTheme="majorHAnsi" w:hAnsiTheme="majorHAnsi"/>
                        <w:i/>
                        <w:lang w:val="id-ID"/>
                      </w:rPr>
                      <w:t xml:space="preserve">, </w:t>
                    </w:r>
                    <w:r w:rsidR="00115748">
                      <w:rPr>
                        <w:rFonts w:asciiTheme="majorHAnsi" w:hAnsiTheme="majorHAnsi"/>
                        <w:i/>
                        <w:lang w:val="id-ID"/>
                      </w:rPr>
                      <w:t xml:space="preserve">Oktober </w:t>
                    </w:r>
                    <w:r w:rsidRPr="00967E6B">
                      <w:rPr>
                        <w:rFonts w:asciiTheme="majorHAnsi" w:hAnsiTheme="majorHAnsi"/>
                        <w:i/>
                        <w:lang w:val="id-ID"/>
                      </w:rPr>
                      <w:t>201</w:t>
                    </w:r>
                    <w:r w:rsidR="00E10D6A">
                      <w:rPr>
                        <w:rFonts w:asciiTheme="majorHAnsi" w:hAnsiTheme="majorHAnsi"/>
                        <w:i/>
                        <w:lang w:val="id-ID"/>
                      </w:rPr>
                      <w:t>8</w:t>
                    </w:r>
                    <w:r w:rsidRPr="00967E6B">
                      <w:rPr>
                        <w:rFonts w:asciiTheme="majorHAnsi" w:hAnsiTheme="majorHAnsi"/>
                        <w:i/>
                        <w:lang w:val="id-ID"/>
                      </w:rPr>
                      <w:t xml:space="preserve"> : </w:t>
                    </w:r>
                    <w:r w:rsidR="00392324">
                      <w:rPr>
                        <w:rFonts w:asciiTheme="majorHAnsi" w:hAnsiTheme="majorHAnsi"/>
                        <w:i/>
                        <w:lang w:val="id-ID"/>
                      </w:rPr>
                      <w:t>99-109</w:t>
                    </w:r>
                  </w:p>
                  <w:p w14:paraId="5FE5E37D" w14:textId="77777777" w:rsidR="00980159" w:rsidRPr="00F355CE" w:rsidRDefault="00980159" w:rsidP="0098015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sidR="00DA3687">
                      <w:rPr>
                        <w:rFonts w:asciiTheme="majorHAnsi" w:hAnsiTheme="majorHAnsi"/>
                        <w:i/>
                        <w:lang w:val="id-ID"/>
                      </w:rPr>
                      <w:t>humaniora</w:t>
                    </w:r>
                  </w:p>
                  <w:p w14:paraId="115519E4" w14:textId="77777777" w:rsidR="00967E6B" w:rsidRDefault="00967E6B" w:rsidP="00980159">
                    <w:pPr>
                      <w:pStyle w:val="Header"/>
                      <w:ind w:left="280" w:firstLine="0"/>
                      <w:rPr>
                        <w:rFonts w:asciiTheme="majorHAnsi" w:hAnsiTheme="majorHAnsi"/>
                        <w:i/>
                        <w:lang w:val="id-ID"/>
                      </w:rPr>
                    </w:pPr>
                  </w:p>
                  <w:p w14:paraId="08CEED63" w14:textId="77777777" w:rsidR="00967E6B" w:rsidRPr="00967E6B" w:rsidRDefault="00967E6B" w:rsidP="00980159">
                    <w:pPr>
                      <w:pStyle w:val="Header"/>
                      <w:ind w:left="280" w:firstLine="0"/>
                      <w:rPr>
                        <w:rFonts w:asciiTheme="majorHAnsi" w:hAnsiTheme="majorHAnsi"/>
                        <w:i/>
                        <w:lang w:val="id-ID"/>
                      </w:rPr>
                    </w:pPr>
                  </w:p>
                  <w:p w14:paraId="0575B33A" w14:textId="77777777" w:rsidR="00967E6B" w:rsidRDefault="00967E6B" w:rsidP="00967E6B">
                    <w:pPr>
                      <w:pStyle w:val="Header"/>
                    </w:pPr>
                  </w:p>
                  <w:p w14:paraId="0F697DC2" w14:textId="77777777" w:rsidR="00967E6B" w:rsidRDefault="00967E6B" w:rsidP="00967E6B"/>
                </w:txbxContent>
              </v:textbox>
            </v:shape>
          </w:pict>
        </mc:Fallback>
      </mc:AlternateContent>
    </w:r>
  </w:p>
  <w:p w14:paraId="060F240B"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0DE667BE" w14:textId="77777777" w:rsidR="00F05E2B" w:rsidRPr="00CF69D5" w:rsidRDefault="00E079AD">
    <w:pPr>
      <w:pStyle w:val="Header"/>
    </w:pPr>
    <w:r>
      <w:rPr>
        <w:noProof/>
        <w:lang w:val="id-ID" w:eastAsia="id-ID"/>
      </w:rPr>
      <mc:AlternateContent>
        <mc:Choice Requires="wps">
          <w:drawing>
            <wp:anchor distT="4294967295" distB="4294967295" distL="114300" distR="114300" simplePos="0" relativeHeight="251660288" behindDoc="0" locked="0" layoutInCell="1" allowOverlap="1" wp14:anchorId="1C17B41A" wp14:editId="5464FBD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71F2277F"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313D" w14:textId="77777777" w:rsidR="00EB23FD" w:rsidRDefault="00EB23FD" w:rsidP="00EB23FD">
    <w:pPr>
      <w:pStyle w:val="Header"/>
      <w:jc w:val="right"/>
    </w:pPr>
  </w:p>
  <w:p w14:paraId="4BA0EF7D" w14:textId="77777777" w:rsidR="00EB23FD" w:rsidRPr="009D74EB" w:rsidRDefault="00EB23FD" w:rsidP="00EB23FD">
    <w:pPr>
      <w:pStyle w:val="Header"/>
    </w:pPr>
  </w:p>
  <w:p w14:paraId="781071D6" w14:textId="77777777" w:rsidR="00EB23FD" w:rsidRPr="00870EF6" w:rsidRDefault="009030E4" w:rsidP="009030E4">
    <w:pPr>
      <w:tabs>
        <w:tab w:val="left" w:pos="2429"/>
        <w:tab w:val="right" w:pos="9355"/>
      </w:tabs>
      <w:jc w:val="left"/>
    </w:pPr>
    <w:r>
      <w:rPr>
        <w:lang w:val="id-ID"/>
      </w:rPr>
      <w:tab/>
    </w:r>
    <w:r>
      <w:rPr>
        <w:lang w:val="id-ID"/>
      </w:rPr>
      <w:tab/>
    </w:r>
    <w:r w:rsidR="00EB23FD">
      <w:rPr>
        <w:noProof/>
        <w:lang w:val="id-ID" w:eastAsia="id-ID"/>
      </w:rPr>
      <mc:AlternateContent>
        <mc:Choice Requires="wps">
          <w:drawing>
            <wp:anchor distT="4294967295" distB="4294967295" distL="114300" distR="114300" simplePos="0" relativeHeight="251671552" behindDoc="0" locked="0" layoutInCell="1" allowOverlap="1" wp14:anchorId="411F7D38" wp14:editId="701393B3">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0EBA0C86" id="Straight Connector 15"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EB23FD" w:rsidRPr="00EB23FD">
      <w:rPr>
        <w:lang w:val="id-ID"/>
      </w:rPr>
      <w:t xml:space="preserve"> </w:t>
    </w:r>
    <w:r w:rsidR="00EB23FD">
      <w:rPr>
        <w:lang w:val="id-ID"/>
      </w:rPr>
      <w:t xml:space="preserve">ISSN </w:t>
    </w:r>
    <w:r w:rsidR="0002262C">
      <w:t>2721-592X</w:t>
    </w:r>
    <w:r w:rsidR="00EB23FD">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2925D" w14:textId="77777777" w:rsidR="008B7192" w:rsidRDefault="008B7192">
    <w:pPr>
      <w:pStyle w:val="Header"/>
      <w:jc w:val="right"/>
    </w:pPr>
  </w:p>
  <w:p w14:paraId="7B45ED65" w14:textId="77777777" w:rsidR="008B7192" w:rsidRPr="009D74EB" w:rsidRDefault="008B7192" w:rsidP="001B5D88">
    <w:pPr>
      <w:pStyle w:val="Header"/>
    </w:pPr>
  </w:p>
  <w:p w14:paraId="44B14662" w14:textId="77777777" w:rsidR="008B7192" w:rsidRPr="00013D23" w:rsidRDefault="00E079AD" w:rsidP="00013D23">
    <w:pPr>
      <w:jc w:val="right"/>
      <w:rPr>
        <w:lang w:val="id-ID"/>
      </w:rPr>
    </w:pPr>
    <w:r>
      <w:rPr>
        <w:noProof/>
        <w:lang w:val="id-ID" w:eastAsia="id-ID"/>
      </w:rPr>
      <mc:AlternateContent>
        <mc:Choice Requires="wps">
          <w:drawing>
            <wp:anchor distT="4294967295" distB="4294967295" distL="114300" distR="114300" simplePos="0" relativeHeight="251667456" behindDoc="0" locked="0" layoutInCell="1" allowOverlap="1" wp14:anchorId="1E08ABFE" wp14:editId="4DBAE632">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oel="http://schemas.microsoft.com/office/2019/extlst">
          <w:pict>
            <v:line w14:anchorId="7E93B528"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8350D">
      <w:t>2548-9585</w:t>
    </w:r>
    <w:r w:rsidR="0098350D">
      <w:rPr>
        <w:lang w:val="id-ID"/>
      </w:rPr>
      <w:t xml:space="preserve"> </w:t>
    </w:r>
    <w:r w:rsidR="00013D23">
      <w:rPr>
        <w:lang w:val="id-ID"/>
      </w:rPr>
      <w:t>(Online)</w:t>
    </w:r>
  </w:p>
  <w:p w14:paraId="5FE5FFD5"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1"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2"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3"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4"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6"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8" w15:restartNumberingAfterBreak="0">
    <w:nsid w:val="7A416049"/>
    <w:multiLevelType w:val="hybridMultilevel"/>
    <w:tmpl w:val="02421EB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4"/>
  </w:num>
  <w:num w:numId="17">
    <w:abstractNumId w:val="7"/>
  </w:num>
  <w:num w:numId="18">
    <w:abstractNumId w:val="17"/>
  </w:num>
  <w:num w:numId="19">
    <w:abstractNumId w:val="15"/>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2DF2"/>
    <w:rsid w:val="00013D23"/>
    <w:rsid w:val="0001474C"/>
    <w:rsid w:val="0002262C"/>
    <w:rsid w:val="00025520"/>
    <w:rsid w:val="00033DCE"/>
    <w:rsid w:val="000348FC"/>
    <w:rsid w:val="00040DFC"/>
    <w:rsid w:val="0004348D"/>
    <w:rsid w:val="0005552D"/>
    <w:rsid w:val="00063025"/>
    <w:rsid w:val="00065479"/>
    <w:rsid w:val="00070631"/>
    <w:rsid w:val="00070797"/>
    <w:rsid w:val="000746F4"/>
    <w:rsid w:val="00075496"/>
    <w:rsid w:val="00080898"/>
    <w:rsid w:val="000A4882"/>
    <w:rsid w:val="000A536E"/>
    <w:rsid w:val="000B3952"/>
    <w:rsid w:val="000B6AE0"/>
    <w:rsid w:val="000B6E4A"/>
    <w:rsid w:val="000C0160"/>
    <w:rsid w:val="000C103D"/>
    <w:rsid w:val="000D211C"/>
    <w:rsid w:val="000D5260"/>
    <w:rsid w:val="000E100A"/>
    <w:rsid w:val="000E3ACA"/>
    <w:rsid w:val="000E4959"/>
    <w:rsid w:val="00112C05"/>
    <w:rsid w:val="0011539D"/>
    <w:rsid w:val="00115748"/>
    <w:rsid w:val="00117838"/>
    <w:rsid w:val="001218A8"/>
    <w:rsid w:val="0013408B"/>
    <w:rsid w:val="00134306"/>
    <w:rsid w:val="00134EA2"/>
    <w:rsid w:val="00142623"/>
    <w:rsid w:val="00145AA8"/>
    <w:rsid w:val="00151FC0"/>
    <w:rsid w:val="00162668"/>
    <w:rsid w:val="00163290"/>
    <w:rsid w:val="0016391D"/>
    <w:rsid w:val="001665A8"/>
    <w:rsid w:val="00166755"/>
    <w:rsid w:val="0016682E"/>
    <w:rsid w:val="001831C2"/>
    <w:rsid w:val="00190EFA"/>
    <w:rsid w:val="001A1AF3"/>
    <w:rsid w:val="001A3931"/>
    <w:rsid w:val="001A3E7F"/>
    <w:rsid w:val="001B1B3A"/>
    <w:rsid w:val="001B5318"/>
    <w:rsid w:val="001B57CA"/>
    <w:rsid w:val="001B5D88"/>
    <w:rsid w:val="001B6C22"/>
    <w:rsid w:val="001C3920"/>
    <w:rsid w:val="001D18AC"/>
    <w:rsid w:val="001D3931"/>
    <w:rsid w:val="001E239C"/>
    <w:rsid w:val="001E27E7"/>
    <w:rsid w:val="001E3495"/>
    <w:rsid w:val="00201209"/>
    <w:rsid w:val="002100BA"/>
    <w:rsid w:val="00216BA7"/>
    <w:rsid w:val="00221A11"/>
    <w:rsid w:val="0024042F"/>
    <w:rsid w:val="002446CA"/>
    <w:rsid w:val="00255921"/>
    <w:rsid w:val="0026037F"/>
    <w:rsid w:val="0026639E"/>
    <w:rsid w:val="00291EE6"/>
    <w:rsid w:val="00292E67"/>
    <w:rsid w:val="00296E22"/>
    <w:rsid w:val="002A7057"/>
    <w:rsid w:val="002B5319"/>
    <w:rsid w:val="002B5AFB"/>
    <w:rsid w:val="002C04FA"/>
    <w:rsid w:val="002C1F89"/>
    <w:rsid w:val="002C7B6B"/>
    <w:rsid w:val="002D1BC0"/>
    <w:rsid w:val="002E4E76"/>
    <w:rsid w:val="002E5B0E"/>
    <w:rsid w:val="002F5B0D"/>
    <w:rsid w:val="00301689"/>
    <w:rsid w:val="00302AC1"/>
    <w:rsid w:val="00304482"/>
    <w:rsid w:val="0032165E"/>
    <w:rsid w:val="00327609"/>
    <w:rsid w:val="003430A1"/>
    <w:rsid w:val="003477A5"/>
    <w:rsid w:val="003706A5"/>
    <w:rsid w:val="0037464E"/>
    <w:rsid w:val="00381628"/>
    <w:rsid w:val="00392324"/>
    <w:rsid w:val="003A7240"/>
    <w:rsid w:val="003B0319"/>
    <w:rsid w:val="003B24BB"/>
    <w:rsid w:val="003B3900"/>
    <w:rsid w:val="003B6F74"/>
    <w:rsid w:val="003C1AB2"/>
    <w:rsid w:val="003E5826"/>
    <w:rsid w:val="003F0F5E"/>
    <w:rsid w:val="00402C0C"/>
    <w:rsid w:val="00402CF8"/>
    <w:rsid w:val="00410DE2"/>
    <w:rsid w:val="00414F2B"/>
    <w:rsid w:val="0041789B"/>
    <w:rsid w:val="0043757E"/>
    <w:rsid w:val="00464668"/>
    <w:rsid w:val="00464CF1"/>
    <w:rsid w:val="00466D5B"/>
    <w:rsid w:val="004A1104"/>
    <w:rsid w:val="004A4C36"/>
    <w:rsid w:val="004A64FD"/>
    <w:rsid w:val="004C0210"/>
    <w:rsid w:val="004C3942"/>
    <w:rsid w:val="004D5FB8"/>
    <w:rsid w:val="004D6819"/>
    <w:rsid w:val="004E1238"/>
    <w:rsid w:val="004F66A4"/>
    <w:rsid w:val="00503F8C"/>
    <w:rsid w:val="005079E0"/>
    <w:rsid w:val="005107F0"/>
    <w:rsid w:val="00522F35"/>
    <w:rsid w:val="005366CF"/>
    <w:rsid w:val="005509D8"/>
    <w:rsid w:val="00550CA8"/>
    <w:rsid w:val="005643A1"/>
    <w:rsid w:val="0057424B"/>
    <w:rsid w:val="005770CD"/>
    <w:rsid w:val="0058790D"/>
    <w:rsid w:val="005953E6"/>
    <w:rsid w:val="0059750A"/>
    <w:rsid w:val="005B207D"/>
    <w:rsid w:val="005D3330"/>
    <w:rsid w:val="005E6408"/>
    <w:rsid w:val="005E6AC0"/>
    <w:rsid w:val="00607A6E"/>
    <w:rsid w:val="00620DD6"/>
    <w:rsid w:val="00621EA3"/>
    <w:rsid w:val="00642A34"/>
    <w:rsid w:val="00643F21"/>
    <w:rsid w:val="00654367"/>
    <w:rsid w:val="006607A0"/>
    <w:rsid w:val="00665DA7"/>
    <w:rsid w:val="00675097"/>
    <w:rsid w:val="00695422"/>
    <w:rsid w:val="006A0952"/>
    <w:rsid w:val="006A4060"/>
    <w:rsid w:val="006B1797"/>
    <w:rsid w:val="006B666C"/>
    <w:rsid w:val="006B786D"/>
    <w:rsid w:val="006C08FF"/>
    <w:rsid w:val="006D5AA6"/>
    <w:rsid w:val="006F0E76"/>
    <w:rsid w:val="006F272E"/>
    <w:rsid w:val="006F50B5"/>
    <w:rsid w:val="006F6768"/>
    <w:rsid w:val="00712EE9"/>
    <w:rsid w:val="0072256B"/>
    <w:rsid w:val="00723DAE"/>
    <w:rsid w:val="00726C4C"/>
    <w:rsid w:val="0073148A"/>
    <w:rsid w:val="00751504"/>
    <w:rsid w:val="00772322"/>
    <w:rsid w:val="00774B0F"/>
    <w:rsid w:val="00780345"/>
    <w:rsid w:val="00781B3B"/>
    <w:rsid w:val="00785313"/>
    <w:rsid w:val="007942C2"/>
    <w:rsid w:val="007A616F"/>
    <w:rsid w:val="007B4805"/>
    <w:rsid w:val="007B4EEF"/>
    <w:rsid w:val="007B5424"/>
    <w:rsid w:val="007D778F"/>
    <w:rsid w:val="007F1ED5"/>
    <w:rsid w:val="008003B8"/>
    <w:rsid w:val="008141AE"/>
    <w:rsid w:val="00814F1D"/>
    <w:rsid w:val="00816C84"/>
    <w:rsid w:val="00827261"/>
    <w:rsid w:val="00835989"/>
    <w:rsid w:val="00870EF6"/>
    <w:rsid w:val="008755A3"/>
    <w:rsid w:val="00875F07"/>
    <w:rsid w:val="00887DC3"/>
    <w:rsid w:val="0089200A"/>
    <w:rsid w:val="00892042"/>
    <w:rsid w:val="0089542B"/>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030E4"/>
    <w:rsid w:val="009110DD"/>
    <w:rsid w:val="00922FF2"/>
    <w:rsid w:val="009272B3"/>
    <w:rsid w:val="00931006"/>
    <w:rsid w:val="00953BF5"/>
    <w:rsid w:val="009559C1"/>
    <w:rsid w:val="00967E6B"/>
    <w:rsid w:val="0097542F"/>
    <w:rsid w:val="00980159"/>
    <w:rsid w:val="0098350D"/>
    <w:rsid w:val="009838A5"/>
    <w:rsid w:val="00983B8D"/>
    <w:rsid w:val="009A4781"/>
    <w:rsid w:val="009A4CFE"/>
    <w:rsid w:val="009B3722"/>
    <w:rsid w:val="009E1331"/>
    <w:rsid w:val="009E256C"/>
    <w:rsid w:val="009E281C"/>
    <w:rsid w:val="00A16165"/>
    <w:rsid w:val="00A210AC"/>
    <w:rsid w:val="00A27AFA"/>
    <w:rsid w:val="00A327F7"/>
    <w:rsid w:val="00A47D19"/>
    <w:rsid w:val="00A52874"/>
    <w:rsid w:val="00A6199E"/>
    <w:rsid w:val="00A65FF2"/>
    <w:rsid w:val="00A735A8"/>
    <w:rsid w:val="00A8551B"/>
    <w:rsid w:val="00A86316"/>
    <w:rsid w:val="00A9216D"/>
    <w:rsid w:val="00AA26B8"/>
    <w:rsid w:val="00AA2E84"/>
    <w:rsid w:val="00AB0724"/>
    <w:rsid w:val="00AB458F"/>
    <w:rsid w:val="00AB70B4"/>
    <w:rsid w:val="00AC4D63"/>
    <w:rsid w:val="00AC6121"/>
    <w:rsid w:val="00AC6F74"/>
    <w:rsid w:val="00AE69FF"/>
    <w:rsid w:val="00AF14BD"/>
    <w:rsid w:val="00AF3464"/>
    <w:rsid w:val="00AF6F23"/>
    <w:rsid w:val="00AF70F2"/>
    <w:rsid w:val="00B13C5D"/>
    <w:rsid w:val="00B20011"/>
    <w:rsid w:val="00B21D9D"/>
    <w:rsid w:val="00B229D3"/>
    <w:rsid w:val="00B273A1"/>
    <w:rsid w:val="00B61A21"/>
    <w:rsid w:val="00B63ADD"/>
    <w:rsid w:val="00B64224"/>
    <w:rsid w:val="00B65F58"/>
    <w:rsid w:val="00B67EBC"/>
    <w:rsid w:val="00B76CC1"/>
    <w:rsid w:val="00B806BB"/>
    <w:rsid w:val="00B81C5F"/>
    <w:rsid w:val="00B81EF9"/>
    <w:rsid w:val="00B8668F"/>
    <w:rsid w:val="00B959A5"/>
    <w:rsid w:val="00B96728"/>
    <w:rsid w:val="00BA208F"/>
    <w:rsid w:val="00BA3636"/>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659A"/>
    <w:rsid w:val="00C2504F"/>
    <w:rsid w:val="00C256AF"/>
    <w:rsid w:val="00C30668"/>
    <w:rsid w:val="00C31F9F"/>
    <w:rsid w:val="00C35E11"/>
    <w:rsid w:val="00C363FC"/>
    <w:rsid w:val="00C4298E"/>
    <w:rsid w:val="00C50DD4"/>
    <w:rsid w:val="00C52D95"/>
    <w:rsid w:val="00C62D2C"/>
    <w:rsid w:val="00C75682"/>
    <w:rsid w:val="00C965B3"/>
    <w:rsid w:val="00CA0AD1"/>
    <w:rsid w:val="00CA78EB"/>
    <w:rsid w:val="00CC24A9"/>
    <w:rsid w:val="00CC37D8"/>
    <w:rsid w:val="00CD1670"/>
    <w:rsid w:val="00CD40E6"/>
    <w:rsid w:val="00CE4260"/>
    <w:rsid w:val="00CF33F4"/>
    <w:rsid w:val="00CF69D5"/>
    <w:rsid w:val="00D00B7D"/>
    <w:rsid w:val="00D012AB"/>
    <w:rsid w:val="00D11B5D"/>
    <w:rsid w:val="00D14BB7"/>
    <w:rsid w:val="00D169F5"/>
    <w:rsid w:val="00D170A1"/>
    <w:rsid w:val="00D21027"/>
    <w:rsid w:val="00D25CDF"/>
    <w:rsid w:val="00D45329"/>
    <w:rsid w:val="00D47748"/>
    <w:rsid w:val="00D53A08"/>
    <w:rsid w:val="00D54DD7"/>
    <w:rsid w:val="00D55825"/>
    <w:rsid w:val="00D616A7"/>
    <w:rsid w:val="00D65806"/>
    <w:rsid w:val="00D70064"/>
    <w:rsid w:val="00D76837"/>
    <w:rsid w:val="00DA0984"/>
    <w:rsid w:val="00DA3687"/>
    <w:rsid w:val="00DA6257"/>
    <w:rsid w:val="00DA7511"/>
    <w:rsid w:val="00DB5425"/>
    <w:rsid w:val="00DC61FC"/>
    <w:rsid w:val="00DD0207"/>
    <w:rsid w:val="00DE7DAA"/>
    <w:rsid w:val="00DF7A7D"/>
    <w:rsid w:val="00E079AD"/>
    <w:rsid w:val="00E10D6A"/>
    <w:rsid w:val="00E17497"/>
    <w:rsid w:val="00E30C47"/>
    <w:rsid w:val="00E332DF"/>
    <w:rsid w:val="00E41C58"/>
    <w:rsid w:val="00E5123A"/>
    <w:rsid w:val="00E56840"/>
    <w:rsid w:val="00E5727A"/>
    <w:rsid w:val="00E618AE"/>
    <w:rsid w:val="00E63B39"/>
    <w:rsid w:val="00E71FEF"/>
    <w:rsid w:val="00E73F89"/>
    <w:rsid w:val="00E85296"/>
    <w:rsid w:val="00EA0629"/>
    <w:rsid w:val="00EA2FA7"/>
    <w:rsid w:val="00EA6874"/>
    <w:rsid w:val="00EB23FD"/>
    <w:rsid w:val="00EB44DC"/>
    <w:rsid w:val="00EC0250"/>
    <w:rsid w:val="00EC66D7"/>
    <w:rsid w:val="00F012F8"/>
    <w:rsid w:val="00F05E2B"/>
    <w:rsid w:val="00F0737E"/>
    <w:rsid w:val="00F115C3"/>
    <w:rsid w:val="00F12F64"/>
    <w:rsid w:val="00F13E13"/>
    <w:rsid w:val="00F30830"/>
    <w:rsid w:val="00F351A3"/>
    <w:rsid w:val="00F355CE"/>
    <w:rsid w:val="00F35CF9"/>
    <w:rsid w:val="00F366C1"/>
    <w:rsid w:val="00F37606"/>
    <w:rsid w:val="00F37D1C"/>
    <w:rsid w:val="00F431C8"/>
    <w:rsid w:val="00F474D2"/>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6DEA9"/>
  <w15:docId w15:val="{A2702A59-001E-4CEF-98A3-D9C6D0773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Judul1">
    <w:name w:val="heading 1"/>
    <w:basedOn w:val="Normal"/>
    <w:next w:val="Normal"/>
    <w:link w:val="Judul1K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Judul2">
    <w:name w:val="heading 2"/>
    <w:basedOn w:val="Normal"/>
    <w:next w:val="Normal"/>
    <w:link w:val="Judul2KAR"/>
    <w:uiPriority w:val="9"/>
    <w:semiHidden/>
    <w:unhideWhenUsed/>
    <w:qFormat/>
    <w:rsid w:val="00E174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Judul3">
    <w:name w:val="heading 3"/>
    <w:basedOn w:val="Normal"/>
    <w:next w:val="Normal"/>
    <w:link w:val="Judul3K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Judul6">
    <w:name w:val="heading 6"/>
    <w:basedOn w:val="Normal"/>
    <w:next w:val="Normal"/>
    <w:link w:val="Judul6K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2">
    <w:name w:val="Body Text 2"/>
    <w:basedOn w:val="Normal"/>
    <w:link w:val="TeksIsi2KAR"/>
    <w:semiHidden/>
    <w:unhideWhenUsed/>
    <w:rsid w:val="00FB2305"/>
  </w:style>
  <w:style w:type="character" w:customStyle="1" w:styleId="TeksIsi2KAR">
    <w:name w:val="Teks Isi 2 KAR"/>
    <w:basedOn w:val="FontParagrafDefault"/>
    <w:link w:val="TeksIsi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Judul"/>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Judul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Judul"/>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TeksIsi"/>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TeksIsi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TeksIsi2"/>
    <w:qFormat/>
    <w:rsid w:val="00FB2305"/>
    <w:pPr>
      <w:spacing w:line="276" w:lineRule="auto"/>
      <w:ind w:firstLine="284"/>
    </w:pPr>
    <w:rPr>
      <w:spacing w:val="-7"/>
      <w:szCs w:val="22"/>
      <w:lang w:val="id-ID"/>
    </w:rPr>
  </w:style>
  <w:style w:type="paragraph" w:styleId="Judul">
    <w:name w:val="Title"/>
    <w:basedOn w:val="Normal"/>
    <w:next w:val="Normal"/>
    <w:link w:val="JudulK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Judul6KAR">
    <w:name w:val="Judul 6 KAR"/>
    <w:basedOn w:val="FontParagrafDefault"/>
    <w:link w:val="Judul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KAR"/>
    <w:uiPriority w:val="99"/>
    <w:unhideWhenUsed/>
    <w:rsid w:val="00FB2305"/>
    <w:pPr>
      <w:tabs>
        <w:tab w:val="center" w:pos="4513"/>
        <w:tab w:val="right" w:pos="9026"/>
      </w:tabs>
    </w:pPr>
  </w:style>
  <w:style w:type="character" w:customStyle="1" w:styleId="FooterKAR">
    <w:name w:val="Footer KAR"/>
    <w:basedOn w:val="FontParagrafDefault"/>
    <w:link w:val="Footer"/>
    <w:uiPriority w:val="99"/>
    <w:rsid w:val="00FB2305"/>
    <w:rPr>
      <w:rFonts w:ascii="Times New Roman" w:eastAsia="MS Mincho" w:hAnsi="Times New Roman" w:cs="Times New Roman"/>
      <w:kern w:val="2"/>
      <w:sz w:val="20"/>
      <w:szCs w:val="20"/>
      <w:lang w:val="en-US" w:eastAsia="ja-JP"/>
    </w:rPr>
  </w:style>
  <w:style w:type="paragraph" w:styleId="TeksIsi">
    <w:name w:val="Body Text"/>
    <w:basedOn w:val="Normal"/>
    <w:link w:val="TeksIsiKAR"/>
    <w:uiPriority w:val="99"/>
    <w:semiHidden/>
    <w:unhideWhenUsed/>
    <w:rsid w:val="00FB2305"/>
    <w:pPr>
      <w:spacing w:after="120"/>
    </w:pPr>
  </w:style>
  <w:style w:type="character" w:customStyle="1" w:styleId="TeksIsiKAR">
    <w:name w:val="Teks Isi KAR"/>
    <w:basedOn w:val="FontParagrafDefault"/>
    <w:link w:val="TeksIsi"/>
    <w:uiPriority w:val="1"/>
    <w:rsid w:val="00FB2305"/>
    <w:rPr>
      <w:rFonts w:ascii="Times New Roman" w:eastAsia="MS Mincho" w:hAnsi="Times New Roman" w:cs="Times New Roman"/>
      <w:kern w:val="2"/>
      <w:sz w:val="20"/>
      <w:szCs w:val="20"/>
      <w:lang w:val="en-US" w:eastAsia="ja-JP"/>
    </w:rPr>
  </w:style>
  <w:style w:type="paragraph" w:styleId="TeksBalon">
    <w:name w:val="Balloon Text"/>
    <w:basedOn w:val="Normal"/>
    <w:link w:val="TeksBalonKAR"/>
    <w:uiPriority w:val="99"/>
    <w:semiHidden/>
    <w:unhideWhenUsed/>
    <w:rsid w:val="00FB2305"/>
    <w:rPr>
      <w:rFonts w:ascii="Tahoma" w:hAnsi="Tahoma" w:cs="Tahoma"/>
      <w:sz w:val="16"/>
      <w:szCs w:val="16"/>
    </w:rPr>
  </w:style>
  <w:style w:type="character" w:customStyle="1" w:styleId="TeksBalonKAR">
    <w:name w:val="Teks Balon KAR"/>
    <w:basedOn w:val="FontParagrafDefault"/>
    <w:link w:val="TeksBalon"/>
    <w:uiPriority w:val="99"/>
    <w:semiHidden/>
    <w:rsid w:val="00FB2305"/>
    <w:rPr>
      <w:rFonts w:ascii="Tahoma" w:eastAsia="MS Mincho" w:hAnsi="Tahoma" w:cs="Tahoma"/>
      <w:kern w:val="2"/>
      <w:sz w:val="16"/>
      <w:szCs w:val="16"/>
      <w:lang w:val="en-US" w:eastAsia="ja-JP"/>
    </w:rPr>
  </w:style>
  <w:style w:type="character" w:styleId="Hyperlink">
    <w:name w:val="Hyperlink"/>
    <w:basedOn w:val="FontParagrafDefault"/>
    <w:uiPriority w:val="99"/>
    <w:unhideWhenUsed/>
    <w:rsid w:val="0073148A"/>
    <w:rPr>
      <w:color w:val="0000FF" w:themeColor="hyperlink"/>
      <w:u w:val="single"/>
    </w:rPr>
  </w:style>
  <w:style w:type="paragraph" w:customStyle="1" w:styleId="BodyAbstract">
    <w:name w:val="Body Abstract"/>
    <w:basedOn w:val="Judul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Judul1KAR">
    <w:name w:val="Judul 1 KAR"/>
    <w:basedOn w:val="FontParagrafDefault"/>
    <w:link w:val="Judul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IndenTeksIsi"/>
    <w:rsid w:val="00AB458F"/>
    <w:pPr>
      <w:widowControl/>
      <w:suppressAutoHyphens/>
      <w:spacing w:after="0"/>
      <w:ind w:left="0" w:firstLine="567"/>
    </w:pPr>
    <w:rPr>
      <w:rFonts w:eastAsia="Times New Roman"/>
      <w:kern w:val="0"/>
      <w:lang w:eastAsia="ar-SA"/>
    </w:rPr>
  </w:style>
  <w:style w:type="paragraph" w:styleId="IndenTeksIsi">
    <w:name w:val="Body Text Indent"/>
    <w:basedOn w:val="Normal"/>
    <w:link w:val="IndenTeksIsiKAR"/>
    <w:uiPriority w:val="99"/>
    <w:semiHidden/>
    <w:unhideWhenUsed/>
    <w:rsid w:val="00AB458F"/>
    <w:pPr>
      <w:spacing w:after="120"/>
      <w:ind w:left="283"/>
    </w:pPr>
  </w:style>
  <w:style w:type="character" w:customStyle="1" w:styleId="IndenTeksIsiKAR">
    <w:name w:val="Inden Teks Isi KAR"/>
    <w:basedOn w:val="FontParagrafDefault"/>
    <w:link w:val="IndenTeksIsi"/>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KAR"/>
    <w:uiPriority w:val="99"/>
    <w:unhideWhenUsed/>
    <w:rsid w:val="00DF7A7D"/>
    <w:pPr>
      <w:tabs>
        <w:tab w:val="center" w:pos="4513"/>
        <w:tab w:val="right" w:pos="9026"/>
      </w:tabs>
    </w:pPr>
  </w:style>
  <w:style w:type="character" w:customStyle="1" w:styleId="HeaderKAR">
    <w:name w:val="Header KAR"/>
    <w:basedOn w:val="FontParagrafDefault"/>
    <w:link w:val="Header"/>
    <w:uiPriority w:val="99"/>
    <w:rsid w:val="00DF7A7D"/>
    <w:rPr>
      <w:rFonts w:ascii="Times New Roman" w:eastAsia="MS Mincho" w:hAnsi="Times New Roman" w:cs="Times New Roman"/>
      <w:kern w:val="2"/>
      <w:sz w:val="20"/>
      <w:szCs w:val="20"/>
      <w:lang w:val="en-US" w:eastAsia="ja-JP"/>
    </w:rPr>
  </w:style>
  <w:style w:type="paragraph" w:styleId="DaftarParagraf">
    <w:name w:val="List Paragraph"/>
    <w:aliases w:val="Heading 31,Heading 1 Char1,Heading 32,Heading 33,Heading 34"/>
    <w:basedOn w:val="Normal"/>
    <w:link w:val="DaftarParagrafK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ReferensiKomentar">
    <w:name w:val="annotation reference"/>
    <w:basedOn w:val="FontParagrafDefault"/>
    <w:uiPriority w:val="99"/>
    <w:semiHidden/>
    <w:unhideWhenUsed/>
    <w:rsid w:val="00CA0AD1"/>
    <w:rPr>
      <w:sz w:val="16"/>
      <w:szCs w:val="16"/>
    </w:rPr>
  </w:style>
  <w:style w:type="paragraph" w:styleId="TeksKomentar">
    <w:name w:val="annotation text"/>
    <w:basedOn w:val="Normal"/>
    <w:link w:val="TeksKomentarKAR"/>
    <w:uiPriority w:val="99"/>
    <w:semiHidden/>
    <w:unhideWhenUsed/>
    <w:rsid w:val="00CA0AD1"/>
  </w:style>
  <w:style w:type="character" w:customStyle="1" w:styleId="TeksKomentarKAR">
    <w:name w:val="Teks Komentar KAR"/>
    <w:basedOn w:val="FontParagrafDefault"/>
    <w:link w:val="TeksKomentar"/>
    <w:uiPriority w:val="99"/>
    <w:semiHidden/>
    <w:rsid w:val="00CA0AD1"/>
    <w:rPr>
      <w:rFonts w:ascii="Times New Roman" w:eastAsia="MS Mincho" w:hAnsi="Times New Roman" w:cs="Times New Roman"/>
      <w:kern w:val="2"/>
      <w:sz w:val="20"/>
      <w:szCs w:val="20"/>
      <w:lang w:val="en-US" w:eastAsia="ja-JP"/>
    </w:rPr>
  </w:style>
  <w:style w:type="paragraph" w:styleId="SubjekKomentar">
    <w:name w:val="annotation subject"/>
    <w:basedOn w:val="TeksKomentar"/>
    <w:next w:val="TeksKomentar"/>
    <w:link w:val="SubjekKomentarKAR"/>
    <w:uiPriority w:val="99"/>
    <w:semiHidden/>
    <w:unhideWhenUsed/>
    <w:rsid w:val="00CA0AD1"/>
    <w:rPr>
      <w:b/>
      <w:bCs/>
    </w:rPr>
  </w:style>
  <w:style w:type="character" w:customStyle="1" w:styleId="SubjekKomentarKAR">
    <w:name w:val="Subjek Komentar KAR"/>
    <w:basedOn w:val="TeksKomentarKAR"/>
    <w:link w:val="SubjekKomentar"/>
    <w:uiPriority w:val="99"/>
    <w:semiHidden/>
    <w:rsid w:val="00CA0AD1"/>
    <w:rPr>
      <w:rFonts w:ascii="Times New Roman" w:eastAsia="MS Mincho" w:hAnsi="Times New Roman" w:cs="Times New Roman"/>
      <w:b/>
      <w:bCs/>
      <w:kern w:val="2"/>
      <w:sz w:val="20"/>
      <w:szCs w:val="20"/>
      <w:lang w:val="en-US" w:eastAsia="ja-JP"/>
    </w:rPr>
  </w:style>
  <w:style w:type="paragraph" w:styleId="TeksCatatanKaki">
    <w:name w:val="footnote text"/>
    <w:basedOn w:val="Normal"/>
    <w:link w:val="TeksCatatanKakiKAR"/>
    <w:uiPriority w:val="99"/>
    <w:rsid w:val="00EB44DC"/>
    <w:pPr>
      <w:widowControl/>
      <w:ind w:firstLine="0"/>
      <w:jc w:val="left"/>
    </w:pPr>
    <w:rPr>
      <w:rFonts w:eastAsia="Times New Roman"/>
      <w:kern w:val="0"/>
    </w:rPr>
  </w:style>
  <w:style w:type="character" w:customStyle="1" w:styleId="TeksCatatanKakiKAR">
    <w:name w:val="Teks Catatan Kaki KAR"/>
    <w:basedOn w:val="FontParagrafDefault"/>
    <w:link w:val="TeksCatatanKaki"/>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FontParagrafDefault"/>
    <w:rsid w:val="00F05E2B"/>
  </w:style>
  <w:style w:type="character" w:customStyle="1" w:styleId="fontstyle01">
    <w:name w:val="fontstyle01"/>
    <w:basedOn w:val="FontParagrafDefaul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FontParagrafDefaul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FontParagrafDefaul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KisiTabel">
    <w:name w:val="Table Grid"/>
    <w:basedOn w:val="TabelNormal"/>
    <w:uiPriority w:val="5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FontParagrafDefault"/>
    <w:rsid w:val="00F05E2B"/>
  </w:style>
  <w:style w:type="character" w:customStyle="1" w:styleId="a">
    <w:name w:val="a"/>
    <w:basedOn w:val="FontParagrafDefault"/>
    <w:rsid w:val="00F05E2B"/>
  </w:style>
  <w:style w:type="character" w:customStyle="1" w:styleId="l12">
    <w:name w:val="l12"/>
    <w:basedOn w:val="FontParagrafDefault"/>
    <w:rsid w:val="00F05E2B"/>
  </w:style>
  <w:style w:type="character" w:customStyle="1" w:styleId="l">
    <w:name w:val="l"/>
    <w:basedOn w:val="FontParagrafDefault"/>
    <w:rsid w:val="00F05E2B"/>
  </w:style>
  <w:style w:type="character" w:customStyle="1" w:styleId="l11">
    <w:name w:val="l11"/>
    <w:basedOn w:val="FontParagrafDefault"/>
    <w:rsid w:val="00F05E2B"/>
  </w:style>
  <w:style w:type="paragraph" w:styleId="HTMLSudahDiformat">
    <w:name w:val="HTML Preformatted"/>
    <w:basedOn w:val="Normal"/>
    <w:link w:val="HTMLSudahDiformatK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SudahDiformatKAR">
    <w:name w:val="HTML Sudah Diformat KAR"/>
    <w:basedOn w:val="FontParagrafDefault"/>
    <w:link w:val="HTMLSudahDiformat"/>
    <w:uiPriority w:val="99"/>
    <w:semiHidden/>
    <w:rsid w:val="00DD0207"/>
    <w:rPr>
      <w:rFonts w:ascii="Courier New" w:eastAsia="Times New Roman" w:hAnsi="Courier New" w:cs="Courier New"/>
      <w:sz w:val="20"/>
      <w:szCs w:val="20"/>
      <w:lang w:eastAsia="id-ID"/>
    </w:rPr>
  </w:style>
  <w:style w:type="character" w:customStyle="1" w:styleId="Judul3KAR">
    <w:name w:val="Judul 3 KAR"/>
    <w:basedOn w:val="FontParagrafDefault"/>
    <w:link w:val="Judul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FontParagrafDefault"/>
    <w:rsid w:val="002B5319"/>
  </w:style>
  <w:style w:type="paragraph" w:styleId="TidakAdaSpasi">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DaftarParagrafKAR">
    <w:name w:val="Daftar Paragraf KAR"/>
    <w:aliases w:val="Heading 31 KAR,Heading 1 Char1 KAR,Heading 32 KAR,Heading 33 KAR,Heading 34 KAR"/>
    <w:basedOn w:val="FontParagrafDefault"/>
    <w:link w:val="DaftarParagraf"/>
    <w:uiPriority w:val="34"/>
    <w:rsid w:val="000D211C"/>
    <w:rPr>
      <w:rFonts w:ascii="Calibri" w:eastAsia="Calibri" w:hAnsi="Calibri" w:cs="Times New Roman"/>
    </w:rPr>
  </w:style>
  <w:style w:type="paragraph" w:styleId="IndenTeksIsi2">
    <w:name w:val="Body Text Indent 2"/>
    <w:basedOn w:val="Normal"/>
    <w:link w:val="IndenTeksIsi2KAR"/>
    <w:uiPriority w:val="99"/>
    <w:semiHidden/>
    <w:unhideWhenUsed/>
    <w:rsid w:val="000D211C"/>
    <w:pPr>
      <w:spacing w:after="120" w:line="480" w:lineRule="auto"/>
      <w:ind w:left="283"/>
    </w:pPr>
  </w:style>
  <w:style w:type="character" w:customStyle="1" w:styleId="IndenTeksIsi2KAR">
    <w:name w:val="Inden Teks Isi 2 KAR"/>
    <w:basedOn w:val="FontParagrafDefault"/>
    <w:link w:val="IndenTeksIsi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FontParagrafDefaul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Keterangan">
    <w:name w:val="caption"/>
    <w:basedOn w:val="Normal"/>
    <w:next w:val="Normal"/>
    <w:uiPriority w:val="35"/>
    <w:semiHidden/>
    <w:unhideWhenUsed/>
    <w:qFormat/>
    <w:rsid w:val="005D3330"/>
    <w:pPr>
      <w:widowControl/>
      <w:spacing w:after="200"/>
      <w:ind w:firstLine="0"/>
      <w:jc w:val="center"/>
    </w:pPr>
    <w:rPr>
      <w:rFonts w:eastAsiaTheme="minorHAnsi" w:cstheme="minorBidi"/>
      <w:bCs/>
      <w:kern w:val="0"/>
      <w:sz w:val="24"/>
      <w:szCs w:val="18"/>
      <w:lang w:eastAsia="en-US"/>
    </w:rPr>
  </w:style>
  <w:style w:type="character" w:customStyle="1" w:styleId="Judul2KAR">
    <w:name w:val="Judul 2 KAR"/>
    <w:basedOn w:val="FontParagrafDefault"/>
    <w:link w:val="Judul2"/>
    <w:uiPriority w:val="9"/>
    <w:semiHidden/>
    <w:rsid w:val="00E17497"/>
    <w:rPr>
      <w:rFonts w:asciiTheme="majorHAnsi" w:eastAsiaTheme="majorEastAsia" w:hAnsiTheme="majorHAnsi" w:cstheme="majorBidi"/>
      <w:b/>
      <w:bCs/>
      <w:color w:val="4F81BD" w:themeColor="accent1"/>
      <w:kern w:val="2"/>
      <w:sz w:val="26"/>
      <w:szCs w:val="26"/>
      <w:lang w:val="en-US" w:eastAsia="ja-JP"/>
    </w:rPr>
  </w:style>
  <w:style w:type="paragraph" w:styleId="JudulTOC">
    <w:name w:val="TOC Heading"/>
    <w:basedOn w:val="Judul1"/>
    <w:next w:val="Normal"/>
    <w:uiPriority w:val="39"/>
    <w:unhideWhenUsed/>
    <w:qFormat/>
    <w:rsid w:val="00163290"/>
    <w:pPr>
      <w:widowControl/>
      <w:spacing w:before="240" w:line="256" w:lineRule="auto"/>
      <w:ind w:firstLine="0"/>
      <w:jc w:val="left"/>
      <w:outlineLvl w:val="9"/>
    </w:pPr>
    <w:rPr>
      <w:bCs w:val="0"/>
      <w:kern w:val="0"/>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1094">
      <w:bodyDiv w:val="1"/>
      <w:marLeft w:val="0"/>
      <w:marRight w:val="0"/>
      <w:marTop w:val="0"/>
      <w:marBottom w:val="0"/>
      <w:divBdr>
        <w:top w:val="none" w:sz="0" w:space="0" w:color="auto"/>
        <w:left w:val="none" w:sz="0" w:space="0" w:color="auto"/>
        <w:bottom w:val="none" w:sz="0" w:space="0" w:color="auto"/>
        <w:right w:val="none" w:sz="0" w:space="0" w:color="auto"/>
      </w:divBdr>
    </w:div>
    <w:div w:id="227158444">
      <w:bodyDiv w:val="1"/>
      <w:marLeft w:val="0"/>
      <w:marRight w:val="0"/>
      <w:marTop w:val="0"/>
      <w:marBottom w:val="0"/>
      <w:divBdr>
        <w:top w:val="none" w:sz="0" w:space="0" w:color="auto"/>
        <w:left w:val="none" w:sz="0" w:space="0" w:color="auto"/>
        <w:bottom w:val="none" w:sz="0" w:space="0" w:color="auto"/>
        <w:right w:val="none" w:sz="0" w:space="0" w:color="auto"/>
      </w:divBdr>
    </w:div>
    <w:div w:id="280502129">
      <w:bodyDiv w:val="1"/>
      <w:marLeft w:val="0"/>
      <w:marRight w:val="0"/>
      <w:marTop w:val="0"/>
      <w:marBottom w:val="0"/>
      <w:divBdr>
        <w:top w:val="none" w:sz="0" w:space="0" w:color="auto"/>
        <w:left w:val="none" w:sz="0" w:space="0" w:color="auto"/>
        <w:bottom w:val="none" w:sz="0" w:space="0" w:color="auto"/>
        <w:right w:val="none" w:sz="0" w:space="0" w:color="auto"/>
      </w:divBdr>
    </w:div>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347484049">
      <w:bodyDiv w:val="1"/>
      <w:marLeft w:val="0"/>
      <w:marRight w:val="0"/>
      <w:marTop w:val="0"/>
      <w:marBottom w:val="0"/>
      <w:divBdr>
        <w:top w:val="none" w:sz="0" w:space="0" w:color="auto"/>
        <w:left w:val="none" w:sz="0" w:space="0" w:color="auto"/>
        <w:bottom w:val="none" w:sz="0" w:space="0" w:color="auto"/>
        <w:right w:val="none" w:sz="0" w:space="0" w:color="auto"/>
      </w:divBdr>
    </w:div>
    <w:div w:id="385762654">
      <w:bodyDiv w:val="1"/>
      <w:marLeft w:val="0"/>
      <w:marRight w:val="0"/>
      <w:marTop w:val="0"/>
      <w:marBottom w:val="0"/>
      <w:divBdr>
        <w:top w:val="none" w:sz="0" w:space="0" w:color="auto"/>
        <w:left w:val="none" w:sz="0" w:space="0" w:color="auto"/>
        <w:bottom w:val="none" w:sz="0" w:space="0" w:color="auto"/>
        <w:right w:val="none" w:sz="0" w:space="0" w:color="auto"/>
      </w:divBdr>
    </w:div>
    <w:div w:id="421949494">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596526092">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816798798">
      <w:bodyDiv w:val="1"/>
      <w:marLeft w:val="0"/>
      <w:marRight w:val="0"/>
      <w:marTop w:val="0"/>
      <w:marBottom w:val="0"/>
      <w:divBdr>
        <w:top w:val="none" w:sz="0" w:space="0" w:color="auto"/>
        <w:left w:val="none" w:sz="0" w:space="0" w:color="auto"/>
        <w:bottom w:val="none" w:sz="0" w:space="0" w:color="auto"/>
        <w:right w:val="none" w:sz="0" w:space="0" w:color="auto"/>
      </w:divBdr>
    </w:div>
    <w:div w:id="822935722">
      <w:bodyDiv w:val="1"/>
      <w:marLeft w:val="0"/>
      <w:marRight w:val="0"/>
      <w:marTop w:val="0"/>
      <w:marBottom w:val="0"/>
      <w:divBdr>
        <w:top w:val="none" w:sz="0" w:space="0" w:color="auto"/>
        <w:left w:val="none" w:sz="0" w:space="0" w:color="auto"/>
        <w:bottom w:val="none" w:sz="0" w:space="0" w:color="auto"/>
        <w:right w:val="none" w:sz="0" w:space="0" w:color="auto"/>
      </w:divBdr>
    </w:div>
    <w:div w:id="887575275">
      <w:bodyDiv w:val="1"/>
      <w:marLeft w:val="0"/>
      <w:marRight w:val="0"/>
      <w:marTop w:val="0"/>
      <w:marBottom w:val="0"/>
      <w:divBdr>
        <w:top w:val="none" w:sz="0" w:space="0" w:color="auto"/>
        <w:left w:val="none" w:sz="0" w:space="0" w:color="auto"/>
        <w:bottom w:val="none" w:sz="0" w:space="0" w:color="auto"/>
        <w:right w:val="none" w:sz="0" w:space="0" w:color="auto"/>
      </w:divBdr>
    </w:div>
    <w:div w:id="894655686">
      <w:bodyDiv w:val="1"/>
      <w:marLeft w:val="0"/>
      <w:marRight w:val="0"/>
      <w:marTop w:val="0"/>
      <w:marBottom w:val="0"/>
      <w:divBdr>
        <w:top w:val="none" w:sz="0" w:space="0" w:color="auto"/>
        <w:left w:val="none" w:sz="0" w:space="0" w:color="auto"/>
        <w:bottom w:val="none" w:sz="0" w:space="0" w:color="auto"/>
        <w:right w:val="none" w:sz="0" w:space="0" w:color="auto"/>
      </w:divBdr>
    </w:div>
    <w:div w:id="980842187">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55866090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825468074">
      <w:bodyDiv w:val="1"/>
      <w:marLeft w:val="0"/>
      <w:marRight w:val="0"/>
      <w:marTop w:val="0"/>
      <w:marBottom w:val="0"/>
      <w:divBdr>
        <w:top w:val="none" w:sz="0" w:space="0" w:color="auto"/>
        <w:left w:val="none" w:sz="0" w:space="0" w:color="auto"/>
        <w:bottom w:val="none" w:sz="0" w:space="0" w:color="auto"/>
        <w:right w:val="none" w:sz="0" w:space="0" w:color="auto"/>
      </w:divBdr>
    </w:div>
    <w:div w:id="1920749154">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20xxxxx@xxxxxxx.ac.id1" TargetMode="Externa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file:///D:\data%20y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Presentasi ikan invasi</a:t>
            </a:r>
            <a:r>
              <a:rPr lang="id-ID" sz="900">
                <a:latin typeface="Times New Roman" panose="02020603050405020304" pitchFamily="18" charset="0"/>
                <a:cs typeface="Times New Roman" panose="02020603050405020304" pitchFamily="18" charset="0"/>
              </a:rPr>
              <a:t>f</a:t>
            </a:r>
            <a:endParaRPr lang="en-US" sz="900">
              <a:latin typeface="Times New Roman" panose="02020603050405020304" pitchFamily="18" charset="0"/>
              <a:cs typeface="Times New Roman" panose="02020603050405020304" pitchFamily="18" charset="0"/>
            </a:endParaRPr>
          </a:p>
        </c:rich>
      </c:tx>
      <c:layout>
        <c:manualLayout>
          <c:xMode val="edge"/>
          <c:yMode val="edge"/>
          <c:x val="0.26962678204338497"/>
          <c:y val="1.2816513877794262E-3"/>
        </c:manualLayout>
      </c:layout>
      <c:overlay val="0"/>
      <c:spPr>
        <a:noFill/>
        <a:ln>
          <a:noFill/>
        </a:ln>
        <a:effectLst/>
      </c:spPr>
      <c:txPr>
        <a:bodyPr rot="0" spcFirstLastPara="1" vertOverflow="ellipsis" vert="horz" wrap="square" anchor="ctr" anchorCtr="1"/>
        <a:lstStyle/>
        <a:p>
          <a:pPr>
            <a:defRPr sz="9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Times New Roman" panose="02020603050405020304" pitchFamily="18" charset="0"/>
              <a:ea typeface="+mn-ea"/>
              <a:cs typeface="Times New Roman" panose="02020603050405020304" pitchFamily="18" charset="0"/>
            </a:defRPr>
          </a:pPr>
          <a:endParaRPr lang="id-ID"/>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6507339114256286"/>
          <c:y val="0.29362117373997032"/>
          <c:w val="0.6266406192896774"/>
          <c:h val="0.59082421353432246"/>
        </c:manualLayout>
      </c:layout>
      <c:pie3DChart>
        <c:varyColors val="1"/>
        <c:ser>
          <c:idx val="0"/>
          <c:order val="0"/>
          <c:tx>
            <c:strRef>
              <c:f>Lembar1!$C$10</c:f>
              <c:strCache>
                <c:ptCount val="1"/>
                <c:pt idx="0">
                  <c:v>Presentasi ikan invasive</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1-52B2-47D1-A732-EB9C487A267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3-52B2-47D1-A732-EB9C487A267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5-52B2-47D1-A732-EB9C487A267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extLst>
              <c:ext xmlns:c16="http://schemas.microsoft.com/office/drawing/2014/chart" uri="{C3380CC4-5D6E-409C-BE32-E72D297353CC}">
                <c16:uniqueId val="{00000007-52B2-47D1-A732-EB9C487A2671}"/>
              </c:ext>
            </c:extLst>
          </c:dPt>
          <c:dLbls>
            <c:dLbl>
              <c:idx val="0"/>
              <c:layout>
                <c:manualLayout>
                  <c:x val="0.18217928386183754"/>
                  <c:y val="0.1591457959026178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52B2-47D1-A732-EB9C487A2671}"/>
                </c:ext>
              </c:extLst>
            </c:dLbl>
            <c:dLbl>
              <c:idx val="1"/>
              <c:layout>
                <c:manualLayout>
                  <c:x val="0.17521179475917539"/>
                  <c:y val="-0.2625059386719080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52B2-47D1-A732-EB9C487A2671}"/>
                </c:ext>
              </c:extLst>
            </c:dLbl>
            <c:dLbl>
              <c:idx val="2"/>
              <c:layout>
                <c:manualLayout>
                  <c:x val="-8.7916400935589514E-2"/>
                  <c:y val="-2.372526558223101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2B2-47D1-A732-EB9C487A2671}"/>
                </c:ext>
              </c:extLst>
            </c:dLbl>
            <c:dLbl>
              <c:idx val="3"/>
              <c:layout>
                <c:manualLayout>
                  <c:x val="0.26414952144095249"/>
                  <c:y val="1.437146543512073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52B2-47D1-A732-EB9C487A2671}"/>
                </c:ext>
              </c:extLst>
            </c:dLbl>
            <c:spPr>
              <a:solidFill>
                <a:sysClr val="window" lastClr="FFFFFF"/>
              </a:solid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id-ID"/>
              </a:p>
            </c:txPr>
            <c:dLblPos val="ct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Lembar1!$F$5:$I$6</c:f>
              <c:strCache>
                <c:ptCount val="4"/>
                <c:pt idx="0">
                  <c:v>Stasiun I</c:v>
                </c:pt>
                <c:pt idx="1">
                  <c:v>Stasiun II</c:v>
                </c:pt>
                <c:pt idx="2">
                  <c:v>Stasiun III</c:v>
                </c:pt>
                <c:pt idx="3">
                  <c:v>Stasiun IV</c:v>
                </c:pt>
              </c:strCache>
            </c:strRef>
          </c:cat>
          <c:val>
            <c:numRef>
              <c:f>Lembar1!$F$10:$I$10</c:f>
              <c:numCache>
                <c:formatCode>0.00%</c:formatCode>
                <c:ptCount val="4"/>
                <c:pt idx="0">
                  <c:v>0.1666</c:v>
                </c:pt>
                <c:pt idx="1">
                  <c:v>0.55549999999999999</c:v>
                </c:pt>
                <c:pt idx="2">
                  <c:v>0.2777</c:v>
                </c:pt>
                <c:pt idx="3" formatCode="General">
                  <c:v>0</c:v>
                </c:pt>
              </c:numCache>
            </c:numRef>
          </c:val>
          <c:extLst>
            <c:ext xmlns:c16="http://schemas.microsoft.com/office/drawing/2014/chart" uri="{C3380CC4-5D6E-409C-BE32-E72D297353CC}">
              <c16:uniqueId val="{00000008-52B2-47D1-A732-EB9C487A2671}"/>
            </c:ext>
          </c:extLst>
        </c:ser>
        <c:dLbls>
          <c:dLblPos val="ctr"/>
          <c:showLegendKey val="0"/>
          <c:showVal val="0"/>
          <c:showCatName val="0"/>
          <c:showSerName val="0"/>
          <c:showPercent val="0"/>
          <c:showBubbleSize val="0"/>
          <c:showLeaderLines val="0"/>
        </c:dLbls>
      </c:pie3DChart>
      <c:spPr>
        <a:noFill/>
        <a:ln>
          <a:noFill/>
        </a:ln>
        <a:effectLst/>
      </c:spPr>
    </c:plotArea>
    <c:legend>
      <c:legendPos val="b"/>
      <c:layout>
        <c:manualLayout>
          <c:xMode val="edge"/>
          <c:yMode val="edge"/>
          <c:x val="0.11240064713871181"/>
          <c:y val="0.76858102882067281"/>
          <c:w val="0.77004506103833126"/>
          <c:h val="0.226011386257877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8">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E5AA5-67F5-4FF5-AC0B-25FD71010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5815</Words>
  <Characters>33148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4</cp:revision>
  <cp:lastPrinted>2018-10-09T15:34:00Z</cp:lastPrinted>
  <dcterms:created xsi:type="dcterms:W3CDTF">2023-02-15T06:11:00Z</dcterms:created>
  <dcterms:modified xsi:type="dcterms:W3CDTF">2023-02-17T00:15:00Z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f83b5441-476f-32d2-bdc4-282afcf36112</vt:lpwstr>
  </property>
  <property fmtid="{D5CDD505-2E9C-101B-9397-08002B2CF9AE}" pid="24" name="Mendeley Citation Style_1">
    <vt:lpwstr>http://www.zotero.org/styles/apa</vt:lpwstr>
  </property>
</Properties>
</file>