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80BD12" w14:textId="77777777" w:rsidR="00013D23" w:rsidRDefault="00A6199E" w:rsidP="00013D23">
      <w:pPr>
        <w:pStyle w:val="01judulartikel"/>
        <w:tabs>
          <w:tab w:val="center" w:pos="4677"/>
        </w:tabs>
        <w:jc w:val="both"/>
        <w:rPr>
          <w:lang w:val="id-ID"/>
        </w:rPr>
      </w:pPr>
      <w:r>
        <w:rPr>
          <w:noProof/>
          <w:lang w:val="en-US" w:eastAsia="en-US"/>
        </w:rPr>
        <mc:AlternateContent>
          <mc:Choice Requires="wps">
            <w:drawing>
              <wp:anchor distT="0" distB="0" distL="114300" distR="114300" simplePos="0" relativeHeight="251664384" behindDoc="0" locked="0" layoutInCell="1" allowOverlap="1" wp14:anchorId="7440E564" wp14:editId="78AD2C1B">
                <wp:simplePos x="0" y="0"/>
                <wp:positionH relativeFrom="column">
                  <wp:posOffset>443340</wp:posOffset>
                </wp:positionH>
                <wp:positionV relativeFrom="paragraph">
                  <wp:posOffset>25096</wp:posOffset>
                </wp:positionV>
                <wp:extent cx="4381500" cy="111263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14:paraId="1C55B4EE"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1F0ACB15"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7C1D9614"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161378FA"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0414BE1B"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7440E564"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" fillcolor="#606" stroked="f">
                <v:textbox>
                  <w:txbxContent>
                    <w:p w14:paraId="1C55B4EE"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1F0ACB15"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7C1D9614"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161378FA"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0414BE1B"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v:textbox>
              </v:shape>
            </w:pict>
          </mc:Fallback>
        </mc:AlternateContent>
      </w:r>
      <w:r w:rsidR="0002262C">
        <w:rPr>
          <w:noProof/>
          <w:lang w:val="en-US" w:eastAsia="en-US"/>
        </w:rPr>
        <w:drawing>
          <wp:anchor distT="0" distB="0" distL="114300" distR="114300" simplePos="0" relativeHeight="251663360" behindDoc="0" locked="0" layoutInCell="1" allowOverlap="1" wp14:anchorId="2681EE8A" wp14:editId="61A8D8CE">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00EB23FD">
        <w:rPr>
          <w:noProof/>
          <w:lang w:val="en-US" w:eastAsia="en-US"/>
        </w:rPr>
        <mc:AlternateContent>
          <mc:Choice Requires="wps">
            <w:drawing>
              <wp:anchor distT="0" distB="0" distL="114300" distR="114300" simplePos="0" relativeHeight="251672576" behindDoc="0" locked="0" layoutInCell="1" allowOverlap="1" wp14:anchorId="25924B47" wp14:editId="785EA09B">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30E00CAB"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1E52DBBB" w14:textId="77777777" w:rsidR="00EB23FD" w:rsidRDefault="00EB23FD" w:rsidP="00EB23FD">
                            <w:pPr>
                              <w:pStyle w:val="Header"/>
                            </w:pPr>
                          </w:p>
                          <w:p w14:paraId="6BC46614"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924B47" id="_x0000_s1027" type="#_x0000_t202" style="position:absolute;left:0;text-align:left;margin-left:-1.05pt;margin-top:-32.4pt;width:246.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" stroked="f">
                <v:textbox>
                  <w:txbxContent>
                    <w:p w14:paraId="30E00CAB"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1E52DBBB" w14:textId="77777777" w:rsidR="00EB23FD" w:rsidRDefault="00EB23FD" w:rsidP="00EB23FD">
                      <w:pPr>
                        <w:pStyle w:val="Header"/>
                      </w:pPr>
                    </w:p>
                    <w:p w14:paraId="6BC46614" w14:textId="77777777" w:rsidR="00EB23FD" w:rsidRDefault="00EB23FD" w:rsidP="00EB23FD"/>
                  </w:txbxContent>
                </v:textbox>
              </v:shape>
            </w:pict>
          </mc:Fallback>
        </mc:AlternateContent>
      </w:r>
    </w:p>
    <w:p w14:paraId="41E224AB" w14:textId="77777777" w:rsidR="00151FC0" w:rsidRDefault="00013D23" w:rsidP="00013D23">
      <w:pPr>
        <w:pStyle w:val="01judulartikel"/>
        <w:tabs>
          <w:tab w:val="center" w:pos="4677"/>
        </w:tabs>
        <w:jc w:val="both"/>
        <w:rPr>
          <w:lang w:val="id-ID"/>
        </w:rPr>
      </w:pPr>
      <w:r>
        <w:rPr>
          <w:lang w:val="id-ID"/>
        </w:rPr>
        <w:tab/>
      </w:r>
    </w:p>
    <w:p w14:paraId="1BA598C1" w14:textId="77777777" w:rsidR="00151FC0" w:rsidRDefault="00151FC0" w:rsidP="00013D23">
      <w:pPr>
        <w:pStyle w:val="01judulartikel"/>
        <w:jc w:val="left"/>
        <w:rPr>
          <w:lang w:val="id-ID"/>
        </w:rPr>
      </w:pPr>
    </w:p>
    <w:p w14:paraId="3AE1D56B" w14:textId="5FE585BF" w:rsidR="00DD0207" w:rsidRDefault="00DD0207" w:rsidP="00E56840">
      <w:pPr>
        <w:pStyle w:val="01judulartikel"/>
      </w:pPr>
      <w:r w:rsidRPr="00E56840">
        <w:rPr>
          <w:noProof/>
          <w:lang w:val="en-US" w:eastAsia="en-US"/>
        </w:rPr>
        <mc:AlternateContent>
          <mc:Choice Requires="wps">
            <w:drawing>
              <wp:anchor distT="0" distB="0" distL="114300" distR="114300" simplePos="0" relativeHeight="251665408" behindDoc="0" locked="0" layoutInCell="1" allowOverlap="1" wp14:anchorId="614454E4" wp14:editId="15798EF7">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1F3383"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" strokecolor="black [3213]" strokeweight="1pt"/>
            </w:pict>
          </mc:Fallback>
        </mc:AlternateContent>
      </w:r>
      <w:r w:rsidRPr="00E56840">
        <w:rPr>
          <w:noProof/>
          <w:lang w:val="en-US" w:eastAsia="en-US"/>
        </w:rPr>
        <mc:AlternateContent>
          <mc:Choice Requires="wps">
            <w:drawing>
              <wp:anchor distT="0" distB="0" distL="114300" distR="114300" simplePos="0" relativeHeight="251662336" behindDoc="0" locked="0" layoutInCell="1" allowOverlap="1" wp14:anchorId="736E4EED" wp14:editId="69D6D8F3">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045476"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" strokecolor="black [3213]" strokeweight="2.75pt"/>
            </w:pict>
          </mc:Fallback>
        </mc:AlternateContent>
      </w:r>
      <w:r w:rsidR="00E56840" w:rsidRPr="00E56840">
        <w:t xml:space="preserve"> </w:t>
      </w:r>
    </w:p>
    <w:p w14:paraId="32C54553" w14:textId="0ABEA3B7" w:rsidR="00B542D4" w:rsidRPr="00B542D4" w:rsidRDefault="0087410C" w:rsidP="00B542D4">
      <w:pPr>
        <w:jc w:val="center"/>
        <w:rPr>
          <w:rFonts w:eastAsia="Calibri"/>
          <w:b/>
          <w:bCs/>
          <w:sz w:val="28"/>
          <w:szCs w:val="28"/>
          <w:lang w:eastAsia="id-ID"/>
        </w:rPr>
      </w:pPr>
      <w:r>
        <w:rPr>
          <w:rFonts w:eastAsia="Calibri"/>
          <w:b/>
          <w:bCs/>
          <w:sz w:val="28"/>
          <w:szCs w:val="28"/>
          <w:lang w:eastAsia="id-ID"/>
        </w:rPr>
        <w:t xml:space="preserve">UJI HEDONIK </w:t>
      </w:r>
      <w:r w:rsidR="00B542D4" w:rsidRPr="00EA4935">
        <w:rPr>
          <w:rFonts w:eastAsia="Calibri"/>
          <w:b/>
          <w:bCs/>
          <w:sz w:val="28"/>
          <w:szCs w:val="28"/>
          <w:lang w:eastAsia="id-ID"/>
        </w:rPr>
        <w:t>KERUPUK KULIT IKAN TUNA (</w:t>
      </w:r>
      <w:r w:rsidR="00B542D4" w:rsidRPr="00EA4935">
        <w:rPr>
          <w:rFonts w:eastAsia="Calibri"/>
          <w:b/>
          <w:bCs/>
          <w:i/>
          <w:iCs/>
          <w:sz w:val="28"/>
          <w:szCs w:val="28"/>
          <w:lang w:eastAsia="id-ID"/>
        </w:rPr>
        <w:t>Thunnus sp</w:t>
      </w:r>
      <w:r w:rsidR="00B542D4" w:rsidRPr="00EA4935">
        <w:rPr>
          <w:rFonts w:eastAsia="Calibri"/>
          <w:b/>
          <w:bCs/>
          <w:sz w:val="28"/>
          <w:szCs w:val="28"/>
          <w:lang w:eastAsia="id-ID"/>
        </w:rPr>
        <w:t>) DAN KULIT IKAN KAMBING – KAMBING (</w:t>
      </w:r>
      <w:r w:rsidR="00B542D4" w:rsidRPr="00EA4935">
        <w:rPr>
          <w:rFonts w:eastAsia="Calibri"/>
          <w:b/>
          <w:bCs/>
          <w:i/>
          <w:iCs/>
          <w:sz w:val="28"/>
          <w:szCs w:val="28"/>
          <w:lang w:eastAsia="id-ID"/>
        </w:rPr>
        <w:t>Abalistes stellaris</w:t>
      </w:r>
      <w:r w:rsidR="00B542D4" w:rsidRPr="00EA4935">
        <w:rPr>
          <w:rFonts w:eastAsia="Calibri"/>
          <w:b/>
          <w:bCs/>
          <w:sz w:val="28"/>
          <w:szCs w:val="28"/>
          <w:lang w:eastAsia="id-ID"/>
        </w:rPr>
        <w:t xml:space="preserve">) DENGAN </w:t>
      </w:r>
      <w:r w:rsidR="00045B9F">
        <w:rPr>
          <w:rFonts w:eastAsia="Calibri"/>
          <w:b/>
          <w:bCs/>
          <w:sz w:val="28"/>
          <w:szCs w:val="28"/>
          <w:lang w:eastAsia="id-ID"/>
        </w:rPr>
        <w:t>TUBSTITUSI</w:t>
      </w:r>
      <w:r w:rsidR="00B542D4" w:rsidRPr="00EA4935">
        <w:rPr>
          <w:rFonts w:eastAsia="Calibri"/>
          <w:b/>
          <w:bCs/>
          <w:sz w:val="28"/>
          <w:szCs w:val="28"/>
          <w:lang w:eastAsia="id-ID"/>
        </w:rPr>
        <w:t xml:space="preserve"> TEPUNG TAPIOKA BERBEDA</w:t>
      </w:r>
    </w:p>
    <w:p w14:paraId="04C53148" w14:textId="14DC578E" w:rsidR="00007D53" w:rsidRPr="00D41A39" w:rsidRDefault="00BB0ADF" w:rsidP="00BB0ADF">
      <w:pPr>
        <w:pStyle w:val="02penulis"/>
        <w:rPr>
          <w:szCs w:val="22"/>
          <w:lang w:val="id-ID"/>
        </w:rPr>
      </w:pPr>
      <w:r>
        <w:rPr>
          <w:lang w:val="id-ID"/>
        </w:rPr>
        <w:t>Au</w:t>
      </w:r>
      <w:r w:rsidR="0087410C">
        <w:rPr>
          <w:lang w:val="id-ID"/>
        </w:rPr>
        <w:t>l</w:t>
      </w:r>
      <w:r>
        <w:rPr>
          <w:lang w:val="id-ID"/>
        </w:rPr>
        <w:t>ia Putri</w:t>
      </w:r>
      <w:r w:rsidRPr="00D9403B">
        <w:rPr>
          <w:vertAlign w:val="superscript"/>
          <w:lang w:val="id-ID"/>
        </w:rPr>
        <w:t>*1</w:t>
      </w:r>
      <w:r w:rsidRPr="00D9403B">
        <w:rPr>
          <w:lang w:val="id-ID"/>
        </w:rPr>
        <w:t>, Lia Handayani</w:t>
      </w:r>
      <w:r w:rsidRPr="00D9403B">
        <w:rPr>
          <w:vertAlign w:val="superscript"/>
          <w:lang w:val="id-ID"/>
        </w:rPr>
        <w:t>2</w:t>
      </w:r>
      <w:r>
        <w:rPr>
          <w:lang w:val="id-ID"/>
        </w:rPr>
        <w:t xml:space="preserve">, </w:t>
      </w:r>
      <w:r w:rsidRPr="00D41A39">
        <w:rPr>
          <w:noProof/>
          <w:szCs w:val="22"/>
        </w:rPr>
        <w:t>Indria Maghfirah</w:t>
      </w:r>
      <w:r w:rsidR="0087410C">
        <w:rPr>
          <w:noProof/>
          <w:szCs w:val="22"/>
        </w:rPr>
        <w:t>³</w:t>
      </w:r>
    </w:p>
    <w:p w14:paraId="70541F1F" w14:textId="77777777" w:rsidR="00BB0ADF" w:rsidRPr="00D9403B" w:rsidRDefault="00BB0ADF" w:rsidP="00BB0ADF">
      <w:pPr>
        <w:pStyle w:val="03almtpenulis"/>
        <w:ind w:left="196" w:hanging="196"/>
        <w:jc w:val="both"/>
        <w:rPr>
          <w:szCs w:val="22"/>
          <w:lang w:val="id-ID"/>
        </w:rPr>
      </w:pPr>
      <w:r w:rsidRPr="00D9403B">
        <w:rPr>
          <w:szCs w:val="22"/>
          <w:vertAlign w:val="superscript"/>
          <w:lang w:val="id-ID"/>
        </w:rPr>
        <w:t xml:space="preserve">  1</w:t>
      </w:r>
      <w:r w:rsidRPr="00D9403B">
        <w:rPr>
          <w:lang w:val="id-ID"/>
        </w:rPr>
        <w:t xml:space="preserve"> Mahasiswa Program Studi Teknologi Hasil Perikanan, Fakultas Perikanan Universitas Abulyatama</w:t>
      </w:r>
    </w:p>
    <w:p w14:paraId="7E8C1E22" w14:textId="77777777" w:rsidR="00BB0ADF" w:rsidRDefault="00BB0ADF" w:rsidP="00BB0ADF">
      <w:pPr>
        <w:pStyle w:val="03almtpenulis"/>
        <w:ind w:left="196" w:hanging="196"/>
        <w:rPr>
          <w:lang w:val="id-ID"/>
        </w:rPr>
      </w:pPr>
      <w:r w:rsidRPr="00D9403B">
        <w:rPr>
          <w:szCs w:val="22"/>
          <w:vertAlign w:val="superscript"/>
          <w:lang w:val="id-ID"/>
        </w:rPr>
        <w:t xml:space="preserve">2 </w:t>
      </w:r>
      <w:r w:rsidRPr="00D9403B">
        <w:rPr>
          <w:lang w:val="id-ID"/>
        </w:rPr>
        <w:t>Program Studi Teknologi Hasil Perikanan, Fakultas Perikanan Universitas Abulyatama</w:t>
      </w:r>
    </w:p>
    <w:p w14:paraId="24E7EBF7" w14:textId="609675F6" w:rsidR="00BB0ADF" w:rsidRPr="00BB0ADF" w:rsidRDefault="00BB0ADF" w:rsidP="00BB0ADF">
      <w:pPr>
        <w:pStyle w:val="03almtpenulis"/>
        <w:ind w:left="196" w:hanging="196"/>
        <w:rPr>
          <w:szCs w:val="22"/>
          <w:lang w:val="id-ID"/>
        </w:rPr>
      </w:pPr>
      <w:r w:rsidRPr="00D9403B">
        <w:rPr>
          <w:szCs w:val="22"/>
          <w:lang w:val="id-ID"/>
        </w:rPr>
        <w:t xml:space="preserve">*Email korespondensi: </w:t>
      </w:r>
      <w:r w:rsidR="00654DD2">
        <w:rPr>
          <w:szCs w:val="22"/>
          <w:lang w:val="id-ID"/>
        </w:rPr>
        <w:t>auliaputri4379</w:t>
      </w:r>
      <w:r w:rsidRPr="00D9403B">
        <w:rPr>
          <w:szCs w:val="22"/>
          <w:lang w:val="id-ID"/>
        </w:rPr>
        <w:t>@gmail.com</w:t>
      </w:r>
    </w:p>
    <w:p w14:paraId="52D453AB" w14:textId="3E0F8BB7" w:rsidR="00151FC0" w:rsidRPr="004D5FB8" w:rsidRDefault="00DD0207" w:rsidP="00BB0ADF">
      <w:pPr>
        <w:pStyle w:val="03almtpenulis"/>
        <w:ind w:left="196" w:hanging="196"/>
        <w:jc w:val="both"/>
        <w:rPr>
          <w:szCs w:val="22"/>
          <w:lang w:val="id-ID"/>
        </w:rPr>
      </w:pPr>
      <w:r>
        <w:rPr>
          <w:szCs w:val="22"/>
          <w:vertAlign w:val="superscript"/>
          <w:lang w:val="id-ID"/>
        </w:rPr>
        <w:t xml:space="preserve">  </w:t>
      </w:r>
    </w:p>
    <w:p w14:paraId="369AAC46" w14:textId="77777777" w:rsidR="008B7192" w:rsidRDefault="008B7192" w:rsidP="008B7192">
      <w:pPr>
        <w:pStyle w:val="03almtpenulis"/>
        <w:rPr>
          <w:sz w:val="24"/>
          <w:szCs w:val="24"/>
          <w:lang w:val="id-ID"/>
        </w:rPr>
      </w:pPr>
    </w:p>
    <w:p w14:paraId="66CFDB82" w14:textId="77777777" w:rsidR="00075496" w:rsidRPr="00D55825" w:rsidRDefault="00E079AD" w:rsidP="001218A8">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66432" behindDoc="0" locked="0" layoutInCell="1" allowOverlap="1" wp14:anchorId="724DD00B" wp14:editId="2E333A2C">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020070" id="Straight Connector 13"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" strokecolor="black [3213]">
                <o:lock v:ext="edit" shapetype="f"/>
              </v:line>
            </w:pict>
          </mc:Fallback>
        </mc:AlternateContent>
      </w:r>
      <w:r w:rsidR="000A536E">
        <w:rPr>
          <w:sz w:val="18"/>
          <w:szCs w:val="18"/>
          <w:lang w:val="id-ID"/>
        </w:rPr>
        <w:t xml:space="preserve">Diterima </w:t>
      </w:r>
      <w:r w:rsidR="00870EF6">
        <w:rPr>
          <w:sz w:val="18"/>
          <w:szCs w:val="18"/>
          <w:lang w:val="en-US"/>
        </w:rPr>
        <w:t>1 Januari 2020</w:t>
      </w:r>
      <w:r w:rsidR="00075496" w:rsidRPr="00EB23FD">
        <w:rPr>
          <w:sz w:val="18"/>
          <w:szCs w:val="18"/>
          <w:lang w:val="id-ID"/>
        </w:rPr>
        <w:t>;</w:t>
      </w:r>
      <w:r w:rsidR="00870EF6">
        <w:rPr>
          <w:sz w:val="18"/>
          <w:szCs w:val="18"/>
          <w:lang w:val="id-ID"/>
        </w:rPr>
        <w:t xml:space="preserve"> Disetujui</w:t>
      </w:r>
      <w:r w:rsidR="00870EF6">
        <w:rPr>
          <w:sz w:val="18"/>
          <w:szCs w:val="18"/>
          <w:lang w:val="en-US"/>
        </w:rPr>
        <w:t xml:space="preserve"> 28 Januari 2020</w:t>
      </w:r>
      <w:r w:rsidR="008F784D" w:rsidRPr="00EB23FD">
        <w:rPr>
          <w:sz w:val="18"/>
          <w:szCs w:val="18"/>
          <w:lang w:val="id-ID"/>
        </w:rPr>
        <w:t>;</w:t>
      </w:r>
      <w:r w:rsidR="00870EF6">
        <w:rPr>
          <w:sz w:val="18"/>
          <w:szCs w:val="18"/>
          <w:lang w:val="id-ID"/>
        </w:rPr>
        <w:t xml:space="preserve"> Dipublikasi</w:t>
      </w:r>
      <w:r w:rsidR="00870EF6">
        <w:rPr>
          <w:sz w:val="18"/>
          <w:szCs w:val="18"/>
          <w:lang w:val="en-US"/>
        </w:rPr>
        <w:t xml:space="preserve"> 31 Januari 2020</w:t>
      </w:r>
      <w:r w:rsidR="00075496" w:rsidRPr="00D55825">
        <w:rPr>
          <w:sz w:val="18"/>
          <w:szCs w:val="18"/>
          <w:lang w:val="id-ID"/>
        </w:rPr>
        <w:t xml:space="preserve"> </w:t>
      </w:r>
    </w:p>
    <w:p w14:paraId="4F250183" w14:textId="77777777" w:rsidR="00075496" w:rsidRPr="00E56840" w:rsidRDefault="00075496" w:rsidP="00080898">
      <w:pPr>
        <w:pStyle w:val="03almtpenulis"/>
        <w:rPr>
          <w:rFonts w:cs="Arial"/>
          <w:i/>
          <w:kern w:val="0"/>
          <w:sz w:val="20"/>
          <w:szCs w:val="18"/>
          <w:lang w:val="id-ID"/>
        </w:rPr>
      </w:pPr>
    </w:p>
    <w:p w14:paraId="491EE739" w14:textId="2C0511C7" w:rsidR="006E6254" w:rsidRPr="0027466A" w:rsidRDefault="006E6254" w:rsidP="0027466A">
      <w:pPr>
        <w:pStyle w:val="07aSubJudul"/>
        <w:ind w:firstLine="426"/>
        <w:rPr>
          <w:rFonts w:eastAsiaTheme="minorEastAsia"/>
          <w:b w:val="0"/>
          <w:bCs/>
          <w:i/>
          <w:iCs/>
          <w:sz w:val="22"/>
          <w:szCs w:val="22"/>
        </w:rPr>
      </w:pPr>
      <w:r w:rsidRPr="006E6254">
        <w:rPr>
          <w:rFonts w:cs="Arial"/>
          <w:i/>
          <w:iCs/>
          <w:szCs w:val="18"/>
        </w:rPr>
        <w:t xml:space="preserve">Abstract: </w:t>
      </w:r>
      <w:r w:rsidR="0027466A" w:rsidRPr="0027466A">
        <w:rPr>
          <w:rFonts w:cs="Arial"/>
          <w:b w:val="0"/>
          <w:bCs/>
          <w:szCs w:val="18"/>
          <w:lang w:val="id-ID"/>
        </w:rPr>
        <w:t xml:space="preserve">: </w:t>
      </w:r>
      <w:r w:rsidR="0027466A" w:rsidRPr="0027466A">
        <w:rPr>
          <w:rFonts w:cs="Arial"/>
          <w:b w:val="0"/>
          <w:bCs/>
          <w:i/>
          <w:iCs/>
          <w:szCs w:val="18"/>
        </w:rPr>
        <w:t xml:space="preserve">Some fish crackers on the market contain carbohydrates and have a high ability to absorb oil. To add nutrition to crackers by adding fish skin mash sturgeon. The purpose of this study was to determine the effect of the addition of fish skin with the same concentration and the substitution of tapioca flour with different amounts on the sensory value (hedonic test) of 30 semi-trained panelists. </w:t>
      </w:r>
      <w:r w:rsidR="0027466A" w:rsidRPr="0027466A">
        <w:rPr>
          <w:rFonts w:eastAsiaTheme="minorEastAsia"/>
          <w:b w:val="0"/>
          <w:bCs/>
          <w:i/>
          <w:iCs/>
        </w:rPr>
        <w:t>This study was conducted using 2 different types of fish skins, each given 4 treatments and 2 repetitions, namely: tuna fish skin (thunnus sp) and goat-goat fish skin (abalistes stellaris). and Tapioca flour comparison factor: 70%, 60%, 50%, 20%. And crush fish skin 10%, 20%, 30%, 60%.</w:t>
      </w:r>
      <w:r w:rsidR="0027466A" w:rsidRPr="0027466A">
        <w:rPr>
          <w:rFonts w:cs="Arial"/>
          <w:b w:val="0"/>
          <w:bCs/>
          <w:i/>
          <w:iCs/>
          <w:szCs w:val="18"/>
        </w:rPr>
        <w:t xml:space="preserve"> The panelists still liked the results of the cracker hedonic test in all treatments, but treatment I (control) had characteristics such as a taste score of 7.33 ± 1.124, aroma 7.37 ± 1.066, texture 7.20 ± 0.887 (brittle and slightly felt like fish skin), and color 7.47±1.106 (generally yellow-white like crackers). The use of mashed fish skin can affect the hedonic value of fish crackers.</w:t>
      </w:r>
    </w:p>
    <w:p w14:paraId="0A3D179F" w14:textId="509D4A5F" w:rsidR="000E4959" w:rsidRPr="0027466A" w:rsidRDefault="006E6254" w:rsidP="0027466A">
      <w:pPr>
        <w:pStyle w:val="05bkatakunci"/>
        <w:ind w:left="322" w:right="228"/>
        <w:rPr>
          <w:i/>
          <w:iCs/>
          <w:lang w:val="id-ID"/>
        </w:rPr>
      </w:pPr>
      <w:r w:rsidRPr="006E6254">
        <w:rPr>
          <w:i/>
          <w:iCs/>
        </w:rPr>
        <w:t>Keywords: fish skin crackers</w:t>
      </w:r>
      <w:r w:rsidRPr="006E6254">
        <w:rPr>
          <w:i/>
          <w:iCs/>
          <w:sz w:val="18"/>
        </w:rPr>
        <w:t xml:space="preserve">, </w:t>
      </w:r>
      <w:r w:rsidRPr="006E6254">
        <w:rPr>
          <w:i/>
          <w:iCs/>
        </w:rPr>
        <w:t>fish skin, tapioca flour.</w:t>
      </w:r>
    </w:p>
    <w:p w14:paraId="64BFF7AA" w14:textId="1241DD2B" w:rsidR="000E4959" w:rsidRPr="0027466A" w:rsidRDefault="00F05E2B" w:rsidP="0027466A">
      <w:pPr>
        <w:pStyle w:val="07aSubJudul"/>
        <w:ind w:firstLine="426"/>
        <w:rPr>
          <w:rFonts w:eastAsiaTheme="minorEastAsia"/>
          <w:b w:val="0"/>
          <w:bCs/>
          <w:sz w:val="22"/>
          <w:szCs w:val="22"/>
        </w:rPr>
      </w:pPr>
      <w:r w:rsidRPr="0027466A">
        <w:rPr>
          <w:rFonts w:cs="Arial"/>
          <w:b w:val="0"/>
          <w:bCs/>
          <w:szCs w:val="18"/>
          <w:lang w:val="id-ID"/>
        </w:rPr>
        <w:t>Abstrak:</w:t>
      </w:r>
      <w:r w:rsidR="004C0210" w:rsidRPr="0027466A">
        <w:rPr>
          <w:rFonts w:cs="Arial"/>
          <w:b w:val="0"/>
          <w:bCs/>
          <w:szCs w:val="18"/>
          <w:lang w:val="id-ID"/>
        </w:rPr>
        <w:t xml:space="preserve"> </w:t>
      </w:r>
      <w:r w:rsidR="00B2175E" w:rsidRPr="0027466A">
        <w:rPr>
          <w:rFonts w:cs="Arial"/>
          <w:b w:val="0"/>
          <w:bCs/>
          <w:szCs w:val="18"/>
          <w:lang w:val="id-ID"/>
        </w:rPr>
        <w:t xml:space="preserve">Beberapa kerupuk ikan yang beredar di pasaran mengandung karbohidrat dan memiliki kemampuan menyerap minyak yang tinggi. Untuk menambah gizi pada kerupuk dengan menambahkan tabahan lumatan kulit ikan.Tujuan penelitian ini adalah untuk mengetahui pengaruh penambahan kulit ikan dengan konsentrasi yang sama dan subtitusi tepung tapioka dengan jumlah berbeda terhadap nilai sensorik (uji hedonik) dari 30 panelis </w:t>
      </w:r>
      <w:r w:rsidR="0027466A">
        <w:rPr>
          <w:rFonts w:cs="Arial"/>
          <w:b w:val="0"/>
          <w:bCs/>
          <w:szCs w:val="18"/>
          <w:lang w:val="id-ID"/>
        </w:rPr>
        <w:t xml:space="preserve">semi </w:t>
      </w:r>
      <w:r w:rsidR="00B2175E" w:rsidRPr="0027466A">
        <w:rPr>
          <w:rFonts w:cs="Arial"/>
          <w:b w:val="0"/>
          <w:bCs/>
          <w:szCs w:val="18"/>
          <w:lang w:val="id-ID"/>
        </w:rPr>
        <w:t>terlatih.</w:t>
      </w:r>
      <w:r w:rsidR="0027466A" w:rsidRPr="0027466A">
        <w:rPr>
          <w:rFonts w:cs="Arial"/>
          <w:b w:val="0"/>
          <w:bCs/>
          <w:szCs w:val="18"/>
          <w:lang w:val="id-ID"/>
        </w:rPr>
        <w:t xml:space="preserve"> </w:t>
      </w:r>
      <w:r w:rsidR="0027466A" w:rsidRPr="0027466A">
        <w:rPr>
          <w:rFonts w:eastAsiaTheme="minorEastAsia"/>
          <w:b w:val="0"/>
          <w:bCs/>
        </w:rPr>
        <w:t>Penelitian ini dilakukan menggunakan 2 jenis kulit ikan yang berbeda masing-masing diberikan 4 kali perlakuan dan 2 kali pengulangan yaitu : kulit ikan tuna (</w:t>
      </w:r>
      <w:r w:rsidR="0027466A" w:rsidRPr="0027466A">
        <w:rPr>
          <w:rFonts w:eastAsiaTheme="minorEastAsia"/>
          <w:b w:val="0"/>
          <w:bCs/>
          <w:i/>
          <w:iCs/>
        </w:rPr>
        <w:t>thunnus sp</w:t>
      </w:r>
      <w:r w:rsidR="0027466A" w:rsidRPr="0027466A">
        <w:rPr>
          <w:rFonts w:eastAsiaTheme="minorEastAsia"/>
          <w:b w:val="0"/>
          <w:bCs/>
        </w:rPr>
        <w:t>) dan kulit ikan kambing-kambing (</w:t>
      </w:r>
      <w:r w:rsidR="0027466A" w:rsidRPr="0027466A">
        <w:rPr>
          <w:rFonts w:eastAsiaTheme="minorEastAsia"/>
          <w:b w:val="0"/>
          <w:bCs/>
          <w:i/>
          <w:iCs/>
        </w:rPr>
        <w:t>abalistes stellaris</w:t>
      </w:r>
      <w:r w:rsidR="0027466A" w:rsidRPr="0027466A">
        <w:rPr>
          <w:rFonts w:eastAsiaTheme="minorEastAsia"/>
          <w:b w:val="0"/>
          <w:bCs/>
        </w:rPr>
        <w:t>). dan Faktor perbandingan tepung tapioka: 70%, 60%, 50%, 20%. Dan lumatan kulit ikan 10%, 20%, 30%, 60%</w:t>
      </w:r>
      <w:r w:rsidR="00B2175E" w:rsidRPr="0027466A">
        <w:rPr>
          <w:rFonts w:cs="Arial"/>
          <w:b w:val="0"/>
          <w:bCs/>
          <w:lang w:val="id-ID"/>
        </w:rPr>
        <w:t>.</w:t>
      </w:r>
      <w:r w:rsidR="00B2175E" w:rsidRPr="0027466A">
        <w:rPr>
          <w:rFonts w:cs="Arial"/>
          <w:b w:val="0"/>
          <w:bCs/>
          <w:szCs w:val="18"/>
          <w:lang w:val="id-ID"/>
        </w:rPr>
        <w:t xml:space="preserve"> Panelis masih menyukai hasil uji hedonik  kerupuk pada semua perlakuan, namun perlakuan I (kontrol) mempunyai karakteristik </w:t>
      </w:r>
      <w:r w:rsidR="00B2175E" w:rsidRPr="0027466A">
        <w:rPr>
          <w:rFonts w:cs="Arial"/>
          <w:b w:val="0"/>
          <w:bCs/>
          <w:szCs w:val="18"/>
          <w:lang w:val="id-ID"/>
        </w:rPr>
        <w:lastRenderedPageBreak/>
        <w:t>seperti skor rasa 7,33 ± 1,124, aroma 7,37 ± 1,066, tekstur 7,20 ± 0,887 (rapuh dan sedikit terasa kulit ikan), dan warna 7,47±1,106 (umumnya kuning-putih seperti kerupuk). Penggunaan kulit ikan yang dihaluskan dapat mempengaruhi nilai hedonik kerupuk ikan.</w:t>
      </w:r>
    </w:p>
    <w:p w14:paraId="338D2AD9" w14:textId="46B5EE50" w:rsidR="00F05E2B" w:rsidRDefault="00F05E2B" w:rsidP="00DD0207">
      <w:pPr>
        <w:pStyle w:val="05bkatakunci"/>
        <w:ind w:left="322" w:right="228"/>
        <w:rPr>
          <w:lang w:val="id-ID"/>
        </w:rPr>
      </w:pPr>
      <w:r w:rsidRPr="008A4591">
        <w:t xml:space="preserve">Kata kunci : </w:t>
      </w:r>
      <w:r w:rsidR="005A669C">
        <w:t>kerupuk kulit ikan</w:t>
      </w:r>
      <w:r w:rsidR="000E4959" w:rsidRPr="000E4959">
        <w:rPr>
          <w:sz w:val="18"/>
        </w:rPr>
        <w:t xml:space="preserve">, </w:t>
      </w:r>
      <w:r w:rsidR="005A669C">
        <w:t>kulit ikan</w:t>
      </w:r>
      <w:r w:rsidR="000A536E">
        <w:t xml:space="preserve">, </w:t>
      </w:r>
      <w:r w:rsidR="005A669C">
        <w:t>tepung tapioka.</w:t>
      </w:r>
    </w:p>
    <w:p w14:paraId="49B1847F" w14:textId="77777777" w:rsidR="000E4959" w:rsidRDefault="000E4959" w:rsidP="00DD0207">
      <w:pPr>
        <w:pStyle w:val="05bkatakunci"/>
        <w:ind w:left="322" w:right="228"/>
        <w:rPr>
          <w:lang w:val="id-ID"/>
        </w:rPr>
      </w:pPr>
    </w:p>
    <w:p w14:paraId="3A34E8C9" w14:textId="77777777" w:rsidR="006E6254" w:rsidRPr="000E4959" w:rsidRDefault="006E6254" w:rsidP="0027466A">
      <w:pPr>
        <w:pStyle w:val="05bkatakunci"/>
        <w:ind w:left="0" w:right="228"/>
        <w:rPr>
          <w:lang w:val="id-ID"/>
        </w:rPr>
        <w:sectPr w:rsidR="006E6254" w:rsidRPr="000E4959" w:rsidSect="0002194B">
          <w:headerReference w:type="even" r:id="rId9"/>
          <w:headerReference w:type="default" r:id="rId10"/>
          <w:footerReference w:type="even" r:id="rId11"/>
          <w:footerReference w:type="default" r:id="rId12"/>
          <w:type w:val="nextColumn"/>
          <w:pgSz w:w="12191" w:h="16840" w:code="9"/>
          <w:pgMar w:top="1701" w:right="1418" w:bottom="1418" w:left="1418" w:header="709" w:footer="1156" w:gutter="0"/>
          <w:pgNumType w:start="99"/>
          <w:cols w:space="709"/>
          <w:docGrid w:linePitch="360"/>
        </w:sectPr>
      </w:pPr>
    </w:p>
    <w:p w14:paraId="69324316" w14:textId="75519134" w:rsidR="00BB0D16" w:rsidRDefault="00BB0ADF" w:rsidP="00BB0D16">
      <w:pPr>
        <w:spacing w:line="360" w:lineRule="auto"/>
        <w:ind w:firstLine="426"/>
        <w:rPr>
          <w:bCs/>
          <w:sz w:val="22"/>
          <w:szCs w:val="22"/>
        </w:rPr>
      </w:pPr>
      <w:bookmarkStart w:id="0" w:name="_Hlk167503083"/>
      <w:r w:rsidRPr="007C5E75">
        <w:rPr>
          <w:bCs/>
          <w:sz w:val="22"/>
          <w:szCs w:val="22"/>
        </w:rPr>
        <w:t xml:space="preserve">Kulit ikan merupakan </w:t>
      </w:r>
      <w:r w:rsidR="002A1DB9">
        <w:rPr>
          <w:bCs/>
          <w:sz w:val="22"/>
          <w:szCs w:val="22"/>
        </w:rPr>
        <w:t xml:space="preserve">hasil dari </w:t>
      </w:r>
      <w:r w:rsidR="00906724">
        <w:rPr>
          <w:bCs/>
          <w:sz w:val="22"/>
          <w:szCs w:val="22"/>
        </w:rPr>
        <w:t xml:space="preserve">limbah perikanan </w:t>
      </w:r>
      <w:r w:rsidRPr="007C5E75">
        <w:rPr>
          <w:bCs/>
          <w:sz w:val="22"/>
          <w:szCs w:val="22"/>
        </w:rPr>
        <w:t xml:space="preserve">yang masih </w:t>
      </w:r>
      <w:r w:rsidR="00045B9F">
        <w:rPr>
          <w:bCs/>
          <w:sz w:val="22"/>
          <w:szCs w:val="22"/>
        </w:rPr>
        <w:t>minim</w:t>
      </w:r>
      <w:r w:rsidRPr="007C5E75">
        <w:rPr>
          <w:bCs/>
          <w:sz w:val="22"/>
          <w:szCs w:val="22"/>
        </w:rPr>
        <w:t xml:space="preserve"> dalam </w:t>
      </w:r>
      <w:r w:rsidR="009C3EF7">
        <w:rPr>
          <w:bCs/>
          <w:sz w:val="22"/>
          <w:szCs w:val="22"/>
        </w:rPr>
        <w:t>memanfaatkannya</w:t>
      </w:r>
      <w:r w:rsidRPr="007C5E75">
        <w:rPr>
          <w:bCs/>
          <w:sz w:val="22"/>
          <w:szCs w:val="22"/>
        </w:rPr>
        <w:t>.</w:t>
      </w:r>
      <w:r w:rsidR="00906724">
        <w:rPr>
          <w:bCs/>
          <w:sz w:val="22"/>
          <w:szCs w:val="22"/>
        </w:rPr>
        <w:t xml:space="preserve"> </w:t>
      </w:r>
      <w:r w:rsidRPr="007C5E75">
        <w:rPr>
          <w:bCs/>
          <w:sz w:val="22"/>
          <w:szCs w:val="22"/>
        </w:rPr>
        <w:t xml:space="preserve">kulit ikan </w:t>
      </w:r>
      <w:r w:rsidR="00C0763D">
        <w:rPr>
          <w:bCs/>
          <w:sz w:val="22"/>
          <w:szCs w:val="22"/>
        </w:rPr>
        <w:t xml:space="preserve">banyak </w:t>
      </w:r>
      <w:r w:rsidRPr="007C5E75">
        <w:rPr>
          <w:bCs/>
          <w:sz w:val="22"/>
          <w:szCs w:val="22"/>
        </w:rPr>
        <w:t xml:space="preserve">mengandung nilai gizi yang </w:t>
      </w:r>
      <w:r w:rsidR="00906724">
        <w:rPr>
          <w:bCs/>
          <w:sz w:val="22"/>
          <w:szCs w:val="22"/>
        </w:rPr>
        <w:t xml:space="preserve">cukup </w:t>
      </w:r>
      <w:r w:rsidRPr="007C5E75">
        <w:rPr>
          <w:bCs/>
          <w:sz w:val="22"/>
          <w:szCs w:val="22"/>
        </w:rPr>
        <w:t xml:space="preserve">tinggi </w:t>
      </w:r>
      <w:r w:rsidR="00C0763D">
        <w:rPr>
          <w:bCs/>
          <w:sz w:val="22"/>
          <w:szCs w:val="22"/>
        </w:rPr>
        <w:t>berupa</w:t>
      </w:r>
      <w:r w:rsidR="00906724">
        <w:rPr>
          <w:bCs/>
          <w:sz w:val="22"/>
          <w:szCs w:val="22"/>
        </w:rPr>
        <w:t xml:space="preserve"> </w:t>
      </w:r>
      <w:r w:rsidRPr="007C5E75">
        <w:rPr>
          <w:bCs/>
          <w:sz w:val="22"/>
          <w:szCs w:val="22"/>
        </w:rPr>
        <w:t xml:space="preserve">kandungan protein dan lemak. Kandungan protein </w:t>
      </w:r>
      <w:r w:rsidR="00906724">
        <w:rPr>
          <w:bCs/>
          <w:sz w:val="22"/>
          <w:szCs w:val="22"/>
        </w:rPr>
        <w:t xml:space="preserve">di </w:t>
      </w:r>
      <w:r w:rsidRPr="007C5E75">
        <w:rPr>
          <w:bCs/>
          <w:sz w:val="22"/>
          <w:szCs w:val="22"/>
        </w:rPr>
        <w:t xml:space="preserve">kulit ikan tuna sekitar 3,2 g/100 g daging </w:t>
      </w:r>
      <w:r w:rsidR="00906724">
        <w:rPr>
          <w:bCs/>
          <w:sz w:val="22"/>
          <w:szCs w:val="22"/>
        </w:rPr>
        <w:t xml:space="preserve">sedangkan </w:t>
      </w:r>
      <w:r w:rsidRPr="007C5E75">
        <w:rPr>
          <w:bCs/>
          <w:sz w:val="22"/>
          <w:szCs w:val="22"/>
        </w:rPr>
        <w:t xml:space="preserve">lemak yang rendah yaitu 2,4 g/100 g daging </w:t>
      </w:r>
      <w:r w:rsidRPr="007C5E75">
        <w:rPr>
          <w:bCs/>
          <w:sz w:val="22"/>
          <w:szCs w:val="22"/>
        </w:rPr>
        <w:fldChar w:fldCharType="begin" w:fldLock="1"/>
      </w:r>
      <w:r w:rsidRPr="007C5E75">
        <w:rPr>
          <w:bCs/>
          <w:sz w:val="22"/>
          <w:szCs w:val="22"/>
        </w:rPr>
        <w:instrText>ADDIN CSL_CITATION {"citationItems":[{"id":"ITEM-1","itemData":{"DOI":"10.29360/mb.v14i2.4212","ISSN":"0215-1464","abstract":"ABSTRAK Setiap perkembangan industri pengolahan perikanan, termasuk pengolahan ikan tuna pasti akan menyisakan hasil samping berupa kulit, kepala, tulang ataupun isi perut ikan. Hasil samping tersebut tersebut dapat dimanfaatkan menjadi produk lain yang bernilai. Penelitian ini bertujuan untuk mengkaji jumlah proporsi bagian tubuh ikan tuna dan mengetahui kandungan gizi pada daging, telur, kulit dan gelembung renang ikan tuna ekor kuning. Penelitian ini dilakukan dalam tiga tahap, yaitu pengambilan sampel dipasar tradisional Mardika Ambon; preparasi dan mengukuran berat bagian tubuh ikan tuna; analisis proksimat bagian tubuh ikan tuna. Data yang diperoleh dianalisis secara deskriptif. Proporsi bagian tubuh ikan dari berat total ikan tuna 20 kg, yaitu daging 59%; kepala 17,5%; kulit 3,25%; tulang 13,75%; jeroan 6,07% dan gelembung renang 0,43%. Pengukuran kadar proksimat terhadap bagian tubuh ikan tuna diperoeh hasil: kadar air (daging 71,73%, telur 72,02%, kulit 59,31%, gelembung renang 79,74%); kadar abu (daging 1,48%, telur 1,46%, kulit 5,73%, gelembung renang 0,81%); kadar protein (daging 28,34%, telur 22,83%, kulit 37,32%, gelembung renang 17,52%); kadar lemak (daging 0,51%, telur 0,63%, kulit 9,17%, gelembung renang 1,64%). Dari penelitian yang telah dilakukan diperoleh kesimpulan bahwa selain daging, bagian tubuh ikan tuna yang lain juga memiliki potensi gizi yang baik, kulit ikan tuna mengandung protein yang lebih banyak dibandingkan dengan daging. ABSTRACT Any development of the fishery processing industry, including the processing of tuna will definitely leave the side of skin, head, bone or viscera. These byproducts can be utilized to be another valuable product. This study aims to assess the proportion of tuna and to know the nutritional content of meat, eggs, skin and swimbladder yellowfin tuna. This research was conducted in three stages: sampling in traditional market of Mardika Ambon; preparation and weight measurement of tuna body parts; proximate analysis of tuna body parts. The data obtained were analyzed descriptively. The proportion of fish body parts from the total weight of tuna 20 kg; meat 59%; head 17.5%; skin 3.25% ; bone 13.75%; viscera 6.07% and swimbladder 0.43%. Measurement of proximate content on the tuna body parts resulted in: moisture content (meat 71.73%, eggs 72.02%, skin 59.31%, swimbladder 79.74%); ash content (meat 1.48%, eggs 1.46%, skin 5.73%, swimbladder 0.81%); protein content (meat 28,34%, eggs 22,83%, skin 37,…","author":[{"dropping-particle":"","family":"Hadinoto","given":"Sugeng","non-dropping-particle":"","parse-names":false,"suffix":""},{"dropping-particle":"","family":"Idrus","given":"Syarifuddin","non-dropping-particle":"","parse-names":false,"suffix":""}],"container-title":"Majalah BIAM","id":"ITEM-1","issue":"2","issued":{"date-parts":[["2018"]]},"page":"51","title":"Proporsi dan Kadar Proksimat Bagian Tubuh Ikan Tuna Ekor Kuning (Thunnus albacares) Dari Perairan Maluku","type":"article-journal","volume":"14"},"uris":["http://www.mendeley.com/documents/?uuid=cef29120-e727-4f87-bb9f-c8d245598d32"]}],"mendeley":{"formattedCitation":"(Hadinoto &amp; Idrus, 2018)","plainTextFormattedCitation":"(Hadinoto &amp; Idrus, 2018)","previouslyFormattedCitation":"(Hadinoto &amp; Idrus, 2018)"},"properties":{"noteIndex":0},"schema":"https://github.com/citation-style-language/schema/raw/master/csl-citation.json"}</w:instrText>
      </w:r>
      <w:r w:rsidRPr="007C5E75">
        <w:rPr>
          <w:bCs/>
          <w:sz w:val="22"/>
          <w:szCs w:val="22"/>
        </w:rPr>
        <w:fldChar w:fldCharType="separate"/>
      </w:r>
      <w:r w:rsidRPr="007C5E75">
        <w:rPr>
          <w:bCs/>
          <w:noProof/>
          <w:sz w:val="22"/>
          <w:szCs w:val="22"/>
        </w:rPr>
        <w:t>(Hadinoto &amp; Idrus, 2018)</w:t>
      </w:r>
      <w:r w:rsidRPr="007C5E75">
        <w:rPr>
          <w:bCs/>
          <w:sz w:val="22"/>
          <w:szCs w:val="22"/>
        </w:rPr>
        <w:fldChar w:fldCharType="end"/>
      </w:r>
      <w:r w:rsidRPr="007C5E75">
        <w:rPr>
          <w:bCs/>
          <w:sz w:val="22"/>
          <w:szCs w:val="22"/>
        </w:rPr>
        <w:t xml:space="preserve">. Kulit ikan kambing-kambing mengandung protein 0,59±0,11% dan lemak 0,96±0,01% </w:t>
      </w:r>
      <w:r w:rsidRPr="007C5E75">
        <w:rPr>
          <w:bCs/>
          <w:sz w:val="22"/>
          <w:szCs w:val="22"/>
        </w:rPr>
        <w:fldChar w:fldCharType="begin" w:fldLock="1"/>
      </w:r>
      <w:r w:rsidRPr="007C5E75">
        <w:rPr>
          <w:bCs/>
          <w:sz w:val="22"/>
          <w:szCs w:val="22"/>
        </w:rPr>
        <w:instrText>ADDIN CSL_CITATION {"citationItems":[{"id":"ITEM-1","itemData":{"DOI":"10.33366/bs.v19i1.1522","ISSN":"1412-1638","abstract":"Gelatin is a fibrous protein obtained by partial denaturation of collagen. Traditionally, gelatin derived  from mammals’ skins and bones, such as cow and pork. However, both mammals’ gelatin could risk for bovine spongiform encephalopathy (BSE) and foot mouth disease (FMD), besides, gelatin extracted from pork is prohibited in Islam rules. Therefore, fish processing waste is potential as a source of gelatin in terms of starry triggerfish (Abalistes stellaris) skin gelatin. The aims of this study is to characterize physichochemical of gelatin extracted from skin of starry triggerfish. The methods used in this research, experiment with completely randomized design (CDR) by soaking different concentrations of citric acid (0.2; 0.4; and 0.6 M). The results showed that the concentrations of citric acid  had significantly different (P&lt;0.05) on the yield, viscosity, gel strength, and fat content of starry triggerfish skin gelatin. On the other hand, the pH, melting point, galling point, protein, moisture, and ash value of starry triggerfish skin gelatin did not perform significantly different (P&gt;0.05). The most properties of starry triggerfish skin gelatin meet the commercial gelatin, and it is able to as a potential alternative of halal gelatin.","author":[{"dropping-particle":"","family":"Jaziri","given":"Abdul Aziz","non-dropping-particle":"","parse-names":false,"suffix":""},{"dropping-particle":"","family":"Muyasyaroh","given":"H.","non-dropping-particle":"","parse-names":false,"suffix":""},{"dropping-particle":"","family":"Firdaus","given":"M.","non-dropping-particle":"","parse-names":false,"suffix":""}],"container-title":"Buana Sains","id":"ITEM-1","issue":"1","issued":{"date-parts":[["2019"]]},"page":"1","title":"KARAKTERISTIK FISIKOKIMIA GELATIN KULIT IKAN AYAM-AYAM ( Abaliste stellaris ) DENGAN PRA-PERLAKUAN KONSENTRASI ASAM SITRAT","type":"article-journal","volume":"19"},"uris":["http://www.mendeley.com/documents/?uuid=0a77b4dd-d913-4c32-b930-e1331e4cec0b"]}],"mendeley":{"formattedCitation":"(Jaziri et al., 2019)","plainTextFormattedCitation":"(Jaziri et al., 2019)","previouslyFormattedCitation":"(Jaziri et al., 2019)"},"properties":{"noteIndex":0},"schema":"https://github.com/citation-style-language/schema/raw/master/csl-citation.json"}</w:instrText>
      </w:r>
      <w:r w:rsidRPr="007C5E75">
        <w:rPr>
          <w:bCs/>
          <w:sz w:val="22"/>
          <w:szCs w:val="22"/>
        </w:rPr>
        <w:fldChar w:fldCharType="separate"/>
      </w:r>
      <w:r w:rsidRPr="007C5E75">
        <w:rPr>
          <w:bCs/>
          <w:noProof/>
          <w:sz w:val="22"/>
          <w:szCs w:val="22"/>
        </w:rPr>
        <w:t xml:space="preserve">(Jaziri </w:t>
      </w:r>
      <w:r w:rsidRPr="007C5E75">
        <w:rPr>
          <w:bCs/>
          <w:i/>
          <w:iCs/>
          <w:noProof/>
          <w:sz w:val="22"/>
          <w:szCs w:val="22"/>
        </w:rPr>
        <w:t>et al</w:t>
      </w:r>
      <w:r w:rsidRPr="007C5E75">
        <w:rPr>
          <w:bCs/>
          <w:noProof/>
          <w:sz w:val="22"/>
          <w:szCs w:val="22"/>
        </w:rPr>
        <w:t>., 2019)</w:t>
      </w:r>
      <w:r w:rsidRPr="007C5E75">
        <w:rPr>
          <w:bCs/>
          <w:sz w:val="22"/>
          <w:szCs w:val="22"/>
        </w:rPr>
        <w:fldChar w:fldCharType="end"/>
      </w:r>
      <w:r w:rsidRPr="007C5E75">
        <w:rPr>
          <w:bCs/>
          <w:sz w:val="22"/>
          <w:szCs w:val="22"/>
        </w:rPr>
        <w:t xml:space="preserve">. Adapun hasil </w:t>
      </w:r>
      <w:r w:rsidR="00C82FDA">
        <w:rPr>
          <w:bCs/>
          <w:sz w:val="22"/>
          <w:szCs w:val="22"/>
        </w:rPr>
        <w:t xml:space="preserve">dari mengkaji </w:t>
      </w:r>
      <w:r w:rsidRPr="007C5E75">
        <w:rPr>
          <w:bCs/>
          <w:sz w:val="22"/>
          <w:szCs w:val="22"/>
        </w:rPr>
        <w:t xml:space="preserve">di lapangan </w:t>
      </w:r>
      <w:r w:rsidR="00C82FDA">
        <w:rPr>
          <w:bCs/>
          <w:sz w:val="22"/>
          <w:szCs w:val="22"/>
        </w:rPr>
        <w:t>umum</w:t>
      </w:r>
      <w:r w:rsidRPr="007C5E75">
        <w:rPr>
          <w:bCs/>
          <w:sz w:val="22"/>
          <w:szCs w:val="22"/>
        </w:rPr>
        <w:t xml:space="preserve"> ikan kambing - kambing dikonsumi tanpa </w:t>
      </w:r>
      <w:r w:rsidR="00C82FDA">
        <w:rPr>
          <w:bCs/>
          <w:sz w:val="22"/>
          <w:szCs w:val="22"/>
        </w:rPr>
        <w:t>ada</w:t>
      </w:r>
      <w:r w:rsidRPr="007C5E75">
        <w:rPr>
          <w:bCs/>
          <w:sz w:val="22"/>
          <w:szCs w:val="22"/>
        </w:rPr>
        <w:t xml:space="preserve"> kulit</w:t>
      </w:r>
      <w:r w:rsidR="00C82FDA">
        <w:rPr>
          <w:bCs/>
          <w:sz w:val="22"/>
          <w:szCs w:val="22"/>
        </w:rPr>
        <w:t>nya</w:t>
      </w:r>
      <w:r w:rsidRPr="007C5E75">
        <w:rPr>
          <w:bCs/>
          <w:sz w:val="22"/>
          <w:szCs w:val="22"/>
        </w:rPr>
        <w:t xml:space="preserve"> dari ikan tersebut, dikarenakan kulit ikan kambing - kambing </w:t>
      </w:r>
      <w:r w:rsidR="00C82FDA">
        <w:rPr>
          <w:bCs/>
          <w:sz w:val="22"/>
          <w:szCs w:val="22"/>
        </w:rPr>
        <w:t xml:space="preserve">tersebut </w:t>
      </w:r>
      <w:r w:rsidRPr="007C5E75">
        <w:rPr>
          <w:bCs/>
          <w:sz w:val="22"/>
          <w:szCs w:val="22"/>
        </w:rPr>
        <w:t xml:space="preserve">memiliki </w:t>
      </w:r>
      <w:r w:rsidR="00C82FDA">
        <w:rPr>
          <w:bCs/>
          <w:sz w:val="22"/>
          <w:szCs w:val="22"/>
        </w:rPr>
        <w:t>bentuk</w:t>
      </w:r>
      <w:r w:rsidRPr="007C5E75">
        <w:rPr>
          <w:bCs/>
          <w:sz w:val="22"/>
          <w:szCs w:val="22"/>
        </w:rPr>
        <w:t xml:space="preserve"> yang </w:t>
      </w:r>
      <w:r w:rsidR="00C0763D">
        <w:rPr>
          <w:bCs/>
          <w:sz w:val="22"/>
          <w:szCs w:val="22"/>
        </w:rPr>
        <w:t>sangat keras dan tebal</w:t>
      </w:r>
      <w:r w:rsidRPr="007C5E75">
        <w:rPr>
          <w:bCs/>
          <w:sz w:val="22"/>
          <w:szCs w:val="22"/>
        </w:rPr>
        <w:t xml:space="preserve">. Hasil </w:t>
      </w:r>
      <w:r w:rsidR="00526CA6">
        <w:rPr>
          <w:bCs/>
          <w:sz w:val="22"/>
          <w:szCs w:val="22"/>
        </w:rPr>
        <w:t xml:space="preserve">dari </w:t>
      </w:r>
      <w:r w:rsidRPr="007C5E75">
        <w:rPr>
          <w:bCs/>
          <w:sz w:val="22"/>
          <w:szCs w:val="22"/>
        </w:rPr>
        <w:t xml:space="preserve">pengolahan tersebut menyebabkan kulit ikan kambing - kambing menjadi limbah </w:t>
      </w:r>
      <w:r w:rsidR="00526CA6">
        <w:rPr>
          <w:bCs/>
          <w:sz w:val="22"/>
          <w:szCs w:val="22"/>
        </w:rPr>
        <w:t xml:space="preserve">yang </w:t>
      </w:r>
      <w:r w:rsidRPr="007C5E75">
        <w:rPr>
          <w:bCs/>
          <w:sz w:val="22"/>
          <w:szCs w:val="22"/>
        </w:rPr>
        <w:t>mana belum ada penanganan untuk</w:t>
      </w:r>
      <w:r w:rsidR="00C82FDA">
        <w:rPr>
          <w:bCs/>
          <w:sz w:val="22"/>
          <w:szCs w:val="22"/>
        </w:rPr>
        <w:t xml:space="preserve"> </w:t>
      </w:r>
      <w:r w:rsidRPr="007C5E75">
        <w:rPr>
          <w:bCs/>
          <w:sz w:val="22"/>
          <w:szCs w:val="22"/>
        </w:rPr>
        <w:t xml:space="preserve">kulit ikan tersebut </w:t>
      </w:r>
      <w:r w:rsidRPr="007C5E75">
        <w:rPr>
          <w:bCs/>
          <w:sz w:val="22"/>
          <w:szCs w:val="22"/>
        </w:rPr>
        <w:fldChar w:fldCharType="begin" w:fldLock="1"/>
      </w:r>
      <w:r w:rsidRPr="007C5E75">
        <w:rPr>
          <w:bCs/>
          <w:sz w:val="22"/>
          <w:szCs w:val="22"/>
        </w:rPr>
        <w:instrText>ADDIN CSL_CITATION {"citationItems":[{"id":"ITEM-1","itemData":{"abstract":"Background Background Non-fatal self-harm Non-fatal self-harm frequently leads to non-fatal repetition frequently leads to non-fatal repetition and sometimes to suicide.We need to and sometimes to suicide.We need to quantify these two outcomes of self-harm quantify these two outcomes of self-harm to help us to develop and test effective to help us to develop and test effective interventions. interventions. Aims Aims To estimate rates of fatal and To estimate rates of fatal and non-fatal repetition of self-harm. non-fatal repetition of self-harm. Method Method A systematic review of A systematic review of published follow-up data, from published follow-up data, from observational and experimental studies. observational and experimental studies. Four electronic databases were searched Four electronic databases were searched and 90 studies metthe inclusion criteria. and 90 studies metthe inclusion criteria. Results Results Eighty per cent of studies found Eighty per cent of studies found were undertaken in Europe, over one-were undertaken in Europe, over one-third in the UK. Median proportions for third in the UK.Median proportions for repetition1year later were: 16% non-fatal repetition1year later were: 16% non-fatal and 2% fatal; after more than 9 years, and 2% fatal; after more than 9 years, around 7% of patients had died by suicide. around 7% of patients had died by suicide. The UK studies found particularly low The UK studies found particularly low rates of subsequent suicide. rates of subsequent suicide. Conclusions Conclusions After1year, non-fatal After1year, non-fatal repetition rates are around15%.The repetition rates are around15%.The strong connection between self-harm and strong connection between self-harm and later suicide lies somewhere between later suicide lies somewhere between 0.5% and 2% after1year and above 5% 0.5% and 2% after1year and above 5% after 9 years. Suicide risk among self-harm after 9 years. Suicide risk among self-harm patientsis hundreds oftimes higher than in patientsis hundreds oftimes higher than in the general population. the general population.","author":[{"dropping-particle":"","family":"Adilla Wahyu Nugraheni et al.","given":"","non-dropping-particle":"","parse-names":false,"suffix":""}],"id":"ITEM-1","issue":"2","issued":{"date-parts":[["2021"]]},"page":"6","title":"PENGARUH JENIS ASAM TERHADAP KARAKTERISTIK GELATIN KULIT IKAN AYAM-AYAM (Abalistes stellaris) The","type":"article-journal","volume":"3"},"uris":["http://www.mendeley.com/documents/?uuid=8cf4bda8-ec23-404c-8bcf-7cc93d1e472a"]}],"mendeley":{"formattedCitation":"(Adilla Wahyu Nugraheni et al., 2021)","plainTextFormattedCitation":"(Adilla Wahyu Nugraheni et al., 2021)","previouslyFormattedCitation":"(Adilla Wahyu Nugraheni et al., 2021)"},"properties":{"noteIndex":0},"schema":"https://github.com/citation-style-language/schema/raw/master/csl-citation.json"}</w:instrText>
      </w:r>
      <w:r w:rsidRPr="007C5E75">
        <w:rPr>
          <w:bCs/>
          <w:sz w:val="22"/>
          <w:szCs w:val="22"/>
        </w:rPr>
        <w:fldChar w:fldCharType="separate"/>
      </w:r>
      <w:r w:rsidRPr="007C5E75">
        <w:rPr>
          <w:bCs/>
          <w:noProof/>
          <w:sz w:val="22"/>
          <w:szCs w:val="22"/>
        </w:rPr>
        <w:t xml:space="preserve">(Adilla Wahyu Nugraheni </w:t>
      </w:r>
      <w:r w:rsidRPr="007C5E75">
        <w:rPr>
          <w:bCs/>
          <w:i/>
          <w:iCs/>
          <w:noProof/>
          <w:sz w:val="22"/>
          <w:szCs w:val="22"/>
        </w:rPr>
        <w:t>et al</w:t>
      </w:r>
      <w:r w:rsidRPr="007C5E75">
        <w:rPr>
          <w:bCs/>
          <w:noProof/>
          <w:sz w:val="22"/>
          <w:szCs w:val="22"/>
        </w:rPr>
        <w:t>., 2021)</w:t>
      </w:r>
      <w:r w:rsidRPr="007C5E75">
        <w:rPr>
          <w:bCs/>
          <w:sz w:val="22"/>
          <w:szCs w:val="22"/>
        </w:rPr>
        <w:fldChar w:fldCharType="end"/>
      </w:r>
      <w:r w:rsidRPr="007C5E75">
        <w:rPr>
          <w:bCs/>
          <w:sz w:val="22"/>
          <w:szCs w:val="22"/>
        </w:rPr>
        <w:t xml:space="preserve">. </w:t>
      </w:r>
      <w:r w:rsidR="00C82FDA">
        <w:rPr>
          <w:bCs/>
          <w:sz w:val="22"/>
          <w:szCs w:val="22"/>
        </w:rPr>
        <w:t>Maka dari</w:t>
      </w:r>
      <w:r w:rsidRPr="007C5E75">
        <w:rPr>
          <w:bCs/>
          <w:sz w:val="22"/>
          <w:szCs w:val="22"/>
        </w:rPr>
        <w:t xml:space="preserve"> itu, kulit ikan tuna dan kulit ikan kambing-kambing </w:t>
      </w:r>
      <w:r w:rsidR="00C82FDA">
        <w:rPr>
          <w:bCs/>
          <w:sz w:val="22"/>
          <w:szCs w:val="22"/>
        </w:rPr>
        <w:t xml:space="preserve">tersebut </w:t>
      </w:r>
      <w:r w:rsidR="00C0763D">
        <w:rPr>
          <w:bCs/>
          <w:sz w:val="22"/>
          <w:szCs w:val="22"/>
        </w:rPr>
        <w:t>adalah</w:t>
      </w:r>
      <w:r w:rsidRPr="007C5E75">
        <w:rPr>
          <w:bCs/>
          <w:sz w:val="22"/>
          <w:szCs w:val="22"/>
        </w:rPr>
        <w:t xml:space="preserve"> bahan yang </w:t>
      </w:r>
      <w:r w:rsidR="00C82FDA">
        <w:rPr>
          <w:bCs/>
          <w:sz w:val="22"/>
          <w:szCs w:val="22"/>
        </w:rPr>
        <w:t xml:space="preserve">sangat </w:t>
      </w:r>
      <w:r w:rsidRPr="007C5E75">
        <w:rPr>
          <w:bCs/>
          <w:sz w:val="22"/>
          <w:szCs w:val="22"/>
        </w:rPr>
        <w:t xml:space="preserve">mudah </w:t>
      </w:r>
      <w:r w:rsidR="00C82FDA">
        <w:rPr>
          <w:bCs/>
          <w:sz w:val="22"/>
          <w:szCs w:val="22"/>
        </w:rPr>
        <w:t>mem</w:t>
      </w:r>
      <w:r w:rsidRPr="007C5E75">
        <w:rPr>
          <w:bCs/>
          <w:sz w:val="22"/>
          <w:szCs w:val="22"/>
        </w:rPr>
        <w:t xml:space="preserve">busuk </w:t>
      </w:r>
      <w:r w:rsidR="00C82FDA">
        <w:rPr>
          <w:bCs/>
          <w:sz w:val="22"/>
          <w:szCs w:val="22"/>
        </w:rPr>
        <w:t>jika</w:t>
      </w:r>
      <w:r w:rsidRPr="007C5E75">
        <w:rPr>
          <w:bCs/>
          <w:sz w:val="22"/>
          <w:szCs w:val="22"/>
        </w:rPr>
        <w:t xml:space="preserve"> tidak segera dimanfaatkan. </w:t>
      </w:r>
    </w:p>
    <w:p w14:paraId="592E8A05" w14:textId="6C67DA4C" w:rsidR="00BB0D16" w:rsidRDefault="00BB0ADF" w:rsidP="00BB0D16">
      <w:pPr>
        <w:spacing w:line="360" w:lineRule="auto"/>
        <w:ind w:firstLine="426"/>
        <w:rPr>
          <w:bCs/>
          <w:sz w:val="22"/>
          <w:szCs w:val="22"/>
        </w:rPr>
      </w:pPr>
      <w:bookmarkStart w:id="1" w:name="_Hlk167503145"/>
      <w:bookmarkEnd w:id="0"/>
      <w:r w:rsidRPr="007C5E75">
        <w:rPr>
          <w:bCs/>
          <w:sz w:val="22"/>
          <w:szCs w:val="22"/>
        </w:rPr>
        <w:t xml:space="preserve">Salah satu </w:t>
      </w:r>
      <w:r w:rsidR="00C82FDA">
        <w:rPr>
          <w:bCs/>
          <w:sz w:val="22"/>
          <w:szCs w:val="22"/>
        </w:rPr>
        <w:t>manfaatnya</w:t>
      </w:r>
      <w:r w:rsidRPr="007C5E75">
        <w:rPr>
          <w:bCs/>
          <w:sz w:val="22"/>
          <w:szCs w:val="22"/>
        </w:rPr>
        <w:t xml:space="preserve"> kulit ikan tersebut adalah dengan </w:t>
      </w:r>
      <w:r w:rsidR="00E41CCD">
        <w:rPr>
          <w:bCs/>
          <w:sz w:val="22"/>
          <w:szCs w:val="22"/>
        </w:rPr>
        <w:t>diproses</w:t>
      </w:r>
      <w:r w:rsidRPr="007C5E75">
        <w:rPr>
          <w:bCs/>
          <w:sz w:val="22"/>
          <w:szCs w:val="22"/>
        </w:rPr>
        <w:t xml:space="preserve"> menjadi </w:t>
      </w:r>
      <w:r w:rsidR="00E41CCD">
        <w:rPr>
          <w:bCs/>
          <w:sz w:val="22"/>
          <w:szCs w:val="22"/>
        </w:rPr>
        <w:t xml:space="preserve">cemilan </w:t>
      </w:r>
      <w:r w:rsidRPr="007C5E75">
        <w:rPr>
          <w:bCs/>
          <w:sz w:val="22"/>
          <w:szCs w:val="22"/>
        </w:rPr>
        <w:t xml:space="preserve">kerupuk, seperti penelitian yang sudah ada pembuatan kerupuk kulit ikan dengan cara </w:t>
      </w:r>
      <w:r w:rsidR="00E41CCD">
        <w:rPr>
          <w:bCs/>
          <w:sz w:val="22"/>
          <w:szCs w:val="22"/>
        </w:rPr>
        <w:t xml:space="preserve">direndamkan dalam </w:t>
      </w:r>
      <w:r w:rsidRPr="007C5E75">
        <w:rPr>
          <w:bCs/>
          <w:sz w:val="22"/>
          <w:szCs w:val="22"/>
        </w:rPr>
        <w:t xml:space="preserve"> </w:t>
      </w:r>
      <w:r w:rsidRPr="007C5E75">
        <w:rPr>
          <w:bCs/>
          <w:i/>
          <w:iCs/>
          <w:sz w:val="22"/>
          <w:szCs w:val="22"/>
        </w:rPr>
        <w:t>firming agent</w:t>
      </w:r>
      <w:r w:rsidRPr="007C5E75">
        <w:rPr>
          <w:bCs/>
          <w:sz w:val="22"/>
          <w:szCs w:val="22"/>
        </w:rPr>
        <w:t xml:space="preserve"> soda kue dan hasil perendaman dengan soda kue dapat menunjukkan daya kembang yang baik</w:t>
      </w:r>
      <w:r w:rsidR="00114573">
        <w:rPr>
          <w:bCs/>
          <w:sz w:val="22"/>
          <w:szCs w:val="22"/>
        </w:rPr>
        <w:t xml:space="preserve"> </w:t>
      </w:r>
      <w:r w:rsidR="00707A28">
        <w:rPr>
          <w:bCs/>
          <w:sz w:val="22"/>
          <w:szCs w:val="22"/>
        </w:rPr>
        <w:t xml:space="preserve"> </w:t>
      </w:r>
      <w:r w:rsidR="00707A28">
        <w:rPr>
          <w:bCs/>
          <w:sz w:val="22"/>
          <w:szCs w:val="22"/>
        </w:rPr>
        <w:fldChar w:fldCharType="begin" w:fldLock="1"/>
      </w:r>
      <w:r w:rsidR="00707A28">
        <w:rPr>
          <w:bCs/>
          <w:sz w:val="22"/>
          <w:szCs w:val="22"/>
        </w:rPr>
        <w:instrText>ADDIN CSL_CITATION {"citationItems":[{"id":"ITEM-1","itemData":{"abstract":"Abstract: This study aims to determine the effect of adding feed supplements from langkitang (Faunus ater) shell waste to the growth of tilapia (Oreochromis niloticus). Tilapia is a type of freshwater cultivated fish that has a good prospect for development because it is widely favored by the community. The supplement used is langkitang shell which has the potential to be used as an adsorbent. The purpose of this study was to determine the level of application of adsorbent from langkitang shell as a supplement for maximum growth of tilapia. The experimental design used in this study was a completely randomized design with 5 treatments and 3 replications. The treatments included A (feed without adsorbent) as control, treatment B (0.5% adsorbent), treatment C (1% adsorbent), treatment D (1.5% adsorbent), treatment E (2% adsorbent). The results showed that the addition of feed supplements from langkitang shell waste had no significant effect (P &lt;0.05) on the highest survival rate found in treatment A (88.66%), the highest absolute weight growth value was in treatment A (5, 22 gr) the highest absolute length growth value was in treatment B (3.33 cm), the highest specific growth rate was in treatment B (0.45%), the highest feed conversion ratio value was in treatment D (1.10%), and the highest value of feed utilization efficiency in treatment B (28.76%)","author":[{"dropping-particle":"","family":"Kiflah","given":"Marzatul","non-dropping-particle":"","parse-names":false,"suffix":""},{"dropping-particle":"","family":"Nurnidar","given":"","non-dropping-particle":"","parse-names":false,"suffix":""}],"id":"ITEM-1","issue":"1","issued":{"date-parts":[["2023"]]},"page":"44-50","title":"Kadar Lemak Keripik Kulit Ikan Tuna (Thunnus Albacares) Yang Dibuat Menggunakan Firming Agent Berbeda","type":"article-journal","volume":"4"},"uris":["http://www.mendeley.com/documents/?uuid=abe07e64-bb5a-4683-8a6c-f7acbe01b4b1"]}],"mendeley":{"formattedCitation":"(Kiflah &amp; Nurnidar, 2023)","plainTextFormattedCitation":"(Kiflah &amp; Nurnidar, 2023)","previouslyFormattedCitation":"(Kiflah &amp; Nurnidar, 2023)"},"properties":{"noteIndex":0},"schema":"https://github.com/citation-style-language/schema/raw/master/csl-citation.json"}</w:instrText>
      </w:r>
      <w:r w:rsidR="00707A28">
        <w:rPr>
          <w:bCs/>
          <w:sz w:val="22"/>
          <w:szCs w:val="22"/>
        </w:rPr>
        <w:fldChar w:fldCharType="separate"/>
      </w:r>
      <w:r w:rsidR="00707A28" w:rsidRPr="00707A28">
        <w:rPr>
          <w:bCs/>
          <w:noProof/>
          <w:sz w:val="22"/>
          <w:szCs w:val="22"/>
        </w:rPr>
        <w:t xml:space="preserve">(Kiflah </w:t>
      </w:r>
      <w:r w:rsidR="00707A28" w:rsidRPr="00707A28">
        <w:rPr>
          <w:bCs/>
          <w:noProof/>
          <w:sz w:val="22"/>
          <w:szCs w:val="22"/>
        </w:rPr>
        <w:t>&amp; Nurnidar, 2023)</w:t>
      </w:r>
      <w:r w:rsidR="00707A28">
        <w:rPr>
          <w:bCs/>
          <w:sz w:val="22"/>
          <w:szCs w:val="22"/>
        </w:rPr>
        <w:fldChar w:fldCharType="end"/>
      </w:r>
      <w:r w:rsidRPr="007C5E75">
        <w:rPr>
          <w:bCs/>
          <w:sz w:val="22"/>
          <w:szCs w:val="22"/>
        </w:rPr>
        <w:t xml:space="preserve"> Kerupuk kulit ikan </w:t>
      </w:r>
      <w:r w:rsidR="00E41CCD">
        <w:rPr>
          <w:bCs/>
          <w:sz w:val="22"/>
          <w:szCs w:val="22"/>
        </w:rPr>
        <w:t>menjadi</w:t>
      </w:r>
      <w:r w:rsidRPr="007C5E75">
        <w:rPr>
          <w:bCs/>
          <w:sz w:val="22"/>
          <w:szCs w:val="22"/>
        </w:rPr>
        <w:t xml:space="preserve"> salah satu </w:t>
      </w:r>
      <w:r w:rsidR="00C0763D">
        <w:rPr>
          <w:bCs/>
          <w:sz w:val="22"/>
          <w:szCs w:val="22"/>
        </w:rPr>
        <w:t>produk</w:t>
      </w:r>
      <w:r w:rsidRPr="007C5E75">
        <w:rPr>
          <w:bCs/>
          <w:sz w:val="22"/>
          <w:szCs w:val="22"/>
        </w:rPr>
        <w:t xml:space="preserve"> kerupuk yang </w:t>
      </w:r>
      <w:r w:rsidR="00E41CCD">
        <w:rPr>
          <w:bCs/>
          <w:sz w:val="22"/>
          <w:szCs w:val="22"/>
        </w:rPr>
        <w:t xml:space="preserve">banyak </w:t>
      </w:r>
      <w:r w:rsidRPr="007C5E75">
        <w:rPr>
          <w:bCs/>
          <w:sz w:val="22"/>
          <w:szCs w:val="22"/>
        </w:rPr>
        <w:t xml:space="preserve">digemari, </w:t>
      </w:r>
      <w:r w:rsidR="00E41CCD">
        <w:rPr>
          <w:bCs/>
          <w:sz w:val="22"/>
          <w:szCs w:val="22"/>
        </w:rPr>
        <w:t>sebagian</w:t>
      </w:r>
      <w:r w:rsidRPr="007C5E75">
        <w:rPr>
          <w:bCs/>
          <w:sz w:val="22"/>
          <w:szCs w:val="22"/>
        </w:rPr>
        <w:t xml:space="preserve"> masyarakat </w:t>
      </w:r>
      <w:r w:rsidR="00E41CCD">
        <w:rPr>
          <w:bCs/>
          <w:sz w:val="22"/>
          <w:szCs w:val="22"/>
        </w:rPr>
        <w:t>dijadikan</w:t>
      </w:r>
      <w:r w:rsidRPr="007C5E75">
        <w:rPr>
          <w:bCs/>
          <w:sz w:val="22"/>
          <w:szCs w:val="22"/>
        </w:rPr>
        <w:t xml:space="preserve"> kerupuk kulit ikan </w:t>
      </w:r>
      <w:r w:rsidR="00E41CCD">
        <w:rPr>
          <w:bCs/>
          <w:sz w:val="22"/>
          <w:szCs w:val="22"/>
        </w:rPr>
        <w:t>ini menjadi</w:t>
      </w:r>
      <w:r w:rsidRPr="007C5E75">
        <w:rPr>
          <w:bCs/>
          <w:sz w:val="22"/>
          <w:szCs w:val="22"/>
        </w:rPr>
        <w:t xml:space="preserve"> lauk pauk maupun untuk cemilan </w:t>
      </w:r>
      <w:r w:rsidRPr="007C5E75">
        <w:rPr>
          <w:bCs/>
          <w:sz w:val="22"/>
          <w:szCs w:val="22"/>
        </w:rPr>
        <w:fldChar w:fldCharType="begin" w:fldLock="1"/>
      </w:r>
      <w:r w:rsidRPr="007C5E75">
        <w:rPr>
          <w:bCs/>
          <w:sz w:val="22"/>
          <w:szCs w:val="22"/>
        </w:rPr>
        <w:instrText>ADDIN CSL_CITATION {"citationItems":[{"id":"ITEM-1","itemData":{"abstract":"This program of implementation Science, Technology and Arts (lpteks) intended to introduce and give skill training about making chips from fish skins (kerupuk kulit ikan) to the community in Tanjungsaii Sut-district, Gunungkidul Regency. In this area, there are plenty of fish skins that can pollute and disturb the beauty of the environment. producing chips from fish skins can reduce the pollutant and increase the value of fistrit&lt;ini. The program was held by giving information and demonstration methods in two locations with different participants. The first program was held in Tanjungsari Sub-district Hall for 35 participants, who-weie village chiefs' wives. The second program was held ai Ba.on beach hall io accommodate 20 participants, consisting of fishermen's wives and members ofyouth group. The questionnaire result of first program showed that g5.71% of the participants considered this program profitable and 74.2go/o said that they were interested to develop business in producing fish skin chips. All the participants (100%) of the second program said that the program was profitable and they were interested to develop business in pioducing fish skin chips. Thus, the program succeeded in broadening thl particifiants. perspectives and skills on how to make use of waste, turning it into fish skin chips and to motivate the participants to develop busineis using the knowledge and skills already obtained.","author":[{"dropping-particle":"","family":"SITI","given":"SULASTRI","non-dropping-particle":"","parse-names":false,"suffix":""},{"dropping-particle":"","family":"RETNO","given":"ARIANINGRUM","non-dropping-particle":"","parse-names":false,"suffix":""},{"dropping-particle":"","family":"SUSILA","given":"KRISTIANINGRUM","non-dropping-particle":"","parse-names":false,"suffix":""}],"container-title":"FMIPA Universitas Negeri yogyakarta","id":"ITEM-1","issue":"1","issued":{"date-parts":[["2016"]]},"page":"13-24","title":"Pemanfaatan Limbah Kulit Ikan","type":"article-journal","volume":"10"},"uris":["http://www.mendeley.com/documents/?uuid=1aeb982f-44d1-4508-89a6-c8ffd10adedb"]}],"mendeley":{"formattedCitation":"(SITI et al., 2016)","plainTextFormattedCitation":"(SITI et al., 2016)","previouslyFormattedCitation":"(SITI et al., 2016)"},"properties":{"noteIndex":0},"schema":"https://github.com/citation-style-language/schema/raw/master/csl-citation.json"}</w:instrText>
      </w:r>
      <w:r w:rsidRPr="007C5E75">
        <w:rPr>
          <w:bCs/>
          <w:sz w:val="22"/>
          <w:szCs w:val="22"/>
        </w:rPr>
        <w:fldChar w:fldCharType="separate"/>
      </w:r>
      <w:r w:rsidRPr="007C5E75">
        <w:rPr>
          <w:bCs/>
          <w:noProof/>
          <w:sz w:val="22"/>
          <w:szCs w:val="22"/>
        </w:rPr>
        <w:t xml:space="preserve">(SITI </w:t>
      </w:r>
      <w:r w:rsidRPr="007C5E75">
        <w:rPr>
          <w:bCs/>
          <w:i/>
          <w:iCs/>
          <w:noProof/>
          <w:sz w:val="22"/>
          <w:szCs w:val="22"/>
        </w:rPr>
        <w:t>et al.</w:t>
      </w:r>
      <w:r w:rsidRPr="007C5E75">
        <w:rPr>
          <w:bCs/>
          <w:noProof/>
          <w:sz w:val="22"/>
          <w:szCs w:val="22"/>
        </w:rPr>
        <w:t>, 2016)</w:t>
      </w:r>
      <w:r w:rsidRPr="007C5E75">
        <w:rPr>
          <w:bCs/>
          <w:sz w:val="22"/>
          <w:szCs w:val="22"/>
        </w:rPr>
        <w:fldChar w:fldCharType="end"/>
      </w:r>
      <w:r w:rsidRPr="007C5E75">
        <w:rPr>
          <w:bCs/>
          <w:sz w:val="22"/>
          <w:szCs w:val="22"/>
        </w:rPr>
        <w:t xml:space="preserve">. </w:t>
      </w:r>
      <w:r w:rsidR="00E41CCD">
        <w:rPr>
          <w:bCs/>
          <w:sz w:val="22"/>
          <w:szCs w:val="22"/>
        </w:rPr>
        <w:t>Adapun</w:t>
      </w:r>
      <w:r w:rsidRPr="007C5E75">
        <w:rPr>
          <w:bCs/>
          <w:sz w:val="22"/>
          <w:szCs w:val="22"/>
        </w:rPr>
        <w:t xml:space="preserve"> banyaknya jenis kerupuk yang ada dimasyarakat, kerupuk kulit ikan</w:t>
      </w:r>
      <w:r w:rsidR="00E41CCD">
        <w:rPr>
          <w:bCs/>
          <w:sz w:val="22"/>
          <w:szCs w:val="22"/>
        </w:rPr>
        <w:t xml:space="preserve"> dijadikan </w:t>
      </w:r>
      <w:r w:rsidRPr="007C5E75">
        <w:rPr>
          <w:bCs/>
          <w:sz w:val="22"/>
          <w:szCs w:val="22"/>
        </w:rPr>
        <w:t xml:space="preserve">salah satu </w:t>
      </w:r>
      <w:r w:rsidR="00E41CCD">
        <w:rPr>
          <w:bCs/>
          <w:sz w:val="22"/>
          <w:szCs w:val="22"/>
        </w:rPr>
        <w:t>cemilan</w:t>
      </w:r>
      <w:r w:rsidRPr="007C5E75">
        <w:rPr>
          <w:bCs/>
          <w:sz w:val="22"/>
          <w:szCs w:val="22"/>
        </w:rPr>
        <w:t xml:space="preserve"> yang berbahan dasar komoditas pangan yang bergizi.</w:t>
      </w:r>
    </w:p>
    <w:p w14:paraId="7C465B0D" w14:textId="6CEE0345" w:rsidR="00BB0ADF" w:rsidRPr="007C5E75" w:rsidRDefault="00BB0ADF" w:rsidP="00BB0D16">
      <w:pPr>
        <w:spacing w:line="360" w:lineRule="auto"/>
        <w:ind w:firstLine="426"/>
        <w:rPr>
          <w:bCs/>
          <w:sz w:val="22"/>
          <w:szCs w:val="22"/>
        </w:rPr>
      </w:pPr>
      <w:bookmarkStart w:id="2" w:name="_Hlk167503191"/>
      <w:bookmarkEnd w:id="1"/>
      <w:r w:rsidRPr="007C5E75">
        <w:rPr>
          <w:bCs/>
          <w:sz w:val="22"/>
          <w:szCs w:val="22"/>
        </w:rPr>
        <w:t>Kerupuk kulit ikan yang</w:t>
      </w:r>
      <w:r w:rsidR="00C058DA">
        <w:rPr>
          <w:bCs/>
          <w:sz w:val="22"/>
          <w:szCs w:val="22"/>
        </w:rPr>
        <w:t xml:space="preserve"> pada</w:t>
      </w:r>
      <w:r w:rsidRPr="007C5E75">
        <w:rPr>
          <w:bCs/>
          <w:sz w:val="22"/>
          <w:szCs w:val="22"/>
        </w:rPr>
        <w:t xml:space="preserve"> </w:t>
      </w:r>
      <w:r w:rsidR="00E41CCD">
        <w:rPr>
          <w:bCs/>
          <w:sz w:val="22"/>
          <w:szCs w:val="22"/>
        </w:rPr>
        <w:t>umumnya</w:t>
      </w:r>
      <w:r w:rsidRPr="007C5E75">
        <w:rPr>
          <w:bCs/>
          <w:sz w:val="22"/>
          <w:szCs w:val="22"/>
        </w:rPr>
        <w:t xml:space="preserve"> diolah dengan cara </w:t>
      </w:r>
      <w:r w:rsidR="00E41CCD">
        <w:rPr>
          <w:bCs/>
          <w:sz w:val="22"/>
          <w:szCs w:val="22"/>
        </w:rPr>
        <w:t xml:space="preserve">terutama </w:t>
      </w:r>
      <w:r w:rsidRPr="007C5E75">
        <w:rPr>
          <w:bCs/>
          <w:sz w:val="22"/>
          <w:szCs w:val="22"/>
        </w:rPr>
        <w:t xml:space="preserve">dibersihkan dan dikeringkan lalu digoreng sehingga </w:t>
      </w:r>
      <w:r w:rsidR="00E41CCD">
        <w:rPr>
          <w:bCs/>
          <w:sz w:val="22"/>
          <w:szCs w:val="22"/>
        </w:rPr>
        <w:t>memper</w:t>
      </w:r>
      <w:r w:rsidRPr="007C5E75">
        <w:rPr>
          <w:bCs/>
          <w:sz w:val="22"/>
          <w:szCs w:val="22"/>
        </w:rPr>
        <w:t>oleh kulit yang mengembang dengan tekstur yang sangat renyah</w:t>
      </w:r>
      <w:r w:rsidR="00C34BD7">
        <w:rPr>
          <w:bCs/>
          <w:sz w:val="22"/>
          <w:szCs w:val="22"/>
        </w:rPr>
        <w:t xml:space="preserve"> </w:t>
      </w:r>
      <w:r w:rsidR="00C34BD7">
        <w:rPr>
          <w:bCs/>
          <w:sz w:val="22"/>
          <w:szCs w:val="22"/>
        </w:rPr>
        <w:fldChar w:fldCharType="begin" w:fldLock="1"/>
      </w:r>
      <w:r w:rsidR="00C34BD7">
        <w:rPr>
          <w:bCs/>
          <w:sz w:val="22"/>
          <w:szCs w:val="22"/>
        </w:rPr>
        <w:instrText>ADDIN CSL_CITATION {"citationItems":[{"id":"ITEM-1","itemData":{"ISSN":"0852-3581","abstract":"The purpose of this study was to determine effect of lime concentration in the gelatin manufacture from goat skins in terms of physico-chemical and to determine the best lime concentration that can be used for gelatin manufacture from goat skin. The materials used were 5 sheets of Ettawah crossbred goat skin aged 1.5-5 years and lime (Ca(OH) 2). The results showed that different lime concentration in the curing process during the manufacture of goat skin gelatin had no effect (P&gt;0.05) on the yield, viscosity, pH, water content, protein content and fat content. The best treatment was the use of 5% of lime concentration which resulted 12.82% of yield, 3.67 cP of viscosity, 2.7 of pH, 9.29% of water content, 73.58% of protein content and 1.77% of fat content.","author":[{"dropping-particle":"","family":"Amertaningtyas","given":"Dedes","non-dropping-particle":"","parse-names":false,"suffix":""},{"dropping-particle":"","family":"Thohari","given":"Imam","non-dropping-particle":"","parse-names":false,"suffix":""},{"dropping-particle":"","family":"Radiati","given":"Eka","non-dropping-particle":"","parse-names":false,"suffix":""},{"dropping-particle":"","family":"Rosyidi","given":"Djalal","non-dropping-particle":"","parse-names":false,"suffix":""},{"dropping-particle":"","family":"Jaya","given":"Firman","non-dropping-particle":"","parse-names":false,"suffix":""}],"container-title":"Jurnal Ilmu-Ilmu Peternakan","id":"ITEM-1","issue":"2","issued":{"date-parts":[["2014"]]},"page":"1-7","title":"Pengaruh konsentrasi larutan kapur sebagai curing terhadap kualitas fisiko-kimia dan organoleptik gelatin kulit kambing Peranakan Ettawah (PE)","type":"article-journal","volume":"24"},"uris":["http://www.mendeley.com/documents/?uuid=ce643745-81fc-4645-a47e-8c48e27c919b"]}],"mendeley":{"formattedCitation":"(Amertaningtyas et al., 2014)","plainTextFormattedCitation":"(Amertaningtyas et al., 2014)","previouslyFormattedCitation":"(Amertaningtyas et al., 2014)"},"properties":{"noteIndex":0},"schema":"https://github.com/citation-style-language/schema/raw/master/csl-citation.json"}</w:instrText>
      </w:r>
      <w:r w:rsidR="00C34BD7">
        <w:rPr>
          <w:bCs/>
          <w:sz w:val="22"/>
          <w:szCs w:val="22"/>
        </w:rPr>
        <w:fldChar w:fldCharType="separate"/>
      </w:r>
      <w:r w:rsidR="00C34BD7" w:rsidRPr="00C34BD7">
        <w:rPr>
          <w:bCs/>
          <w:noProof/>
          <w:sz w:val="22"/>
          <w:szCs w:val="22"/>
        </w:rPr>
        <w:t>(Amertaningtyas et al., 2014)</w:t>
      </w:r>
      <w:r w:rsidR="00C34BD7">
        <w:rPr>
          <w:bCs/>
          <w:sz w:val="22"/>
          <w:szCs w:val="22"/>
        </w:rPr>
        <w:fldChar w:fldCharType="end"/>
      </w:r>
      <w:r w:rsidRPr="007C5E75">
        <w:rPr>
          <w:bCs/>
          <w:sz w:val="22"/>
          <w:szCs w:val="22"/>
        </w:rPr>
        <w:t xml:space="preserve">. Tetapi pembuatan seperti itu memiliki kelemahan yaitu, rasa tidak terlalu terasa pada penelitian kali ini dilakukan modifikasi proses pembuatan yaitu dengan melumatkan kulit ikan menjadi adonan. pada proses kali ini kerupuk kulit ikan diproses dengan cara di haluskan, seperti pembuatan kerupuk pada umumnya, </w:t>
      </w:r>
      <w:r w:rsidRPr="007C5E75">
        <w:rPr>
          <w:bCs/>
          <w:sz w:val="22"/>
          <w:szCs w:val="22"/>
        </w:rPr>
        <w:fldChar w:fldCharType="begin" w:fldLock="1"/>
      </w:r>
      <w:r w:rsidRPr="007C5E75">
        <w:rPr>
          <w:bCs/>
          <w:sz w:val="22"/>
          <w:szCs w:val="22"/>
        </w:rPr>
        <w:instrText>ADDIN CSL_CITATION {"citationItems":[{"id":"ITEM-1","itemData":{"author":[{"dropping-particle":"","family":"Thaib","given":"Azwar","non-dropping-particle":"","parse-names":false,"suffix":""},{"dropping-particle":"","family":"Nazlia","given":"Suraiya","non-dropping-particle":"","parse-names":false,"suffix":""},{"dropping-particle":"","family":"Zuhrayanil","given":"Reza","non-dropping-particle":"","parse-names":false,"suffix":""},{"dropping-particle":"","family":"Alfis","given":"Nova Fifi","non-dropping-particle":"","parse-names":false,"suffix":""},{"dropping-particle":"","family":"Syahputra","given":"Faisal","non-dropping-particle":"","parse-names":false,"suffix":""},{"dropping-particle":"","family":"Handayani","given":"Lia","non-dropping-particle":"","parse-names":false,"suffix":""},{"dropping-particle":"","family":"Putri","given":"Nadia","non-dropping-particle":"","parse-names":false,"suffix":""},{"dropping-particle":"","family":"Nurrahmah","given":"","non-dropping-particle":"","parse-names":false,"suffix":""},{"dropping-particle":"","family":"Firdaus","given":"","non-dropping-particle":"","parse-names":false,"suffix":""},{"dropping-particle":"","family":"Apriliani","given":"Dwi","non-dropping-particle":"","parse-names":false,"suffix":""},{"dropping-particle":"","family":"Naufal","given":"Agus","non-dropping-particle":"","parse-names":false,"suffix":""}],"container-title":"Jurnal Abdimas","id":"ITEM-1","issue":"1","issued":{"date-parts":[["2021"]]},"page":"6-11","title":"Pelatihan pengolahan kerupuk ikan tongkol: upaya meningkatkan ketahanan pangan masyarakat gampong tibang kecamatan syiah kuala kota banda aceh provinsi aceh","type":"article-journal","volume":"2"},"uris":["http://www.mendeley.com/documents/?uuid=5bfd177b-a7fb-402a-946b-c65d2742cfdc"]}],"mendeley":{"formattedCitation":"(Thaib et al., 2021)","plainTextFormattedCitation":"(Thaib et al., 2021)","previouslyFormattedCitation":"(Thaib et al., 2021)"},"properties":{"noteIndex":0},"schema":"https://github.com/citation-style-language/schema/raw/master/csl-citation.json"}</w:instrText>
      </w:r>
      <w:r w:rsidRPr="007C5E75">
        <w:rPr>
          <w:bCs/>
          <w:sz w:val="22"/>
          <w:szCs w:val="22"/>
        </w:rPr>
        <w:fldChar w:fldCharType="separate"/>
      </w:r>
      <w:r w:rsidRPr="007C5E75">
        <w:rPr>
          <w:bCs/>
          <w:noProof/>
          <w:sz w:val="22"/>
          <w:szCs w:val="22"/>
        </w:rPr>
        <w:t xml:space="preserve">(Thaib </w:t>
      </w:r>
      <w:r w:rsidRPr="007C5E75">
        <w:rPr>
          <w:bCs/>
          <w:i/>
          <w:iCs/>
          <w:noProof/>
          <w:sz w:val="22"/>
          <w:szCs w:val="22"/>
        </w:rPr>
        <w:t>et al</w:t>
      </w:r>
      <w:r w:rsidRPr="007C5E75">
        <w:rPr>
          <w:bCs/>
          <w:noProof/>
          <w:sz w:val="22"/>
          <w:szCs w:val="22"/>
        </w:rPr>
        <w:t>., 2021)</w:t>
      </w:r>
      <w:r w:rsidRPr="007C5E75">
        <w:rPr>
          <w:bCs/>
          <w:sz w:val="22"/>
          <w:szCs w:val="22"/>
        </w:rPr>
        <w:fldChar w:fldCharType="end"/>
      </w:r>
      <w:r w:rsidRPr="007C5E75">
        <w:rPr>
          <w:bCs/>
          <w:sz w:val="22"/>
          <w:szCs w:val="22"/>
        </w:rPr>
        <w:t xml:space="preserve">. Dengan harapan rasa umami dari kulit ikan akan lebih terasa. Namun untuk kulit ikan kambing-kambing dengan tekstur yang sangat keras belum termanfaatkan menjadi produk pangan, hanya dimanfaatkan menjadi produk kerajinan seperti menjadi souvenir </w:t>
      </w:r>
      <w:r w:rsidRPr="007C5E75">
        <w:rPr>
          <w:bCs/>
          <w:sz w:val="22"/>
          <w:szCs w:val="22"/>
        </w:rPr>
        <w:fldChar w:fldCharType="begin" w:fldLock="1"/>
      </w:r>
      <w:r w:rsidRPr="007C5E75">
        <w:rPr>
          <w:bCs/>
          <w:sz w:val="22"/>
          <w:szCs w:val="22"/>
        </w:rPr>
        <w:instrText>ADDIN CSL_CITATION {"citationItems":[{"id":"ITEM-1","itemData":{"author":[{"dropping-particle":"","family":"Sari","given":"Galuh Puspita","non-dropping-particle":"","parse-names":false,"suffix":""},{"dropping-particle":"","family":"Arief","given":"Diana Ross","non-dropping-particle":"","parse-names":false,"suffix":""}],"id":"ITEM-1","issued":{"date-parts":[["2018"]]},"page":"386-390","title":"Pelatihan Pembuatan Suvenir Produk Kulit Dalam Pemanfaatan Limbah Kulit Ikan Ayam- Ayam (Abalistes Stellaris) sebagai Bahan Kombinasi Galuh","type":"article-journal"},"uris":["http://www.mendeley.com/documents/?uuid=51c44b8e-3034-4fce-a5db-b2b5a90fc4a2"]}],"mendeley":{"formattedCitation":"(Sari &amp; Arief, 2018)","plainTextFormattedCitation":"(Sari &amp; Arief, 2018)","previouslyFormattedCitation":"(Sari &amp; Arief, 2018)"},"properties":{"noteIndex":0},"schema":"https://github.com/citation-style-language/schema/raw/master/csl-citation.json"}</w:instrText>
      </w:r>
      <w:r w:rsidRPr="007C5E75">
        <w:rPr>
          <w:bCs/>
          <w:sz w:val="22"/>
          <w:szCs w:val="22"/>
        </w:rPr>
        <w:fldChar w:fldCharType="separate"/>
      </w:r>
      <w:r w:rsidRPr="007C5E75">
        <w:rPr>
          <w:bCs/>
          <w:noProof/>
          <w:sz w:val="22"/>
          <w:szCs w:val="22"/>
        </w:rPr>
        <w:t>(Sari &amp; Arief, 2018)</w:t>
      </w:r>
      <w:r w:rsidRPr="007C5E75">
        <w:rPr>
          <w:bCs/>
          <w:sz w:val="22"/>
          <w:szCs w:val="22"/>
        </w:rPr>
        <w:fldChar w:fldCharType="end"/>
      </w:r>
      <w:r w:rsidRPr="007C5E75">
        <w:rPr>
          <w:bCs/>
          <w:sz w:val="22"/>
          <w:szCs w:val="22"/>
        </w:rPr>
        <w:t>.</w:t>
      </w:r>
    </w:p>
    <w:p w14:paraId="2281542E" w14:textId="479892EF" w:rsidR="00BB0ADF" w:rsidRPr="007C5E75" w:rsidRDefault="00BB0ADF" w:rsidP="00BB0D16">
      <w:pPr>
        <w:spacing w:line="360" w:lineRule="auto"/>
        <w:ind w:firstLine="426"/>
        <w:rPr>
          <w:bCs/>
          <w:sz w:val="22"/>
          <w:szCs w:val="22"/>
        </w:rPr>
      </w:pPr>
      <w:bookmarkStart w:id="3" w:name="_Hlk167503245"/>
      <w:bookmarkEnd w:id="2"/>
      <w:r w:rsidRPr="007C5E75">
        <w:rPr>
          <w:bCs/>
          <w:sz w:val="22"/>
          <w:szCs w:val="22"/>
        </w:rPr>
        <w:t>Kerupuk kulit ikan me</w:t>
      </w:r>
      <w:r w:rsidR="009C3EF7">
        <w:rPr>
          <w:bCs/>
          <w:sz w:val="22"/>
          <w:szCs w:val="22"/>
        </w:rPr>
        <w:t>miliki</w:t>
      </w:r>
      <w:r w:rsidRPr="007C5E75">
        <w:rPr>
          <w:bCs/>
          <w:sz w:val="22"/>
          <w:szCs w:val="22"/>
        </w:rPr>
        <w:t xml:space="preserve"> cita </w:t>
      </w:r>
      <w:r w:rsidR="00E41CCD">
        <w:rPr>
          <w:bCs/>
          <w:sz w:val="22"/>
          <w:szCs w:val="22"/>
        </w:rPr>
        <w:t xml:space="preserve">dan </w:t>
      </w:r>
      <w:r w:rsidRPr="007C5E75">
        <w:rPr>
          <w:bCs/>
          <w:sz w:val="22"/>
          <w:szCs w:val="22"/>
        </w:rPr>
        <w:t>rasa yang</w:t>
      </w:r>
      <w:r w:rsidR="00E41CCD">
        <w:rPr>
          <w:bCs/>
          <w:sz w:val="22"/>
          <w:szCs w:val="22"/>
        </w:rPr>
        <w:t xml:space="preserve"> </w:t>
      </w:r>
      <w:r w:rsidRPr="007C5E75">
        <w:rPr>
          <w:bCs/>
          <w:sz w:val="22"/>
          <w:szCs w:val="22"/>
        </w:rPr>
        <w:t xml:space="preserve">khas, enak, dan </w:t>
      </w:r>
      <w:r w:rsidR="002E5E14">
        <w:rPr>
          <w:bCs/>
          <w:sz w:val="22"/>
          <w:szCs w:val="22"/>
        </w:rPr>
        <w:t xml:space="preserve">juga </w:t>
      </w:r>
      <w:r w:rsidRPr="007C5E75">
        <w:rPr>
          <w:bCs/>
          <w:sz w:val="22"/>
          <w:szCs w:val="22"/>
        </w:rPr>
        <w:t xml:space="preserve">gurih, </w:t>
      </w:r>
      <w:r w:rsidR="009C3EF7">
        <w:rPr>
          <w:bCs/>
          <w:sz w:val="22"/>
          <w:szCs w:val="22"/>
        </w:rPr>
        <w:t>juga</w:t>
      </w:r>
      <w:r w:rsidRPr="007C5E75">
        <w:rPr>
          <w:bCs/>
          <w:sz w:val="22"/>
          <w:szCs w:val="22"/>
        </w:rPr>
        <w:t xml:space="preserve"> mengandung n</w:t>
      </w:r>
      <w:r w:rsidR="002E5E14">
        <w:rPr>
          <w:bCs/>
          <w:sz w:val="22"/>
          <w:szCs w:val="22"/>
        </w:rPr>
        <w:t>utrisi</w:t>
      </w:r>
      <w:r w:rsidRPr="007C5E75">
        <w:rPr>
          <w:bCs/>
          <w:sz w:val="22"/>
          <w:szCs w:val="22"/>
        </w:rPr>
        <w:t xml:space="preserve"> yang </w:t>
      </w:r>
      <w:r w:rsidR="009C3EF7">
        <w:rPr>
          <w:bCs/>
          <w:sz w:val="22"/>
          <w:szCs w:val="22"/>
        </w:rPr>
        <w:t>lumayan</w:t>
      </w:r>
      <w:r w:rsidRPr="007C5E75">
        <w:rPr>
          <w:bCs/>
          <w:sz w:val="22"/>
          <w:szCs w:val="22"/>
        </w:rPr>
        <w:t xml:space="preserve"> tinggi jika dibandingkan dengan kerupuk kulit</w:t>
      </w:r>
      <w:r w:rsidR="00474C56">
        <w:rPr>
          <w:bCs/>
          <w:sz w:val="22"/>
          <w:szCs w:val="22"/>
        </w:rPr>
        <w:t xml:space="preserve"> </w:t>
      </w:r>
      <w:r w:rsidRPr="007C5E75">
        <w:rPr>
          <w:bCs/>
          <w:sz w:val="22"/>
          <w:szCs w:val="22"/>
        </w:rPr>
        <w:t>lain</w:t>
      </w:r>
      <w:r w:rsidR="002E5E14">
        <w:rPr>
          <w:bCs/>
          <w:sz w:val="22"/>
          <w:szCs w:val="22"/>
        </w:rPr>
        <w:t>nya</w:t>
      </w:r>
      <w:r w:rsidRPr="007C5E75">
        <w:rPr>
          <w:bCs/>
          <w:sz w:val="22"/>
          <w:szCs w:val="22"/>
        </w:rPr>
        <w:t>,</w:t>
      </w:r>
      <w:r w:rsidR="00474C56">
        <w:rPr>
          <w:bCs/>
          <w:sz w:val="22"/>
          <w:szCs w:val="22"/>
        </w:rPr>
        <w:t xml:space="preserve"> </w:t>
      </w:r>
      <w:r w:rsidRPr="007C5E75">
        <w:rPr>
          <w:bCs/>
          <w:sz w:val="22"/>
          <w:szCs w:val="22"/>
        </w:rPr>
        <w:lastRenderedPageBreak/>
        <w:t>bidang usaha pengolah kulit ikan menjadi kerupuk juga memiliki prospek yang cukup bagus karena usaha kerupuk kulit ikan bisa menjadi peluang usaha yang sangat menguntungkan, m</w:t>
      </w:r>
      <w:r w:rsidR="00526CA6">
        <w:rPr>
          <w:bCs/>
          <w:sz w:val="22"/>
          <w:szCs w:val="22"/>
        </w:rPr>
        <w:t>aka dari itu</w:t>
      </w:r>
      <w:r w:rsidRPr="007C5E75">
        <w:rPr>
          <w:bCs/>
          <w:sz w:val="22"/>
          <w:szCs w:val="22"/>
        </w:rPr>
        <w:t xml:space="preserve"> bahan baku yang diperlukan sangat mudah dijumpai dan harganya </w:t>
      </w:r>
      <w:r w:rsidR="002E5E14">
        <w:rPr>
          <w:bCs/>
          <w:sz w:val="22"/>
          <w:szCs w:val="22"/>
        </w:rPr>
        <w:t xml:space="preserve">yang murah </w:t>
      </w:r>
      <w:r w:rsidRPr="007C5E75">
        <w:rPr>
          <w:bCs/>
          <w:sz w:val="22"/>
          <w:szCs w:val="22"/>
        </w:rPr>
        <w:t>bisa meningka</w:t>
      </w:r>
      <w:r w:rsidR="00526CA6">
        <w:rPr>
          <w:bCs/>
          <w:sz w:val="22"/>
          <w:szCs w:val="22"/>
        </w:rPr>
        <w:t>tkan</w:t>
      </w:r>
      <w:r w:rsidRPr="007C5E75">
        <w:rPr>
          <w:bCs/>
          <w:sz w:val="22"/>
          <w:szCs w:val="22"/>
        </w:rPr>
        <w:t xml:space="preserve"> nilai ekonomi yang cukup </w:t>
      </w:r>
      <w:r w:rsidR="009C3EF7">
        <w:rPr>
          <w:bCs/>
          <w:sz w:val="22"/>
          <w:szCs w:val="22"/>
        </w:rPr>
        <w:t>meningkat</w:t>
      </w:r>
      <w:r w:rsidRPr="007C5E75">
        <w:rPr>
          <w:bCs/>
          <w:sz w:val="22"/>
          <w:szCs w:val="22"/>
        </w:rPr>
        <w:t xml:space="preserve"> dan memiliki pasar </w:t>
      </w:r>
      <w:r w:rsidR="009C3EF7">
        <w:rPr>
          <w:bCs/>
          <w:sz w:val="22"/>
          <w:szCs w:val="22"/>
        </w:rPr>
        <w:t xml:space="preserve">yang </w:t>
      </w:r>
      <w:r w:rsidRPr="007C5E75">
        <w:rPr>
          <w:bCs/>
          <w:sz w:val="22"/>
          <w:szCs w:val="22"/>
        </w:rPr>
        <w:t>luas, baik dikalangan menengah maupun kalangan atas</w:t>
      </w:r>
      <w:r w:rsidRPr="007C5E75">
        <w:rPr>
          <w:rStyle w:val="CommentReference"/>
          <w:sz w:val="22"/>
          <w:szCs w:val="22"/>
        </w:rPr>
        <w:t xml:space="preserve"> </w:t>
      </w:r>
      <w:r w:rsidRPr="007C5E75">
        <w:rPr>
          <w:rStyle w:val="CommentReference"/>
          <w:sz w:val="22"/>
          <w:szCs w:val="22"/>
        </w:rPr>
        <w:fldChar w:fldCharType="begin" w:fldLock="1"/>
      </w:r>
      <w:r w:rsidRPr="007C5E75">
        <w:rPr>
          <w:rStyle w:val="CommentReference"/>
          <w:sz w:val="22"/>
          <w:szCs w:val="22"/>
        </w:rPr>
        <w:instrText>ADDIN CSL_CITATION {"citationItems":[{"id":"ITEM-1","itemData":{"DOI":"10.24914/jeb.v22i2.2601","ISSN":"1979-6471","abstract":"The research aims to investigate the effects of capital structure and profitability on firm value with Good Corporate Governance (GCG) as its moderating variable. This study uses annual financial report data obtained from 27 companies listed in the Index Business 27 for years 2014-2016. Data collection techniques using purpose sampling method with a sample of 23 companies. Analysis of this study using with STATA 11 program. The results show that the capital structure does not significantly affect the value of the company with Good Corporate Governance as a moderating variable, while profitability significantly influences the value of the company with GCG as its moderating variable.","author":[{"dropping-particle":"","family":"Noviani","given":"Afi Virna","non-dropping-particle":"","parse-names":false,"suffix":""},{"dropping-particle":"","family":"Atahau","given":"Apriani Dorkas Rambu","non-dropping-particle":"","parse-names":false,"suffix":""},{"dropping-particle":"","family":"Robiyanto","given":"Robiyanto","non-dropping-particle":"","parse-names":false,"suffix":""}],"container-title":"Jurnal Ekonomi dan Bisnis","id":"ITEM-1","issue":"2","issued":{"date-parts":[["2019"]]},"page":"391-415","title":"Struktur modal, profitabilitas, dan nilai perusahaan: Efek moderasi Good Corporate Governance","type":"article-journal","volume":"22"},"uris":["http://www.mendeley.com/documents/?uuid=47dfebcb-8312-4a49-9864-77043758ae47"]}],"mendeley":{"formattedCitation":"(Noviani et al., 2019)","plainTextFormattedCitation":"(Noviani et al., 2019)","previouslyFormattedCitation":"(Noviani et al., 2019)"},"properties":{"noteIndex":0},"schema":"https://github.com/citation-style-language/schema/raw/master/csl-citation.json"}</w:instrText>
      </w:r>
      <w:r w:rsidRPr="007C5E75">
        <w:rPr>
          <w:rStyle w:val="CommentReference"/>
          <w:sz w:val="22"/>
          <w:szCs w:val="22"/>
        </w:rPr>
        <w:fldChar w:fldCharType="separate"/>
      </w:r>
      <w:r w:rsidRPr="007C5E75">
        <w:rPr>
          <w:rStyle w:val="CommentReference"/>
          <w:noProof/>
          <w:sz w:val="22"/>
          <w:szCs w:val="22"/>
        </w:rPr>
        <w:t xml:space="preserve">(Noviani </w:t>
      </w:r>
      <w:r w:rsidRPr="007C5E75">
        <w:rPr>
          <w:rStyle w:val="CommentReference"/>
          <w:i/>
          <w:iCs/>
          <w:noProof/>
          <w:sz w:val="22"/>
          <w:szCs w:val="22"/>
        </w:rPr>
        <w:t>et al</w:t>
      </w:r>
      <w:r w:rsidRPr="007C5E75">
        <w:rPr>
          <w:rStyle w:val="CommentReference"/>
          <w:noProof/>
          <w:sz w:val="22"/>
          <w:szCs w:val="22"/>
        </w:rPr>
        <w:t>., 2019)</w:t>
      </w:r>
      <w:r w:rsidRPr="007C5E75">
        <w:rPr>
          <w:rStyle w:val="CommentReference"/>
          <w:sz w:val="22"/>
          <w:szCs w:val="22"/>
        </w:rPr>
        <w:fldChar w:fldCharType="end"/>
      </w:r>
      <w:r w:rsidRPr="007C5E75">
        <w:rPr>
          <w:bCs/>
          <w:sz w:val="22"/>
          <w:szCs w:val="22"/>
        </w:rPr>
        <w:t xml:space="preserve">. Kualitas kerupuk kulit ikan </w:t>
      </w:r>
      <w:r w:rsidR="002E5E14">
        <w:rPr>
          <w:bCs/>
          <w:sz w:val="22"/>
          <w:szCs w:val="22"/>
        </w:rPr>
        <w:t xml:space="preserve">sangat </w:t>
      </w:r>
      <w:r w:rsidRPr="007C5E75">
        <w:rPr>
          <w:bCs/>
          <w:sz w:val="22"/>
          <w:szCs w:val="22"/>
        </w:rPr>
        <w:t>dipengaruhi dari bahan utama</w:t>
      </w:r>
      <w:r w:rsidR="002E5E14">
        <w:rPr>
          <w:bCs/>
          <w:sz w:val="22"/>
          <w:szCs w:val="22"/>
        </w:rPr>
        <w:t>nya</w:t>
      </w:r>
      <w:r w:rsidRPr="007C5E75">
        <w:rPr>
          <w:bCs/>
          <w:sz w:val="22"/>
          <w:szCs w:val="22"/>
        </w:rPr>
        <w:t xml:space="preserve"> yang digunakan yaitu tepung tapioka. </w:t>
      </w:r>
    </w:p>
    <w:p w14:paraId="79914B2F" w14:textId="0423E5D4" w:rsidR="00BB0D16" w:rsidRPr="00095BC3" w:rsidRDefault="00BB0ADF" w:rsidP="002A1DB9">
      <w:pPr>
        <w:widowControl/>
        <w:spacing w:line="360" w:lineRule="auto"/>
        <w:ind w:firstLine="426"/>
        <w:rPr>
          <w:rFonts w:eastAsia="Times New Roman"/>
          <w:kern w:val="0"/>
          <w:sz w:val="22"/>
          <w:szCs w:val="22"/>
          <w:lang w:eastAsia="en-US"/>
        </w:rPr>
      </w:pPr>
      <w:bookmarkStart w:id="4" w:name="_Hlk167503358"/>
      <w:bookmarkEnd w:id="3"/>
      <w:r w:rsidRPr="0085577A">
        <w:rPr>
          <w:bCs/>
          <w:sz w:val="22"/>
          <w:szCs w:val="22"/>
        </w:rPr>
        <w:t>T</w:t>
      </w:r>
      <w:r w:rsidR="002E5E14" w:rsidRPr="0085577A">
        <w:rPr>
          <w:bCs/>
          <w:sz w:val="22"/>
          <w:szCs w:val="22"/>
        </w:rPr>
        <w:t>epung t</w:t>
      </w:r>
      <w:r w:rsidRPr="0085577A">
        <w:rPr>
          <w:bCs/>
          <w:sz w:val="22"/>
          <w:szCs w:val="22"/>
        </w:rPr>
        <w:t xml:space="preserve">apioka </w:t>
      </w:r>
      <w:r w:rsidR="002E5E14" w:rsidRPr="0085577A">
        <w:rPr>
          <w:bCs/>
          <w:sz w:val="22"/>
          <w:szCs w:val="22"/>
        </w:rPr>
        <w:t>terutama</w:t>
      </w:r>
      <w:r w:rsidRPr="0085577A">
        <w:rPr>
          <w:bCs/>
          <w:sz w:val="22"/>
          <w:szCs w:val="22"/>
        </w:rPr>
        <w:t xml:space="preserve"> </w:t>
      </w:r>
      <w:r w:rsidR="002E5E14" w:rsidRPr="0085577A">
        <w:rPr>
          <w:bCs/>
          <w:sz w:val="22"/>
          <w:szCs w:val="22"/>
        </w:rPr>
        <w:t>mengandung komponen</w:t>
      </w:r>
      <w:r w:rsidRPr="0085577A">
        <w:rPr>
          <w:bCs/>
          <w:sz w:val="22"/>
          <w:szCs w:val="22"/>
        </w:rPr>
        <w:t xml:space="preserve"> pati, </w:t>
      </w:r>
      <w:r w:rsidR="00526CA6">
        <w:rPr>
          <w:bCs/>
          <w:sz w:val="22"/>
          <w:szCs w:val="22"/>
        </w:rPr>
        <w:t>berupa</w:t>
      </w:r>
      <w:r w:rsidRPr="0085577A">
        <w:rPr>
          <w:bCs/>
          <w:sz w:val="22"/>
          <w:szCs w:val="22"/>
        </w:rPr>
        <w:t xml:space="preserve"> amilosa </w:t>
      </w:r>
      <w:r w:rsidR="00526CA6">
        <w:rPr>
          <w:bCs/>
          <w:sz w:val="22"/>
          <w:szCs w:val="22"/>
        </w:rPr>
        <w:t>atau</w:t>
      </w:r>
      <w:r w:rsidRPr="0085577A">
        <w:rPr>
          <w:bCs/>
          <w:sz w:val="22"/>
          <w:szCs w:val="22"/>
        </w:rPr>
        <w:t xml:space="preserve"> amilopektin yang mengalami gelatinisasi </w:t>
      </w:r>
      <w:r w:rsidR="002A1DB9">
        <w:rPr>
          <w:bCs/>
          <w:sz w:val="22"/>
          <w:szCs w:val="22"/>
        </w:rPr>
        <w:t>yang di</w:t>
      </w:r>
      <w:r w:rsidR="002E5E14" w:rsidRPr="0085577A">
        <w:rPr>
          <w:bCs/>
          <w:sz w:val="22"/>
          <w:szCs w:val="22"/>
        </w:rPr>
        <w:t xml:space="preserve">pengaruh </w:t>
      </w:r>
      <w:r w:rsidR="002A1DB9">
        <w:rPr>
          <w:bCs/>
          <w:sz w:val="22"/>
          <w:szCs w:val="22"/>
        </w:rPr>
        <w:t xml:space="preserve">oleh </w:t>
      </w:r>
      <w:r w:rsidR="002E5E14" w:rsidRPr="0085577A">
        <w:rPr>
          <w:bCs/>
          <w:sz w:val="22"/>
          <w:szCs w:val="22"/>
        </w:rPr>
        <w:t xml:space="preserve">suhu dan membentuk </w:t>
      </w:r>
      <w:r w:rsidRPr="0085577A">
        <w:rPr>
          <w:bCs/>
          <w:sz w:val="22"/>
          <w:szCs w:val="22"/>
        </w:rPr>
        <w:t>rongga-rongga udara</w:t>
      </w:r>
      <w:r w:rsidR="002E5E14" w:rsidRPr="0085577A">
        <w:rPr>
          <w:bCs/>
          <w:sz w:val="22"/>
          <w:szCs w:val="22"/>
        </w:rPr>
        <w:t xml:space="preserve"> </w:t>
      </w:r>
      <w:r w:rsidRPr="0085577A">
        <w:rPr>
          <w:bCs/>
          <w:sz w:val="22"/>
          <w:szCs w:val="22"/>
        </w:rPr>
        <w:t xml:space="preserve">pada kerupuk </w:t>
      </w:r>
      <w:r w:rsidR="0085577A" w:rsidRPr="0085577A">
        <w:rPr>
          <w:bCs/>
          <w:sz w:val="22"/>
          <w:szCs w:val="22"/>
        </w:rPr>
        <w:t>goreng.</w:t>
      </w:r>
      <w:r w:rsidRPr="0085577A">
        <w:rPr>
          <w:bCs/>
          <w:sz w:val="22"/>
          <w:szCs w:val="22"/>
        </w:rPr>
        <w:t xml:space="preserve"> </w:t>
      </w:r>
      <w:r w:rsidRPr="0085577A">
        <w:rPr>
          <w:bCs/>
          <w:sz w:val="22"/>
          <w:szCs w:val="22"/>
        </w:rPr>
        <w:fldChar w:fldCharType="begin" w:fldLock="1"/>
      </w:r>
      <w:r w:rsidRPr="0085577A">
        <w:rPr>
          <w:bCs/>
          <w:sz w:val="22"/>
          <w:szCs w:val="22"/>
        </w:rPr>
        <w:instrText>ADDIN CSL_CITATION {"citationItems":[{"id":"ITEM-1","itemData":{"DOI":"10.21776/ub.jfmr.2022.006.01.10","abstract":"Kerupuk ikan merupakan salah satu produk perikanan yang digemari masyarakat dikarenakan rasanya yang gurih dan teksturnya yang renyah. Ikan patin dipilih sebagai bahan tambahan pembuatan kerupuk dikarenakan kandungan gizi yang hampir sama dengan ikan tenggiri namun harganya lebih murah dari ikan tenggiri. Proses pengolahan kerupuk sangat mempengaruhi kualitas kerupuk yang dihasilkan. Penelitian ini bertujuan untuk mengkaji pengaruh waktu pengukusan dan suhu penggorengan terhadap kualitas kerupuk ikan patin serta menentukan waktu pengukusan dan suhu penggorengan optimum menggunakan metode RSM (Response Surface Methodology). Waktu pengukusan yang digunakan yaitu 40 s.d. 60 menit sedangkan suhu penggorengan yang digunakan yaitu 160 s.d. 180â„ƒ. Data uji daya kemekaran, kerenyahan, kadar air, dan kadar protein dianalisis dengan metode RSM orde pertama menggunakan Design Expert 11, sedangkan nilai sensori hedonik menggunakan uji Kruskal-Wallis dan Mann-Whitney. Hasil penelitian menunjukkan bahwa waktu pengukusan dan suhu penggorengan berpengaruh nyata (p&lt;0,05) terhadap nilai daya kemekaran, kerenyahan, kadar air, kadar protein, dan sensori hedonik. Daya kemekaran dan kerenyahan terbaik ditemukan pada waktu pengukusan 50 menit dan suhu penggorengan 170â„ƒ, sedangkan nilai kadar air dan protein terbaik pada waktu pengukusan 60 menit dan suhu penggorengan 180â„ƒ. Penggunaan waktu pengukusan dan suhu penggorengan yang tepat akan menghasilkan adonan kerupuk tergelatinisasi sempurna sehingga kerupuk mengembang ketika digoreng.Â Hasil solusi formula optimasi diperoleh waktu pengukusan 55,8 menit dan suhu penggorengan 178,8â„ƒ yang menghasilkan kerupuk dengan respon optimum yaitu daya kemekaran 230,04%, kerenyahan 2432,42gf, kadar air sesudah digoreng 3,54%, kadar protein sesudah digoreng 5,41% dengan nilai desirability 0,861.","author":[{"dropping-particle":"","family":"Hendrikayanti","given":"Rahma","non-dropping-particle":"","parse-names":false,"suffix":""}],"container-title":"JFMR-Journal of Fisheries and Marine Research","id":"ITEM-1","issue":"1","issued":{"date-parts":[["2022"]]},"title":"Optimasi Waktu Pengukusan dan Suhu Penggorengan Kerupuk Ikan Patin Menggunakan Response Surface Methodology","type":"article-journal","volume":"6"},"uris":["http://www.mendeley.com/documents/?uuid=c9a6e438-b0e4-40d3-ad5d-89f9dce1489d"]}],"mendeley":{"formattedCitation":"(Hendrikayanti, 2022)","plainTextFormattedCitation":"(Hendrikayanti, 2022)","previouslyFormattedCitation":"(Hendrikayanti, 2022)"},"properties":{"noteIndex":0},"schema":"https://github.com/citation-style-language/schema/raw/master/csl-citation.json"}</w:instrText>
      </w:r>
      <w:r w:rsidRPr="0085577A">
        <w:rPr>
          <w:bCs/>
          <w:sz w:val="22"/>
          <w:szCs w:val="22"/>
        </w:rPr>
        <w:fldChar w:fldCharType="separate"/>
      </w:r>
      <w:r w:rsidRPr="0085577A">
        <w:rPr>
          <w:bCs/>
          <w:noProof/>
          <w:sz w:val="22"/>
          <w:szCs w:val="22"/>
        </w:rPr>
        <w:t>(Hendrikayanti, 2022)</w:t>
      </w:r>
      <w:r w:rsidRPr="0085577A">
        <w:rPr>
          <w:bCs/>
          <w:sz w:val="22"/>
          <w:szCs w:val="22"/>
        </w:rPr>
        <w:fldChar w:fldCharType="end"/>
      </w:r>
      <w:r w:rsidRPr="0085577A">
        <w:rPr>
          <w:bCs/>
          <w:sz w:val="22"/>
          <w:szCs w:val="22"/>
        </w:rPr>
        <w:t xml:space="preserve">. </w:t>
      </w:r>
      <w:r w:rsidR="0085577A" w:rsidRPr="0085577A">
        <w:rPr>
          <w:rFonts w:eastAsia="Times New Roman"/>
          <w:kern w:val="0"/>
          <w:sz w:val="22"/>
          <w:szCs w:val="22"/>
          <w:lang w:eastAsia="en-US"/>
        </w:rPr>
        <w:t xml:space="preserve">Kerupuk kulit ikan yang berbahan utama tepung tapioka </w:t>
      </w:r>
      <w:r w:rsidR="00095BC3">
        <w:rPr>
          <w:rFonts w:eastAsia="Times New Roman"/>
          <w:kern w:val="0"/>
          <w:sz w:val="22"/>
          <w:szCs w:val="22"/>
          <w:lang w:eastAsia="en-US"/>
        </w:rPr>
        <w:t>menjadi</w:t>
      </w:r>
      <w:r w:rsidR="0085577A" w:rsidRPr="0085577A">
        <w:rPr>
          <w:rFonts w:eastAsia="Times New Roman"/>
          <w:kern w:val="0"/>
          <w:sz w:val="22"/>
          <w:szCs w:val="22"/>
          <w:lang w:eastAsia="en-US"/>
        </w:rPr>
        <w:t xml:space="preserve"> sangat </w:t>
      </w:r>
      <w:r w:rsidR="0085577A">
        <w:rPr>
          <w:rFonts w:eastAsia="Times New Roman"/>
          <w:kern w:val="0"/>
          <w:sz w:val="22"/>
          <w:szCs w:val="22"/>
          <w:lang w:eastAsia="en-US"/>
        </w:rPr>
        <w:t>renyah</w:t>
      </w:r>
      <w:r w:rsidR="0085577A" w:rsidRPr="0085577A">
        <w:rPr>
          <w:rFonts w:eastAsia="Times New Roman"/>
          <w:kern w:val="0"/>
          <w:sz w:val="22"/>
          <w:szCs w:val="22"/>
          <w:lang w:eastAsia="en-US"/>
        </w:rPr>
        <w:t xml:space="preserve"> dan struktur pori-porinya tidak padat sehingga </w:t>
      </w:r>
      <w:r w:rsidR="00095BC3">
        <w:rPr>
          <w:rFonts w:eastAsia="Times New Roman"/>
          <w:kern w:val="0"/>
          <w:sz w:val="22"/>
          <w:szCs w:val="22"/>
          <w:lang w:eastAsia="en-US"/>
        </w:rPr>
        <w:t xml:space="preserve">kurang disukai karena </w:t>
      </w:r>
      <w:r w:rsidR="0085577A" w:rsidRPr="0085577A">
        <w:rPr>
          <w:rFonts w:eastAsia="Times New Roman"/>
          <w:kern w:val="0"/>
          <w:sz w:val="22"/>
          <w:szCs w:val="22"/>
          <w:lang w:eastAsia="en-US"/>
        </w:rPr>
        <w:t>mengakibatkan ruang udara besar dan rasa kerupuk mudah hilang di mulut.konsumen.</w:t>
      </w:r>
      <w:r w:rsidR="00095BC3">
        <w:rPr>
          <w:rFonts w:eastAsia="Times New Roman"/>
          <w:kern w:val="0"/>
          <w:sz w:val="22"/>
          <w:szCs w:val="22"/>
          <w:lang w:eastAsia="en-US"/>
        </w:rPr>
        <w:t xml:space="preserve"> </w:t>
      </w:r>
      <w:r w:rsidRPr="007C5E75">
        <w:rPr>
          <w:bCs/>
          <w:sz w:val="22"/>
          <w:szCs w:val="22"/>
        </w:rPr>
        <w:fldChar w:fldCharType="begin" w:fldLock="1"/>
      </w:r>
      <w:r w:rsidRPr="007C5E75">
        <w:rPr>
          <w:bCs/>
          <w:sz w:val="22"/>
          <w:szCs w:val="22"/>
        </w:rPr>
        <w:instrText>ADDIN CSL_CITATION {"citationItems":[{"id":"ITEM-1","itemData":{"abstract":"Crackers is a popular food in Indonesia. Currently developing the cracker is a cracker without protein in the addition of vegetable materials (vegetable crackers). The addition of celery in cracker can be used as a diversification effort. Crackers are generally made from tapioca that affect the quality of crackers. A good quality appearance is translusent and compact. Substitution of wheat flour is expecte d to improve the quality of the resulting crackers. This research aims to study the influence of the proportion of tapioca and wheat flour in celery crackers characterstics and to determine the proportion of tapioca and wheat flour crackers that can produce good quality and acceptable in terms of sensory. The main materials used in this study is tapioca, wheat flour, fresh celery, baking powder, and water. Research methods with Random Design Group a single factor, namely the proportion of tapioca and wheat. Level of treatment consist of eight levels, proportion wheat flour 0, 5, 10, 15, 20, 25, 30, 35% with three replications. Proportion in the manufacture of tapioca and wheat flour crackers real influence on the water content, volume expantion, bulk density after fried crackers, color, and hardness. Increasing of wheat flour make water content, bulk density, redness, yellowness, and hardness increase too, but volume expantion and lightness decrease. The use of tapioca and wheat flour in addition to the crackers do not give the real effect on the bulk density crackers after drying. The selection of the best treatment based on the weighting test, including volume expantion and organoleptic (appearance, crispness, flavor, and color), the best treatment is proportion wheat flour 15%.","author":[{"dropping-particle":"","family":"Kusuma","given":"Theodora Dessryna","non-dropping-particle":"","parse-names":false,"suffix":""},{"dropping-particle":"","family":"Indarto","given":"Thomas","non-dropping-particle":"","parse-names":false,"suffix":""},{"dropping-particle":"","family":"Suseno","given":"Putut","non-dropping-particle":"","parse-names":false,"suffix":""},{"dropping-particle":"","family":"Surjoseputro","given":"Sutarjo","non-dropping-particle":"","parse-names":false,"suffix":""}],"container-title":"Jurnal Teknologi Pangan dan Giz","id":"ITEM-1","issue":"1","issued":{"date-parts":[["2013"]]},"page":"17-28","title":"Pengaruh Proporsi Tapioka dan Terigu Terhadap Sifat Fisikokimia dan Organoleptik Kerupuk Berseledri","type":"article-journal","volume":"12"},"uris":["http://www.mendeley.com/documents/?uuid=6e3ca8cd-5b8f-403b-8533-a99b595e9bac"]}],"mendeley":{"formattedCitation":"(Kusuma et al., 2013)","plainTextFormattedCitation":"(Kusuma et al., 2013)","previouslyFormattedCitation":"(Kusuma et al., 2013)"},"properties":{"noteIndex":0},"schema":"https://github.com/citation-style-language/schema/raw/master/csl-citation.json"}</w:instrText>
      </w:r>
      <w:r w:rsidRPr="007C5E75">
        <w:rPr>
          <w:bCs/>
          <w:sz w:val="22"/>
          <w:szCs w:val="22"/>
        </w:rPr>
        <w:fldChar w:fldCharType="separate"/>
      </w:r>
      <w:r w:rsidRPr="007C5E75">
        <w:rPr>
          <w:bCs/>
          <w:noProof/>
          <w:sz w:val="22"/>
          <w:szCs w:val="22"/>
        </w:rPr>
        <w:t xml:space="preserve">(Kusuma </w:t>
      </w:r>
      <w:r w:rsidRPr="007C5E75">
        <w:rPr>
          <w:bCs/>
          <w:i/>
          <w:iCs/>
          <w:noProof/>
          <w:sz w:val="22"/>
          <w:szCs w:val="22"/>
        </w:rPr>
        <w:t>et al</w:t>
      </w:r>
      <w:r w:rsidRPr="007C5E75">
        <w:rPr>
          <w:bCs/>
          <w:noProof/>
          <w:sz w:val="22"/>
          <w:szCs w:val="22"/>
        </w:rPr>
        <w:t>., 2013)</w:t>
      </w:r>
      <w:r w:rsidRPr="007C5E75">
        <w:rPr>
          <w:bCs/>
          <w:sz w:val="22"/>
          <w:szCs w:val="22"/>
        </w:rPr>
        <w:fldChar w:fldCharType="end"/>
      </w:r>
      <w:r w:rsidRPr="007C5E75">
        <w:rPr>
          <w:bCs/>
          <w:sz w:val="22"/>
          <w:szCs w:val="22"/>
        </w:rPr>
        <w:t xml:space="preserve">. </w:t>
      </w:r>
    </w:p>
    <w:p w14:paraId="0C80FF24" w14:textId="7DAE9C1F" w:rsidR="00BB0ADF" w:rsidRPr="007C5E75" w:rsidRDefault="00BB0ADF" w:rsidP="00BB0D16">
      <w:pPr>
        <w:spacing w:line="360" w:lineRule="auto"/>
        <w:ind w:firstLine="426"/>
        <w:rPr>
          <w:bCs/>
          <w:sz w:val="22"/>
          <w:szCs w:val="22"/>
        </w:rPr>
      </w:pPr>
      <w:bookmarkStart w:id="5" w:name="_Hlk167503396"/>
      <w:bookmarkEnd w:id="4"/>
      <w:r w:rsidRPr="007C5E75">
        <w:rPr>
          <w:bCs/>
          <w:sz w:val="22"/>
          <w:szCs w:val="22"/>
        </w:rPr>
        <w:t xml:space="preserve">Dalam penelitian ini akan dilakukan pembuatan kerupuk dengan menggunakan bahan utama tepung tapioka karena kandungan </w:t>
      </w:r>
      <w:r w:rsidR="00095BC3">
        <w:rPr>
          <w:bCs/>
          <w:sz w:val="22"/>
          <w:szCs w:val="22"/>
        </w:rPr>
        <w:t xml:space="preserve">komponen </w:t>
      </w:r>
      <w:r w:rsidRPr="007C5E75">
        <w:rPr>
          <w:bCs/>
          <w:sz w:val="22"/>
          <w:szCs w:val="22"/>
        </w:rPr>
        <w:t>pati pada adonan</w:t>
      </w:r>
      <w:r w:rsidR="00095BC3">
        <w:rPr>
          <w:bCs/>
          <w:sz w:val="22"/>
          <w:szCs w:val="22"/>
        </w:rPr>
        <w:t xml:space="preserve"> akan</w:t>
      </w:r>
      <w:r w:rsidRPr="007C5E75">
        <w:rPr>
          <w:bCs/>
          <w:sz w:val="22"/>
          <w:szCs w:val="22"/>
        </w:rPr>
        <w:t xml:space="preserve"> semakin tinggi pengembangan produk, dan akan mempengaruhi tekstur. Penambahan tepung tapioka dengan presentasi yang berbeda-beda untuk melihat perbedaan bentuk </w:t>
      </w:r>
      <w:r w:rsidR="00095BC3">
        <w:rPr>
          <w:bCs/>
          <w:sz w:val="22"/>
          <w:szCs w:val="22"/>
        </w:rPr>
        <w:t>tekstur pada</w:t>
      </w:r>
      <w:r w:rsidRPr="007C5E75">
        <w:rPr>
          <w:bCs/>
          <w:sz w:val="22"/>
          <w:szCs w:val="22"/>
        </w:rPr>
        <w:t xml:space="preserve"> adonan yang kuat sehingga kerupuk dapat mengembang dengan baik dan rasa yang renyah. Menurut </w:t>
      </w:r>
      <w:r w:rsidRPr="007C5E75">
        <w:rPr>
          <w:bCs/>
          <w:sz w:val="22"/>
          <w:szCs w:val="22"/>
        </w:rPr>
        <w:fldChar w:fldCharType="begin" w:fldLock="1"/>
      </w:r>
      <w:r w:rsidRPr="007C5E75">
        <w:rPr>
          <w:bCs/>
          <w:sz w:val="22"/>
          <w:szCs w:val="22"/>
        </w:rPr>
        <w:instrText>ADDIN CSL_CITATION {"citationItems":[{"id":"ITEM-1","itemData":{"DOI":"10.20961/jthp.v0i0.12896","ISSN":"1979-0309","abstract":"The purpose of the study of the sensory, physical, and chemical characteristics of crackers fortified meat aloe (Aloe vera) by using microwave roasting method is to determine the formulation of crackers with the addition of aloe vera preferred meat and know the characteristics of sensory, physical, and chemical crackers with the addition of aloe vera meat. This study uses the pattern completely randomized design (CRD) with a concentration factor of the aloe vera meat. Concentration of aloe vera meat used 0%-39.9%. Be repeated sample three times and two times repetition analysis. Data obtained on sensory testing, physical, and chemical analyzed using oneMultiple Range Test Test (DM The results showed that the addition of aloe vera meat significantly affect the sensory characteristics which include attributes of color, smell, flavor, texture, and overall. Formulations with the addition of meat crackers aloe vera is the most preferred meat at a concentration of 13.3% aloe vera. The addition of aloe vera meat significantly affect the physical characteristics which includes flower power, texture, and hygroscopicity and chemical characteristics which include moisture content, ash content, total protein, fat, and carbohydrates. From the results of chemical analysis, the concentration of the addition of aloe vera meat 13.3 % have physical characteristics such as flower power by 186.73%; hygroscopicity amounted to 0.2653 g and texture of 32.7349 N and chemical characteristics of the water content in the form of % 3.78%; ash content of 5.75%; total protein of 3.35%; 0.29% fat and carbohydrate by 86.82% .","author":[{"dropping-particle":"","family":"Rosiani","given":"Nurwachidah","non-dropping-particle":"","parse-names":false,"suffix":""},{"dropping-particle":"","family":"Basito","given":"Basito","non-dropping-particle":"","parse-names":false,"suffix":""},{"dropping-particle":"","family":"Widowati","given":"Esti","non-dropping-particle":"","parse-names":false,"suffix":""}],"container-title":"Jurnal Teknologi Hasil Pertanian","id":"ITEM-1","issue":"2","issued":{"date-parts":[["2015"]]},"page":"84","title":"KAJIAN KARAKTERISTIK SENSORIS FISIK DAN KIMIA KERUPUK FORTIFIKASI DAGING LIDAH BUAYA (Aloe vera) DENGAN METODE PEMANGGANGAN MENGGUNAKAN MICROWAVE","type":"article-journal","volume":"8"},"uris":["http://www.mendeley.com/documents/?uuid=f82a9b7f-cf71-4696-91ae-4a0ff5e20578"]}],"mendeley":{"formattedCitation":"(Rosiani et al., 2015)","plainTextFormattedCitation":"(Rosiani et al., 2015)","previouslyFormattedCitation":"(Rosiani et al., 2015)"},"properties":{"noteIndex":0},"schema":"https://github.com/citation-style-language/schema/raw/master/csl-citation.json"}</w:instrText>
      </w:r>
      <w:r w:rsidRPr="007C5E75">
        <w:rPr>
          <w:bCs/>
          <w:sz w:val="22"/>
          <w:szCs w:val="22"/>
        </w:rPr>
        <w:fldChar w:fldCharType="separate"/>
      </w:r>
      <w:r w:rsidRPr="007C5E75">
        <w:rPr>
          <w:bCs/>
          <w:noProof/>
          <w:sz w:val="22"/>
          <w:szCs w:val="22"/>
        </w:rPr>
        <w:t xml:space="preserve">(Rosiani </w:t>
      </w:r>
      <w:r w:rsidRPr="007C5E75">
        <w:rPr>
          <w:bCs/>
          <w:i/>
          <w:iCs/>
          <w:noProof/>
          <w:sz w:val="22"/>
          <w:szCs w:val="22"/>
        </w:rPr>
        <w:t>et al.</w:t>
      </w:r>
      <w:r w:rsidRPr="007C5E75">
        <w:rPr>
          <w:bCs/>
          <w:noProof/>
          <w:sz w:val="22"/>
          <w:szCs w:val="22"/>
        </w:rPr>
        <w:t>, 2015)</w:t>
      </w:r>
      <w:r w:rsidRPr="007C5E75">
        <w:rPr>
          <w:bCs/>
          <w:sz w:val="22"/>
          <w:szCs w:val="22"/>
        </w:rPr>
        <w:fldChar w:fldCharType="end"/>
      </w:r>
      <w:r w:rsidRPr="007C5E75">
        <w:rPr>
          <w:bCs/>
          <w:sz w:val="22"/>
          <w:szCs w:val="22"/>
        </w:rPr>
        <w:t xml:space="preserve">. Kerupuk merupakan makanan yang mengalami pengembangan selama penggorengan. </w:t>
      </w:r>
      <w:r w:rsidRPr="007C5E75">
        <w:rPr>
          <w:sz w:val="22"/>
          <w:szCs w:val="22"/>
        </w:rPr>
        <w:t>Berdasarkan uraian di atas, peneliti ini menitik beratkan penambahan tepung tapio</w:t>
      </w:r>
      <w:r w:rsidR="006E5802">
        <w:rPr>
          <w:sz w:val="22"/>
          <w:szCs w:val="22"/>
        </w:rPr>
        <w:t>k</w:t>
      </w:r>
      <w:r w:rsidRPr="007C5E75">
        <w:rPr>
          <w:sz w:val="22"/>
          <w:szCs w:val="22"/>
        </w:rPr>
        <w:t>a dengan jumlah yang berbeda-beda dalam adonan kerupuk diharapkan dapat mempengaruhi karakteristik mutu kerupuk ikan yang renyah dan gurih.</w:t>
      </w:r>
    </w:p>
    <w:bookmarkEnd w:id="5"/>
    <w:p w14:paraId="1672C95A" w14:textId="77777777" w:rsidR="00BB0D16" w:rsidRDefault="00654367" w:rsidP="00BB0D16">
      <w:pPr>
        <w:pStyle w:val="07aSubJudul"/>
        <w:rPr>
          <w:lang w:val="id-ID"/>
        </w:rPr>
      </w:pPr>
      <w:r>
        <w:rPr>
          <w:lang w:val="id-ID"/>
        </w:rPr>
        <w:t xml:space="preserve">METODE PENELITIAN </w:t>
      </w:r>
    </w:p>
    <w:p w14:paraId="055F0E5D" w14:textId="71A11135" w:rsidR="007B1AC1" w:rsidRPr="001515EA" w:rsidRDefault="001515EA" w:rsidP="001515EA">
      <w:pPr>
        <w:pStyle w:val="07aSubJudul"/>
        <w:ind w:firstLine="426"/>
        <w:rPr>
          <w:rFonts w:eastAsiaTheme="minorEastAsia"/>
          <w:b w:val="0"/>
          <w:bCs/>
          <w:sz w:val="22"/>
          <w:szCs w:val="22"/>
        </w:rPr>
        <w:sectPr w:rsidR="007B1AC1" w:rsidRPr="001515EA" w:rsidSect="0002194B">
          <w:headerReference w:type="default" r:id="rId13"/>
          <w:footerReference w:type="default" r:id="rId14"/>
          <w:type w:val="continuous"/>
          <w:pgSz w:w="12191" w:h="16840" w:code="9"/>
          <w:pgMar w:top="1701" w:right="1418" w:bottom="1418" w:left="1418" w:header="709" w:footer="709" w:gutter="0"/>
          <w:cols w:num="2" w:space="709"/>
          <w:docGrid w:linePitch="360"/>
        </w:sectPr>
      </w:pPr>
      <w:r w:rsidRPr="00BB0D16">
        <w:rPr>
          <w:rFonts w:eastAsiaTheme="minorEastAsia"/>
          <w:b w:val="0"/>
          <w:bCs/>
          <w:sz w:val="22"/>
          <w:szCs w:val="22"/>
        </w:rPr>
        <w:t>P</w:t>
      </w:r>
      <w:r w:rsidR="007C5E75" w:rsidRPr="00BB0D16">
        <w:rPr>
          <w:rFonts w:eastAsiaTheme="minorEastAsia"/>
          <w:b w:val="0"/>
          <w:bCs/>
          <w:sz w:val="22"/>
          <w:szCs w:val="22"/>
        </w:rPr>
        <w:t xml:space="preserve">enelitian ini </w:t>
      </w:r>
      <w:r>
        <w:rPr>
          <w:rFonts w:eastAsiaTheme="minorEastAsia"/>
          <w:b w:val="0"/>
          <w:bCs/>
          <w:sz w:val="22"/>
          <w:szCs w:val="22"/>
        </w:rPr>
        <w:t xml:space="preserve">dilakukan </w:t>
      </w:r>
      <w:r w:rsidR="007C5E75" w:rsidRPr="00BB0D16">
        <w:rPr>
          <w:rFonts w:eastAsiaTheme="minorEastAsia"/>
          <w:b w:val="0"/>
          <w:bCs/>
          <w:sz w:val="22"/>
          <w:szCs w:val="22"/>
        </w:rPr>
        <w:t xml:space="preserve">menggunakan 2 </w:t>
      </w:r>
      <w:r>
        <w:rPr>
          <w:rFonts w:eastAsiaTheme="minorEastAsia"/>
          <w:b w:val="0"/>
          <w:bCs/>
          <w:sz w:val="22"/>
          <w:szCs w:val="22"/>
        </w:rPr>
        <w:t>jenis kulit ikan yang berbeda</w:t>
      </w:r>
      <w:r w:rsidR="007C5E75" w:rsidRPr="00BB0D16">
        <w:rPr>
          <w:rFonts w:eastAsiaTheme="minorEastAsia"/>
          <w:b w:val="0"/>
          <w:bCs/>
          <w:sz w:val="22"/>
          <w:szCs w:val="22"/>
        </w:rPr>
        <w:t xml:space="preserve"> </w:t>
      </w:r>
      <w:r>
        <w:rPr>
          <w:rFonts w:eastAsiaTheme="minorEastAsia"/>
          <w:b w:val="0"/>
          <w:bCs/>
          <w:sz w:val="22"/>
          <w:szCs w:val="22"/>
        </w:rPr>
        <w:t xml:space="preserve">masing-masing diberikan 4 kali perlakuan dan 2 kali pengulangan yaitu </w:t>
      </w:r>
      <w:r w:rsidR="00095BC3">
        <w:rPr>
          <w:rFonts w:eastAsiaTheme="minorEastAsia"/>
          <w:b w:val="0"/>
          <w:bCs/>
          <w:sz w:val="22"/>
          <w:szCs w:val="22"/>
        </w:rPr>
        <w:t>:</w:t>
      </w:r>
      <w:r w:rsidR="007C5E75" w:rsidRPr="00BB0D16">
        <w:rPr>
          <w:rFonts w:eastAsiaTheme="minorEastAsia"/>
          <w:b w:val="0"/>
          <w:bCs/>
          <w:sz w:val="22"/>
          <w:szCs w:val="22"/>
        </w:rPr>
        <w:t xml:space="preserve"> kulit ikan tuna (</w:t>
      </w:r>
      <w:r w:rsidR="007C5E75" w:rsidRPr="00BB0D16">
        <w:rPr>
          <w:rFonts w:eastAsiaTheme="minorEastAsia"/>
          <w:b w:val="0"/>
          <w:bCs/>
          <w:i/>
          <w:iCs/>
          <w:sz w:val="22"/>
          <w:szCs w:val="22"/>
        </w:rPr>
        <w:t>thunnus sp</w:t>
      </w:r>
      <w:r w:rsidR="007C5E75" w:rsidRPr="00BB0D16">
        <w:rPr>
          <w:rFonts w:eastAsiaTheme="minorEastAsia"/>
          <w:b w:val="0"/>
          <w:bCs/>
          <w:sz w:val="22"/>
          <w:szCs w:val="22"/>
        </w:rPr>
        <w:t>) dan kulit ikan kambing-kambing (</w:t>
      </w:r>
      <w:r w:rsidR="007C5E75" w:rsidRPr="00BB0D16">
        <w:rPr>
          <w:rFonts w:eastAsiaTheme="minorEastAsia"/>
          <w:b w:val="0"/>
          <w:bCs/>
          <w:i/>
          <w:iCs/>
          <w:sz w:val="22"/>
          <w:szCs w:val="22"/>
        </w:rPr>
        <w:t>abalistes stellaris</w:t>
      </w:r>
      <w:r w:rsidR="007C5E75" w:rsidRPr="00BB0D16">
        <w:rPr>
          <w:rFonts w:eastAsiaTheme="minorEastAsia"/>
          <w:b w:val="0"/>
          <w:bCs/>
          <w:sz w:val="22"/>
          <w:szCs w:val="22"/>
        </w:rPr>
        <w:t xml:space="preserve">). dan Faktor perbandingan tepung tapioka: </w:t>
      </w:r>
      <w:bookmarkStart w:id="6" w:name="_Hlk167503694"/>
      <w:r w:rsidR="006E5802">
        <w:rPr>
          <w:rFonts w:eastAsiaTheme="minorEastAsia"/>
          <w:b w:val="0"/>
          <w:bCs/>
          <w:sz w:val="22"/>
          <w:szCs w:val="22"/>
        </w:rPr>
        <w:t>7</w:t>
      </w:r>
      <w:r w:rsidR="007C5E75" w:rsidRPr="00BB0D16">
        <w:rPr>
          <w:rFonts w:eastAsiaTheme="minorEastAsia"/>
          <w:b w:val="0"/>
          <w:bCs/>
          <w:sz w:val="22"/>
          <w:szCs w:val="22"/>
        </w:rPr>
        <w:t xml:space="preserve">0%, </w:t>
      </w:r>
      <w:r w:rsidR="006E5802">
        <w:rPr>
          <w:rFonts w:eastAsiaTheme="minorEastAsia"/>
          <w:b w:val="0"/>
          <w:bCs/>
          <w:sz w:val="22"/>
          <w:szCs w:val="22"/>
        </w:rPr>
        <w:t>6</w:t>
      </w:r>
      <w:r w:rsidR="007C5E75" w:rsidRPr="00BB0D16">
        <w:rPr>
          <w:rFonts w:eastAsiaTheme="minorEastAsia"/>
          <w:b w:val="0"/>
          <w:bCs/>
          <w:sz w:val="22"/>
          <w:szCs w:val="22"/>
        </w:rPr>
        <w:t>0%, 50%, 20%.</w:t>
      </w:r>
      <w:r w:rsidR="006E5802">
        <w:rPr>
          <w:rFonts w:eastAsiaTheme="minorEastAsia"/>
          <w:b w:val="0"/>
          <w:bCs/>
          <w:sz w:val="22"/>
          <w:szCs w:val="22"/>
        </w:rPr>
        <w:t xml:space="preserve"> Dan lumatan kulit ikan </w:t>
      </w:r>
      <w:r w:rsidR="00F85288">
        <w:rPr>
          <w:rFonts w:eastAsiaTheme="minorEastAsia"/>
          <w:b w:val="0"/>
          <w:bCs/>
          <w:sz w:val="22"/>
          <w:szCs w:val="22"/>
        </w:rPr>
        <w:t>10</w:t>
      </w:r>
      <w:r w:rsidR="006E5802">
        <w:rPr>
          <w:rFonts w:eastAsiaTheme="minorEastAsia"/>
          <w:b w:val="0"/>
          <w:bCs/>
          <w:sz w:val="22"/>
          <w:szCs w:val="22"/>
        </w:rPr>
        <w:t xml:space="preserve">%, </w:t>
      </w:r>
      <w:r w:rsidR="00F85288">
        <w:rPr>
          <w:rFonts w:eastAsiaTheme="minorEastAsia"/>
          <w:b w:val="0"/>
          <w:bCs/>
          <w:sz w:val="22"/>
          <w:szCs w:val="22"/>
        </w:rPr>
        <w:t>2</w:t>
      </w:r>
      <w:r w:rsidR="006E5802">
        <w:rPr>
          <w:rFonts w:eastAsiaTheme="minorEastAsia"/>
          <w:b w:val="0"/>
          <w:bCs/>
          <w:sz w:val="22"/>
          <w:szCs w:val="22"/>
        </w:rPr>
        <w:t xml:space="preserve">0%, </w:t>
      </w:r>
      <w:r w:rsidR="00F85288">
        <w:rPr>
          <w:rFonts w:eastAsiaTheme="minorEastAsia"/>
          <w:b w:val="0"/>
          <w:bCs/>
          <w:sz w:val="22"/>
          <w:szCs w:val="22"/>
        </w:rPr>
        <w:t>3</w:t>
      </w:r>
      <w:r w:rsidR="006E5802">
        <w:rPr>
          <w:rFonts w:eastAsiaTheme="minorEastAsia"/>
          <w:b w:val="0"/>
          <w:bCs/>
          <w:sz w:val="22"/>
          <w:szCs w:val="22"/>
        </w:rPr>
        <w:t xml:space="preserve">0%, </w:t>
      </w:r>
      <w:r w:rsidR="00F85288">
        <w:rPr>
          <w:rFonts w:eastAsiaTheme="minorEastAsia"/>
          <w:b w:val="0"/>
          <w:bCs/>
          <w:sz w:val="22"/>
          <w:szCs w:val="22"/>
        </w:rPr>
        <w:t>6</w:t>
      </w:r>
      <w:r w:rsidR="006E5802">
        <w:rPr>
          <w:rFonts w:eastAsiaTheme="minorEastAsia"/>
          <w:b w:val="0"/>
          <w:bCs/>
          <w:sz w:val="22"/>
          <w:szCs w:val="22"/>
        </w:rPr>
        <w:t>0%.</w:t>
      </w:r>
      <w:bookmarkStart w:id="7" w:name="_Hlk165806143"/>
      <w:bookmarkEnd w:id="6"/>
    </w:p>
    <w:p w14:paraId="258741F9" w14:textId="043E8C31" w:rsidR="007B1AC1" w:rsidRPr="007B1AC1" w:rsidRDefault="007B1AC1" w:rsidP="007B1AC1">
      <w:pPr>
        <w:pStyle w:val="07aSubJudul"/>
        <w:ind w:firstLine="426"/>
        <w:jc w:val="center"/>
        <w:rPr>
          <w:rFonts w:eastAsiaTheme="minorEastAsia"/>
          <w:b w:val="0"/>
          <w:bCs/>
          <w:sz w:val="22"/>
          <w:szCs w:val="22"/>
        </w:rPr>
      </w:pPr>
      <w:r w:rsidRPr="00944950">
        <w:rPr>
          <w:rFonts w:eastAsiaTheme="minorEastAsia"/>
        </w:rPr>
        <w:t>Tabel 1. Formulasi kerupuk kulit ika</w:t>
      </w:r>
      <w:r>
        <w:rPr>
          <w:rFonts w:eastAsiaTheme="minorEastAsia"/>
        </w:rPr>
        <w:t>n</w:t>
      </w:r>
    </w:p>
    <w:tbl>
      <w:tblPr>
        <w:tblStyle w:val="TableGrid"/>
        <w:tblW w:w="6202" w:type="dxa"/>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1949"/>
        <w:gridCol w:w="851"/>
        <w:gridCol w:w="850"/>
        <w:gridCol w:w="851"/>
        <w:gridCol w:w="850"/>
        <w:gridCol w:w="851"/>
      </w:tblGrid>
      <w:tr w:rsidR="006E5802" w:rsidRPr="006E5802" w14:paraId="03375050" w14:textId="77777777" w:rsidTr="007B1AC1">
        <w:trPr>
          <w:jc w:val="center"/>
        </w:trPr>
        <w:tc>
          <w:tcPr>
            <w:tcW w:w="1949" w:type="dxa"/>
            <w:vMerge w:val="restart"/>
            <w:tcBorders>
              <w:left w:val="nil"/>
              <w:right w:val="nil"/>
            </w:tcBorders>
            <w:vAlign w:val="center"/>
          </w:tcPr>
          <w:p w14:paraId="467D349A" w14:textId="77777777" w:rsidR="006E5802" w:rsidRPr="006E5802" w:rsidRDefault="006E5802" w:rsidP="006E5802">
            <w:pPr>
              <w:pStyle w:val="BodyText"/>
              <w:spacing w:before="3"/>
              <w:ind w:firstLine="0"/>
              <w:rPr>
                <w:sz w:val="18"/>
                <w:szCs w:val="18"/>
                <w:lang w:val="id-ID"/>
              </w:rPr>
            </w:pPr>
            <w:r w:rsidRPr="006E5802">
              <w:rPr>
                <w:sz w:val="18"/>
                <w:szCs w:val="18"/>
                <w:lang w:val="id-ID"/>
              </w:rPr>
              <w:t>Bahan</w:t>
            </w:r>
          </w:p>
        </w:tc>
        <w:tc>
          <w:tcPr>
            <w:tcW w:w="3402" w:type="dxa"/>
            <w:gridSpan w:val="4"/>
            <w:tcBorders>
              <w:left w:val="nil"/>
              <w:bottom w:val="nil"/>
            </w:tcBorders>
          </w:tcPr>
          <w:p w14:paraId="4C57C199" w14:textId="77777777" w:rsidR="006E5802" w:rsidRPr="006E5802" w:rsidRDefault="006E5802" w:rsidP="00875E37">
            <w:pPr>
              <w:pStyle w:val="BodyText"/>
              <w:spacing w:before="3"/>
              <w:rPr>
                <w:sz w:val="18"/>
                <w:szCs w:val="18"/>
                <w:lang w:val="id-ID"/>
              </w:rPr>
            </w:pPr>
            <w:r w:rsidRPr="006E5802">
              <w:rPr>
                <w:sz w:val="18"/>
                <w:szCs w:val="18"/>
                <w:lang w:val="id-ID"/>
              </w:rPr>
              <w:t>Jumlah tiap formulasi (%)</w:t>
            </w:r>
          </w:p>
        </w:tc>
        <w:tc>
          <w:tcPr>
            <w:tcW w:w="851" w:type="dxa"/>
            <w:tcBorders>
              <w:left w:val="nil"/>
              <w:bottom w:val="nil"/>
            </w:tcBorders>
          </w:tcPr>
          <w:p w14:paraId="5DAAF9A0" w14:textId="77777777" w:rsidR="006E5802" w:rsidRPr="006E5802" w:rsidRDefault="006E5802" w:rsidP="00875E37">
            <w:pPr>
              <w:pStyle w:val="BodyText"/>
              <w:spacing w:before="3"/>
              <w:rPr>
                <w:sz w:val="18"/>
                <w:szCs w:val="18"/>
                <w:lang w:val="id-ID"/>
              </w:rPr>
            </w:pPr>
          </w:p>
        </w:tc>
      </w:tr>
      <w:tr w:rsidR="006E5802" w:rsidRPr="006E5802" w14:paraId="665FDB69" w14:textId="77777777" w:rsidTr="007B1AC1">
        <w:trPr>
          <w:jc w:val="center"/>
        </w:trPr>
        <w:tc>
          <w:tcPr>
            <w:tcW w:w="1949" w:type="dxa"/>
            <w:vMerge/>
            <w:tcBorders>
              <w:left w:val="nil"/>
              <w:right w:val="nil"/>
            </w:tcBorders>
          </w:tcPr>
          <w:p w14:paraId="7C10B0BA" w14:textId="77777777" w:rsidR="006E5802" w:rsidRPr="006E5802" w:rsidRDefault="006E5802" w:rsidP="006E5802">
            <w:pPr>
              <w:pStyle w:val="BodyText"/>
              <w:spacing w:before="3"/>
              <w:ind w:firstLine="0"/>
              <w:rPr>
                <w:sz w:val="18"/>
                <w:szCs w:val="18"/>
                <w:lang w:val="id-ID"/>
              </w:rPr>
            </w:pPr>
          </w:p>
        </w:tc>
        <w:tc>
          <w:tcPr>
            <w:tcW w:w="851" w:type="dxa"/>
            <w:tcBorders>
              <w:top w:val="nil"/>
              <w:left w:val="nil"/>
              <w:right w:val="nil"/>
            </w:tcBorders>
          </w:tcPr>
          <w:p w14:paraId="2758BB19" w14:textId="7A774EE7" w:rsidR="006E5802" w:rsidRPr="006E5802" w:rsidRDefault="00AE315A" w:rsidP="00875E37">
            <w:pPr>
              <w:pStyle w:val="BodyText"/>
              <w:spacing w:before="3"/>
              <w:rPr>
                <w:sz w:val="18"/>
                <w:szCs w:val="18"/>
                <w:lang w:val="id-ID"/>
              </w:rPr>
            </w:pPr>
            <w:r>
              <w:rPr>
                <w:sz w:val="18"/>
                <w:szCs w:val="18"/>
                <w:lang w:val="id-ID"/>
              </w:rPr>
              <w:t>I</w:t>
            </w:r>
          </w:p>
        </w:tc>
        <w:tc>
          <w:tcPr>
            <w:tcW w:w="850" w:type="dxa"/>
            <w:tcBorders>
              <w:top w:val="nil"/>
              <w:left w:val="nil"/>
              <w:right w:val="nil"/>
            </w:tcBorders>
          </w:tcPr>
          <w:p w14:paraId="120E6B4D" w14:textId="4EBFBEC2" w:rsidR="006E5802" w:rsidRPr="006E5802" w:rsidRDefault="00AE315A" w:rsidP="00875E37">
            <w:pPr>
              <w:pStyle w:val="BodyText"/>
              <w:spacing w:before="3"/>
              <w:rPr>
                <w:sz w:val="18"/>
                <w:szCs w:val="18"/>
                <w:lang w:val="id-ID"/>
              </w:rPr>
            </w:pPr>
            <w:r>
              <w:rPr>
                <w:sz w:val="18"/>
                <w:szCs w:val="18"/>
                <w:lang w:val="id-ID"/>
              </w:rPr>
              <w:t>A,E</w:t>
            </w:r>
          </w:p>
        </w:tc>
        <w:tc>
          <w:tcPr>
            <w:tcW w:w="851" w:type="dxa"/>
            <w:tcBorders>
              <w:top w:val="nil"/>
              <w:left w:val="nil"/>
              <w:right w:val="nil"/>
            </w:tcBorders>
          </w:tcPr>
          <w:p w14:paraId="4E372BCF" w14:textId="1B1891B1" w:rsidR="006E5802" w:rsidRPr="006E5802" w:rsidRDefault="00AE315A" w:rsidP="00875E37">
            <w:pPr>
              <w:pStyle w:val="BodyText"/>
              <w:spacing w:before="3"/>
              <w:rPr>
                <w:sz w:val="18"/>
                <w:szCs w:val="18"/>
                <w:lang w:val="id-ID"/>
              </w:rPr>
            </w:pPr>
            <w:r>
              <w:rPr>
                <w:sz w:val="18"/>
                <w:szCs w:val="18"/>
                <w:lang w:val="id-ID"/>
              </w:rPr>
              <w:t>B,F</w:t>
            </w:r>
          </w:p>
        </w:tc>
        <w:tc>
          <w:tcPr>
            <w:tcW w:w="850" w:type="dxa"/>
            <w:tcBorders>
              <w:top w:val="nil"/>
              <w:left w:val="nil"/>
            </w:tcBorders>
          </w:tcPr>
          <w:p w14:paraId="35987EF0" w14:textId="667B81B0" w:rsidR="006E5802" w:rsidRPr="006E5802" w:rsidRDefault="00AE315A" w:rsidP="00875E37">
            <w:pPr>
              <w:pStyle w:val="BodyText"/>
              <w:spacing w:before="3"/>
              <w:rPr>
                <w:sz w:val="18"/>
                <w:szCs w:val="18"/>
                <w:lang w:val="id-ID"/>
              </w:rPr>
            </w:pPr>
            <w:r>
              <w:rPr>
                <w:sz w:val="18"/>
                <w:szCs w:val="18"/>
                <w:lang w:val="id-ID"/>
              </w:rPr>
              <w:t>CG</w:t>
            </w:r>
          </w:p>
        </w:tc>
        <w:tc>
          <w:tcPr>
            <w:tcW w:w="851" w:type="dxa"/>
            <w:tcBorders>
              <w:top w:val="nil"/>
              <w:left w:val="nil"/>
            </w:tcBorders>
          </w:tcPr>
          <w:p w14:paraId="364A95C1" w14:textId="32B3A2CC" w:rsidR="006E5802" w:rsidRPr="006E5802" w:rsidRDefault="00AE315A" w:rsidP="00875E37">
            <w:pPr>
              <w:pStyle w:val="BodyText"/>
              <w:spacing w:before="3"/>
              <w:rPr>
                <w:sz w:val="18"/>
                <w:szCs w:val="18"/>
                <w:lang w:val="id-ID"/>
              </w:rPr>
            </w:pPr>
            <w:r>
              <w:rPr>
                <w:sz w:val="18"/>
                <w:szCs w:val="18"/>
                <w:lang w:val="id-ID"/>
              </w:rPr>
              <w:t>D.H</w:t>
            </w:r>
          </w:p>
        </w:tc>
      </w:tr>
      <w:tr w:rsidR="006E5802" w:rsidRPr="006E5802" w14:paraId="3EA56557" w14:textId="77777777" w:rsidTr="007B1AC1">
        <w:trPr>
          <w:jc w:val="center"/>
        </w:trPr>
        <w:tc>
          <w:tcPr>
            <w:tcW w:w="1949" w:type="dxa"/>
            <w:tcBorders>
              <w:left w:val="nil"/>
              <w:bottom w:val="nil"/>
              <w:right w:val="nil"/>
            </w:tcBorders>
          </w:tcPr>
          <w:p w14:paraId="0671443C" w14:textId="77777777" w:rsidR="006E5802" w:rsidRPr="006E5802" w:rsidRDefault="006E5802" w:rsidP="006E5802">
            <w:pPr>
              <w:pStyle w:val="BodyText"/>
              <w:spacing w:before="3"/>
              <w:ind w:firstLine="0"/>
              <w:rPr>
                <w:sz w:val="18"/>
                <w:szCs w:val="18"/>
                <w:lang w:val="id-ID"/>
              </w:rPr>
            </w:pPr>
            <w:r w:rsidRPr="006E5802">
              <w:rPr>
                <w:sz w:val="18"/>
                <w:szCs w:val="18"/>
                <w:lang w:val="id-ID"/>
              </w:rPr>
              <w:t>Tepung tapioka</w:t>
            </w:r>
          </w:p>
        </w:tc>
        <w:tc>
          <w:tcPr>
            <w:tcW w:w="851" w:type="dxa"/>
            <w:tcBorders>
              <w:left w:val="nil"/>
              <w:bottom w:val="nil"/>
              <w:right w:val="nil"/>
            </w:tcBorders>
          </w:tcPr>
          <w:p w14:paraId="4253534A" w14:textId="77777777" w:rsidR="006E5802" w:rsidRPr="006E5802" w:rsidRDefault="006E5802" w:rsidP="00875E37">
            <w:pPr>
              <w:pStyle w:val="BodyText"/>
              <w:spacing w:before="3"/>
              <w:rPr>
                <w:sz w:val="18"/>
                <w:szCs w:val="18"/>
                <w:lang w:val="id-ID"/>
              </w:rPr>
            </w:pPr>
            <w:r w:rsidRPr="006E5802">
              <w:rPr>
                <w:sz w:val="18"/>
                <w:szCs w:val="18"/>
                <w:lang w:val="id-ID"/>
              </w:rPr>
              <w:t>80</w:t>
            </w:r>
          </w:p>
        </w:tc>
        <w:tc>
          <w:tcPr>
            <w:tcW w:w="850" w:type="dxa"/>
            <w:tcBorders>
              <w:left w:val="nil"/>
              <w:bottom w:val="nil"/>
              <w:right w:val="nil"/>
            </w:tcBorders>
          </w:tcPr>
          <w:p w14:paraId="11AF1F25" w14:textId="77777777" w:rsidR="006E5802" w:rsidRPr="006E5802" w:rsidRDefault="006E5802" w:rsidP="00875E37">
            <w:pPr>
              <w:pStyle w:val="BodyText"/>
              <w:spacing w:before="3"/>
              <w:rPr>
                <w:sz w:val="18"/>
                <w:szCs w:val="18"/>
                <w:lang w:val="id-ID"/>
              </w:rPr>
            </w:pPr>
            <w:r w:rsidRPr="006E5802">
              <w:rPr>
                <w:sz w:val="18"/>
                <w:szCs w:val="18"/>
                <w:lang w:val="id-ID"/>
              </w:rPr>
              <w:t>70</w:t>
            </w:r>
          </w:p>
        </w:tc>
        <w:tc>
          <w:tcPr>
            <w:tcW w:w="851" w:type="dxa"/>
            <w:tcBorders>
              <w:left w:val="nil"/>
              <w:bottom w:val="nil"/>
              <w:right w:val="nil"/>
            </w:tcBorders>
          </w:tcPr>
          <w:p w14:paraId="064A7914" w14:textId="77777777" w:rsidR="006E5802" w:rsidRPr="006E5802" w:rsidRDefault="006E5802" w:rsidP="00875E37">
            <w:pPr>
              <w:pStyle w:val="BodyText"/>
              <w:spacing w:before="3"/>
              <w:rPr>
                <w:sz w:val="18"/>
                <w:szCs w:val="18"/>
                <w:lang w:val="id-ID"/>
              </w:rPr>
            </w:pPr>
            <w:r w:rsidRPr="006E5802">
              <w:rPr>
                <w:sz w:val="18"/>
                <w:szCs w:val="18"/>
                <w:lang w:val="id-ID"/>
              </w:rPr>
              <w:t>60</w:t>
            </w:r>
          </w:p>
        </w:tc>
        <w:tc>
          <w:tcPr>
            <w:tcW w:w="850" w:type="dxa"/>
            <w:tcBorders>
              <w:left w:val="nil"/>
              <w:bottom w:val="nil"/>
            </w:tcBorders>
          </w:tcPr>
          <w:p w14:paraId="7213B54D" w14:textId="77777777" w:rsidR="006E5802" w:rsidRPr="006E5802" w:rsidRDefault="006E5802" w:rsidP="00875E37">
            <w:pPr>
              <w:pStyle w:val="BodyText"/>
              <w:spacing w:before="3"/>
              <w:rPr>
                <w:sz w:val="18"/>
                <w:szCs w:val="18"/>
                <w:lang w:val="id-ID"/>
              </w:rPr>
            </w:pPr>
            <w:r w:rsidRPr="006E5802">
              <w:rPr>
                <w:sz w:val="18"/>
                <w:szCs w:val="18"/>
                <w:lang w:val="id-ID"/>
              </w:rPr>
              <w:t>50</w:t>
            </w:r>
          </w:p>
        </w:tc>
        <w:tc>
          <w:tcPr>
            <w:tcW w:w="851" w:type="dxa"/>
            <w:tcBorders>
              <w:left w:val="nil"/>
              <w:bottom w:val="nil"/>
            </w:tcBorders>
          </w:tcPr>
          <w:p w14:paraId="791F3E49" w14:textId="77777777" w:rsidR="006E5802" w:rsidRPr="006E5802" w:rsidRDefault="006E5802" w:rsidP="00875E37">
            <w:pPr>
              <w:pStyle w:val="BodyText"/>
              <w:spacing w:before="3"/>
              <w:rPr>
                <w:sz w:val="18"/>
                <w:szCs w:val="18"/>
                <w:lang w:val="id-ID"/>
              </w:rPr>
            </w:pPr>
            <w:r w:rsidRPr="006E5802">
              <w:rPr>
                <w:sz w:val="18"/>
                <w:szCs w:val="18"/>
                <w:lang w:val="id-ID"/>
              </w:rPr>
              <w:t>20</w:t>
            </w:r>
          </w:p>
        </w:tc>
      </w:tr>
      <w:tr w:rsidR="006E5802" w:rsidRPr="006E5802" w14:paraId="02D25BDC" w14:textId="77777777" w:rsidTr="007B1AC1">
        <w:trPr>
          <w:trHeight w:val="307"/>
          <w:jc w:val="center"/>
        </w:trPr>
        <w:tc>
          <w:tcPr>
            <w:tcW w:w="1949" w:type="dxa"/>
            <w:tcBorders>
              <w:top w:val="nil"/>
              <w:left w:val="nil"/>
              <w:bottom w:val="nil"/>
              <w:right w:val="nil"/>
            </w:tcBorders>
          </w:tcPr>
          <w:p w14:paraId="6A2D86F5" w14:textId="041AA845" w:rsidR="006E5802" w:rsidRPr="006E5802" w:rsidRDefault="00AE315A" w:rsidP="006E5802">
            <w:pPr>
              <w:pStyle w:val="BodyText"/>
              <w:spacing w:before="3"/>
              <w:ind w:firstLine="0"/>
              <w:rPr>
                <w:sz w:val="18"/>
                <w:szCs w:val="18"/>
                <w:lang w:val="id-ID"/>
              </w:rPr>
            </w:pPr>
            <w:r>
              <w:rPr>
                <w:sz w:val="18"/>
                <w:szCs w:val="18"/>
                <w:lang w:val="id-ID"/>
              </w:rPr>
              <w:t>Lumatan kulit</w:t>
            </w:r>
            <w:r w:rsidR="006E5802" w:rsidRPr="006E5802">
              <w:rPr>
                <w:sz w:val="18"/>
                <w:szCs w:val="18"/>
                <w:lang w:val="id-ID"/>
              </w:rPr>
              <w:t xml:space="preserve"> ikan</w:t>
            </w:r>
          </w:p>
        </w:tc>
        <w:tc>
          <w:tcPr>
            <w:tcW w:w="851" w:type="dxa"/>
            <w:tcBorders>
              <w:top w:val="nil"/>
              <w:left w:val="nil"/>
              <w:bottom w:val="nil"/>
              <w:right w:val="nil"/>
            </w:tcBorders>
          </w:tcPr>
          <w:p w14:paraId="6F9F425D" w14:textId="77777777" w:rsidR="006E5802" w:rsidRPr="006E5802" w:rsidRDefault="006E5802" w:rsidP="00875E37">
            <w:pPr>
              <w:pStyle w:val="BodyText"/>
              <w:spacing w:before="3"/>
              <w:rPr>
                <w:sz w:val="18"/>
                <w:szCs w:val="18"/>
                <w:lang w:val="id-ID"/>
              </w:rPr>
            </w:pPr>
            <w:r w:rsidRPr="006E5802">
              <w:rPr>
                <w:sz w:val="18"/>
                <w:szCs w:val="18"/>
                <w:lang w:val="id-ID"/>
              </w:rPr>
              <w:t>0</w:t>
            </w:r>
          </w:p>
        </w:tc>
        <w:tc>
          <w:tcPr>
            <w:tcW w:w="850" w:type="dxa"/>
            <w:tcBorders>
              <w:top w:val="nil"/>
              <w:left w:val="nil"/>
              <w:bottom w:val="nil"/>
              <w:right w:val="nil"/>
            </w:tcBorders>
          </w:tcPr>
          <w:p w14:paraId="4BC1D010" w14:textId="77777777" w:rsidR="006E5802" w:rsidRPr="006E5802" w:rsidRDefault="006E5802" w:rsidP="00875E37">
            <w:pPr>
              <w:pStyle w:val="BodyText"/>
              <w:spacing w:before="3"/>
              <w:rPr>
                <w:sz w:val="18"/>
                <w:szCs w:val="18"/>
                <w:lang w:val="id-ID"/>
              </w:rPr>
            </w:pPr>
            <w:r w:rsidRPr="006E5802">
              <w:rPr>
                <w:sz w:val="18"/>
                <w:szCs w:val="18"/>
                <w:lang w:val="id-ID"/>
              </w:rPr>
              <w:t>10</w:t>
            </w:r>
          </w:p>
        </w:tc>
        <w:tc>
          <w:tcPr>
            <w:tcW w:w="851" w:type="dxa"/>
            <w:tcBorders>
              <w:top w:val="nil"/>
              <w:left w:val="nil"/>
              <w:bottom w:val="nil"/>
              <w:right w:val="nil"/>
            </w:tcBorders>
          </w:tcPr>
          <w:p w14:paraId="6557CD67" w14:textId="77777777" w:rsidR="006E5802" w:rsidRPr="006E5802" w:rsidRDefault="006E5802" w:rsidP="00875E37">
            <w:pPr>
              <w:pStyle w:val="BodyText"/>
              <w:spacing w:before="3"/>
              <w:rPr>
                <w:sz w:val="18"/>
                <w:szCs w:val="18"/>
                <w:lang w:val="id-ID"/>
              </w:rPr>
            </w:pPr>
            <w:r w:rsidRPr="006E5802">
              <w:rPr>
                <w:sz w:val="18"/>
                <w:szCs w:val="18"/>
                <w:lang w:val="id-ID"/>
              </w:rPr>
              <w:t>20</w:t>
            </w:r>
          </w:p>
        </w:tc>
        <w:tc>
          <w:tcPr>
            <w:tcW w:w="850" w:type="dxa"/>
            <w:tcBorders>
              <w:top w:val="nil"/>
              <w:left w:val="nil"/>
              <w:bottom w:val="nil"/>
            </w:tcBorders>
          </w:tcPr>
          <w:p w14:paraId="746FCF37" w14:textId="77777777" w:rsidR="006E5802" w:rsidRPr="006E5802" w:rsidRDefault="006E5802" w:rsidP="00875E37">
            <w:pPr>
              <w:pStyle w:val="BodyText"/>
              <w:spacing w:before="3"/>
              <w:rPr>
                <w:sz w:val="18"/>
                <w:szCs w:val="18"/>
                <w:lang w:val="id-ID"/>
              </w:rPr>
            </w:pPr>
            <w:r w:rsidRPr="006E5802">
              <w:rPr>
                <w:sz w:val="18"/>
                <w:szCs w:val="18"/>
                <w:lang w:val="id-ID"/>
              </w:rPr>
              <w:t>30</w:t>
            </w:r>
          </w:p>
        </w:tc>
        <w:tc>
          <w:tcPr>
            <w:tcW w:w="851" w:type="dxa"/>
            <w:tcBorders>
              <w:top w:val="nil"/>
              <w:left w:val="nil"/>
              <w:bottom w:val="nil"/>
            </w:tcBorders>
          </w:tcPr>
          <w:p w14:paraId="006D7947" w14:textId="77777777" w:rsidR="006E5802" w:rsidRPr="006E5802" w:rsidRDefault="006E5802" w:rsidP="00875E37">
            <w:pPr>
              <w:pStyle w:val="BodyText"/>
              <w:spacing w:before="3"/>
              <w:rPr>
                <w:sz w:val="18"/>
                <w:szCs w:val="18"/>
                <w:lang w:val="id-ID"/>
              </w:rPr>
            </w:pPr>
            <w:r w:rsidRPr="006E5802">
              <w:rPr>
                <w:sz w:val="18"/>
                <w:szCs w:val="18"/>
                <w:lang w:val="id-ID"/>
              </w:rPr>
              <w:t>60</w:t>
            </w:r>
          </w:p>
        </w:tc>
      </w:tr>
      <w:tr w:rsidR="006E5802" w:rsidRPr="006E5802" w14:paraId="20B57D9D" w14:textId="77777777" w:rsidTr="007B1AC1">
        <w:trPr>
          <w:jc w:val="center"/>
        </w:trPr>
        <w:tc>
          <w:tcPr>
            <w:tcW w:w="1949" w:type="dxa"/>
            <w:tcBorders>
              <w:top w:val="nil"/>
              <w:left w:val="nil"/>
              <w:bottom w:val="nil"/>
              <w:right w:val="nil"/>
            </w:tcBorders>
          </w:tcPr>
          <w:p w14:paraId="5B1AA9D7" w14:textId="77777777" w:rsidR="006E5802" w:rsidRPr="006E5802" w:rsidRDefault="006E5802" w:rsidP="006E5802">
            <w:pPr>
              <w:pStyle w:val="BodyText"/>
              <w:spacing w:before="3"/>
              <w:ind w:firstLine="0"/>
              <w:rPr>
                <w:sz w:val="18"/>
                <w:szCs w:val="18"/>
                <w:lang w:val="id-ID"/>
              </w:rPr>
            </w:pPr>
            <w:r w:rsidRPr="006E5802">
              <w:rPr>
                <w:sz w:val="18"/>
                <w:szCs w:val="18"/>
                <w:lang w:val="id-ID"/>
              </w:rPr>
              <w:t>Bawang putih</w:t>
            </w:r>
          </w:p>
        </w:tc>
        <w:tc>
          <w:tcPr>
            <w:tcW w:w="851" w:type="dxa"/>
            <w:tcBorders>
              <w:top w:val="nil"/>
              <w:left w:val="nil"/>
              <w:bottom w:val="nil"/>
              <w:right w:val="nil"/>
            </w:tcBorders>
          </w:tcPr>
          <w:p w14:paraId="28F274CF" w14:textId="77777777" w:rsidR="006E5802" w:rsidRPr="006E5802" w:rsidRDefault="006E5802" w:rsidP="00875E37">
            <w:pPr>
              <w:pStyle w:val="BodyText"/>
              <w:spacing w:before="3"/>
              <w:rPr>
                <w:sz w:val="18"/>
                <w:szCs w:val="18"/>
                <w:lang w:val="id-ID"/>
              </w:rPr>
            </w:pPr>
            <w:r w:rsidRPr="006E5802">
              <w:rPr>
                <w:sz w:val="18"/>
                <w:szCs w:val="18"/>
                <w:lang w:val="id-ID"/>
              </w:rPr>
              <w:t>7</w:t>
            </w:r>
          </w:p>
        </w:tc>
        <w:tc>
          <w:tcPr>
            <w:tcW w:w="850" w:type="dxa"/>
            <w:tcBorders>
              <w:top w:val="nil"/>
              <w:left w:val="nil"/>
              <w:bottom w:val="nil"/>
              <w:right w:val="nil"/>
            </w:tcBorders>
          </w:tcPr>
          <w:p w14:paraId="7877F04E" w14:textId="77777777" w:rsidR="006E5802" w:rsidRPr="006E5802" w:rsidRDefault="006E5802" w:rsidP="00875E37">
            <w:pPr>
              <w:pStyle w:val="BodyText"/>
              <w:spacing w:before="3"/>
              <w:rPr>
                <w:sz w:val="18"/>
                <w:szCs w:val="18"/>
                <w:lang w:val="id-ID"/>
              </w:rPr>
            </w:pPr>
            <w:r w:rsidRPr="006E5802">
              <w:rPr>
                <w:sz w:val="18"/>
                <w:szCs w:val="18"/>
                <w:lang w:val="id-ID"/>
              </w:rPr>
              <w:t>7</w:t>
            </w:r>
          </w:p>
        </w:tc>
        <w:tc>
          <w:tcPr>
            <w:tcW w:w="851" w:type="dxa"/>
            <w:tcBorders>
              <w:top w:val="nil"/>
              <w:left w:val="nil"/>
              <w:bottom w:val="nil"/>
              <w:right w:val="nil"/>
            </w:tcBorders>
          </w:tcPr>
          <w:p w14:paraId="2C4AC8A3" w14:textId="77777777" w:rsidR="006E5802" w:rsidRPr="006E5802" w:rsidRDefault="006E5802" w:rsidP="00875E37">
            <w:pPr>
              <w:pStyle w:val="BodyText"/>
              <w:spacing w:before="3"/>
              <w:rPr>
                <w:sz w:val="18"/>
                <w:szCs w:val="18"/>
                <w:lang w:val="id-ID"/>
              </w:rPr>
            </w:pPr>
            <w:r w:rsidRPr="006E5802">
              <w:rPr>
                <w:sz w:val="18"/>
                <w:szCs w:val="18"/>
                <w:lang w:val="id-ID"/>
              </w:rPr>
              <w:t>7</w:t>
            </w:r>
          </w:p>
        </w:tc>
        <w:tc>
          <w:tcPr>
            <w:tcW w:w="850" w:type="dxa"/>
            <w:tcBorders>
              <w:top w:val="nil"/>
              <w:left w:val="nil"/>
              <w:bottom w:val="nil"/>
            </w:tcBorders>
          </w:tcPr>
          <w:p w14:paraId="4BFFE90F" w14:textId="77777777" w:rsidR="006E5802" w:rsidRPr="006E5802" w:rsidRDefault="006E5802" w:rsidP="00875E37">
            <w:pPr>
              <w:pStyle w:val="BodyText"/>
              <w:spacing w:before="3"/>
              <w:rPr>
                <w:sz w:val="18"/>
                <w:szCs w:val="18"/>
                <w:lang w:val="id-ID"/>
              </w:rPr>
            </w:pPr>
            <w:r w:rsidRPr="006E5802">
              <w:rPr>
                <w:sz w:val="18"/>
                <w:szCs w:val="18"/>
                <w:lang w:val="id-ID"/>
              </w:rPr>
              <w:t>7</w:t>
            </w:r>
          </w:p>
        </w:tc>
        <w:tc>
          <w:tcPr>
            <w:tcW w:w="851" w:type="dxa"/>
            <w:tcBorders>
              <w:top w:val="nil"/>
              <w:left w:val="nil"/>
              <w:bottom w:val="nil"/>
            </w:tcBorders>
          </w:tcPr>
          <w:p w14:paraId="339CC81B" w14:textId="77777777" w:rsidR="006E5802" w:rsidRPr="006E5802" w:rsidRDefault="006E5802" w:rsidP="00875E37">
            <w:pPr>
              <w:pStyle w:val="BodyText"/>
              <w:spacing w:before="3"/>
              <w:rPr>
                <w:sz w:val="18"/>
                <w:szCs w:val="18"/>
                <w:lang w:val="id-ID"/>
              </w:rPr>
            </w:pPr>
            <w:r w:rsidRPr="006E5802">
              <w:rPr>
                <w:sz w:val="18"/>
                <w:szCs w:val="18"/>
                <w:lang w:val="id-ID"/>
              </w:rPr>
              <w:t>7</w:t>
            </w:r>
          </w:p>
        </w:tc>
      </w:tr>
      <w:tr w:rsidR="006E5802" w:rsidRPr="006E5802" w14:paraId="40142FB8" w14:textId="77777777" w:rsidTr="007B1AC1">
        <w:trPr>
          <w:jc w:val="center"/>
        </w:trPr>
        <w:tc>
          <w:tcPr>
            <w:tcW w:w="1949" w:type="dxa"/>
            <w:tcBorders>
              <w:top w:val="nil"/>
              <w:left w:val="nil"/>
              <w:bottom w:val="nil"/>
              <w:right w:val="nil"/>
            </w:tcBorders>
          </w:tcPr>
          <w:p w14:paraId="6DA0C6A6" w14:textId="77777777" w:rsidR="006E5802" w:rsidRPr="006E5802" w:rsidRDefault="006E5802" w:rsidP="006E5802">
            <w:pPr>
              <w:pStyle w:val="BodyText"/>
              <w:spacing w:before="3"/>
              <w:ind w:firstLine="0"/>
              <w:rPr>
                <w:sz w:val="18"/>
                <w:szCs w:val="18"/>
                <w:lang w:val="id-ID"/>
              </w:rPr>
            </w:pPr>
            <w:r w:rsidRPr="006E5802">
              <w:rPr>
                <w:sz w:val="18"/>
                <w:szCs w:val="18"/>
                <w:lang w:val="id-ID"/>
              </w:rPr>
              <w:t>Garam</w:t>
            </w:r>
          </w:p>
        </w:tc>
        <w:tc>
          <w:tcPr>
            <w:tcW w:w="851" w:type="dxa"/>
            <w:tcBorders>
              <w:top w:val="nil"/>
              <w:left w:val="nil"/>
              <w:bottom w:val="nil"/>
              <w:right w:val="nil"/>
            </w:tcBorders>
          </w:tcPr>
          <w:p w14:paraId="4BF1CD9C" w14:textId="77777777" w:rsidR="006E5802" w:rsidRPr="006E5802" w:rsidRDefault="006E5802" w:rsidP="00875E37">
            <w:pPr>
              <w:pStyle w:val="BodyText"/>
              <w:spacing w:before="3"/>
              <w:rPr>
                <w:sz w:val="18"/>
                <w:szCs w:val="18"/>
                <w:lang w:val="id-ID"/>
              </w:rPr>
            </w:pPr>
            <w:r w:rsidRPr="006E5802">
              <w:rPr>
                <w:sz w:val="18"/>
                <w:szCs w:val="18"/>
                <w:lang w:val="id-ID"/>
              </w:rPr>
              <w:t>4</w:t>
            </w:r>
          </w:p>
        </w:tc>
        <w:tc>
          <w:tcPr>
            <w:tcW w:w="850" w:type="dxa"/>
            <w:tcBorders>
              <w:top w:val="nil"/>
              <w:left w:val="nil"/>
              <w:bottom w:val="nil"/>
              <w:right w:val="nil"/>
            </w:tcBorders>
          </w:tcPr>
          <w:p w14:paraId="1669A487" w14:textId="77777777" w:rsidR="006E5802" w:rsidRPr="006E5802" w:rsidRDefault="006E5802" w:rsidP="00875E37">
            <w:pPr>
              <w:pStyle w:val="BodyText"/>
              <w:spacing w:before="3"/>
              <w:rPr>
                <w:sz w:val="18"/>
                <w:szCs w:val="18"/>
                <w:lang w:val="id-ID"/>
              </w:rPr>
            </w:pPr>
            <w:r w:rsidRPr="006E5802">
              <w:rPr>
                <w:sz w:val="18"/>
                <w:szCs w:val="18"/>
                <w:lang w:val="id-ID"/>
              </w:rPr>
              <w:t>4</w:t>
            </w:r>
          </w:p>
        </w:tc>
        <w:tc>
          <w:tcPr>
            <w:tcW w:w="851" w:type="dxa"/>
            <w:tcBorders>
              <w:top w:val="nil"/>
              <w:left w:val="nil"/>
              <w:bottom w:val="nil"/>
              <w:right w:val="nil"/>
            </w:tcBorders>
          </w:tcPr>
          <w:p w14:paraId="6DD99420" w14:textId="77777777" w:rsidR="006E5802" w:rsidRPr="006E5802" w:rsidRDefault="006E5802" w:rsidP="00875E37">
            <w:pPr>
              <w:pStyle w:val="BodyText"/>
              <w:spacing w:before="3"/>
              <w:rPr>
                <w:sz w:val="18"/>
                <w:szCs w:val="18"/>
                <w:lang w:val="id-ID"/>
              </w:rPr>
            </w:pPr>
            <w:r w:rsidRPr="006E5802">
              <w:rPr>
                <w:sz w:val="18"/>
                <w:szCs w:val="18"/>
                <w:lang w:val="id-ID"/>
              </w:rPr>
              <w:t>4</w:t>
            </w:r>
          </w:p>
        </w:tc>
        <w:tc>
          <w:tcPr>
            <w:tcW w:w="850" w:type="dxa"/>
            <w:tcBorders>
              <w:top w:val="nil"/>
              <w:left w:val="nil"/>
              <w:bottom w:val="nil"/>
            </w:tcBorders>
          </w:tcPr>
          <w:p w14:paraId="4F147B99" w14:textId="77777777" w:rsidR="006E5802" w:rsidRPr="006E5802" w:rsidRDefault="006E5802" w:rsidP="00875E37">
            <w:pPr>
              <w:pStyle w:val="BodyText"/>
              <w:spacing w:before="3"/>
              <w:rPr>
                <w:sz w:val="18"/>
                <w:szCs w:val="18"/>
                <w:lang w:val="id-ID"/>
              </w:rPr>
            </w:pPr>
            <w:r w:rsidRPr="006E5802">
              <w:rPr>
                <w:sz w:val="18"/>
                <w:szCs w:val="18"/>
                <w:lang w:val="id-ID"/>
              </w:rPr>
              <w:t>4</w:t>
            </w:r>
          </w:p>
        </w:tc>
        <w:tc>
          <w:tcPr>
            <w:tcW w:w="851" w:type="dxa"/>
            <w:tcBorders>
              <w:top w:val="nil"/>
              <w:left w:val="nil"/>
              <w:bottom w:val="nil"/>
            </w:tcBorders>
          </w:tcPr>
          <w:p w14:paraId="5FD66CAE" w14:textId="77777777" w:rsidR="006E5802" w:rsidRPr="006E5802" w:rsidRDefault="006E5802" w:rsidP="00875E37">
            <w:pPr>
              <w:pStyle w:val="BodyText"/>
              <w:spacing w:before="3"/>
              <w:rPr>
                <w:sz w:val="18"/>
                <w:szCs w:val="18"/>
                <w:lang w:val="id-ID"/>
              </w:rPr>
            </w:pPr>
            <w:r w:rsidRPr="006E5802">
              <w:rPr>
                <w:sz w:val="18"/>
                <w:szCs w:val="18"/>
                <w:lang w:val="id-ID"/>
              </w:rPr>
              <w:t>4</w:t>
            </w:r>
          </w:p>
        </w:tc>
      </w:tr>
      <w:tr w:rsidR="006E5802" w:rsidRPr="006E5802" w14:paraId="0835ACA2" w14:textId="77777777" w:rsidTr="007B1AC1">
        <w:trPr>
          <w:jc w:val="center"/>
        </w:trPr>
        <w:tc>
          <w:tcPr>
            <w:tcW w:w="1949" w:type="dxa"/>
            <w:tcBorders>
              <w:top w:val="nil"/>
              <w:left w:val="nil"/>
              <w:bottom w:val="nil"/>
              <w:right w:val="nil"/>
            </w:tcBorders>
          </w:tcPr>
          <w:p w14:paraId="61777DE2" w14:textId="77777777" w:rsidR="006E5802" w:rsidRPr="006E5802" w:rsidRDefault="006E5802" w:rsidP="006E5802">
            <w:pPr>
              <w:pStyle w:val="BodyText"/>
              <w:spacing w:before="3"/>
              <w:ind w:firstLine="0"/>
              <w:rPr>
                <w:sz w:val="18"/>
                <w:szCs w:val="18"/>
                <w:lang w:val="id-ID"/>
              </w:rPr>
            </w:pPr>
            <w:r w:rsidRPr="006E5802">
              <w:rPr>
                <w:sz w:val="18"/>
                <w:szCs w:val="18"/>
                <w:lang w:val="id-ID"/>
              </w:rPr>
              <w:t>Merica bubuk</w:t>
            </w:r>
          </w:p>
        </w:tc>
        <w:tc>
          <w:tcPr>
            <w:tcW w:w="851" w:type="dxa"/>
            <w:tcBorders>
              <w:top w:val="nil"/>
              <w:left w:val="nil"/>
              <w:bottom w:val="nil"/>
              <w:right w:val="nil"/>
            </w:tcBorders>
          </w:tcPr>
          <w:p w14:paraId="4025315A" w14:textId="77777777" w:rsidR="006E5802" w:rsidRPr="006E5802" w:rsidRDefault="006E5802" w:rsidP="00875E37">
            <w:pPr>
              <w:pStyle w:val="BodyText"/>
              <w:spacing w:before="3"/>
              <w:rPr>
                <w:sz w:val="18"/>
                <w:szCs w:val="18"/>
                <w:lang w:val="id-ID"/>
              </w:rPr>
            </w:pPr>
            <w:r w:rsidRPr="006E5802">
              <w:rPr>
                <w:sz w:val="18"/>
                <w:szCs w:val="18"/>
                <w:lang w:val="id-ID"/>
              </w:rPr>
              <w:t>3</w:t>
            </w:r>
          </w:p>
        </w:tc>
        <w:tc>
          <w:tcPr>
            <w:tcW w:w="850" w:type="dxa"/>
            <w:tcBorders>
              <w:top w:val="nil"/>
              <w:left w:val="nil"/>
              <w:bottom w:val="nil"/>
              <w:right w:val="nil"/>
            </w:tcBorders>
          </w:tcPr>
          <w:p w14:paraId="6DE312E6" w14:textId="77777777" w:rsidR="006E5802" w:rsidRPr="006E5802" w:rsidRDefault="006E5802" w:rsidP="00875E37">
            <w:pPr>
              <w:pStyle w:val="BodyText"/>
              <w:spacing w:before="3"/>
              <w:rPr>
                <w:sz w:val="18"/>
                <w:szCs w:val="18"/>
                <w:lang w:val="id-ID"/>
              </w:rPr>
            </w:pPr>
            <w:r w:rsidRPr="006E5802">
              <w:rPr>
                <w:sz w:val="18"/>
                <w:szCs w:val="18"/>
                <w:lang w:val="id-ID"/>
              </w:rPr>
              <w:t>3</w:t>
            </w:r>
          </w:p>
        </w:tc>
        <w:tc>
          <w:tcPr>
            <w:tcW w:w="851" w:type="dxa"/>
            <w:tcBorders>
              <w:top w:val="nil"/>
              <w:left w:val="nil"/>
              <w:bottom w:val="nil"/>
              <w:right w:val="nil"/>
            </w:tcBorders>
          </w:tcPr>
          <w:p w14:paraId="3B58ED27" w14:textId="77777777" w:rsidR="006E5802" w:rsidRPr="006E5802" w:rsidRDefault="006E5802" w:rsidP="00875E37">
            <w:pPr>
              <w:pStyle w:val="BodyText"/>
              <w:spacing w:before="3"/>
              <w:rPr>
                <w:sz w:val="18"/>
                <w:szCs w:val="18"/>
                <w:lang w:val="id-ID"/>
              </w:rPr>
            </w:pPr>
            <w:r w:rsidRPr="006E5802">
              <w:rPr>
                <w:sz w:val="18"/>
                <w:szCs w:val="18"/>
                <w:lang w:val="id-ID"/>
              </w:rPr>
              <w:t>3</w:t>
            </w:r>
          </w:p>
        </w:tc>
        <w:tc>
          <w:tcPr>
            <w:tcW w:w="850" w:type="dxa"/>
            <w:tcBorders>
              <w:top w:val="nil"/>
              <w:left w:val="nil"/>
              <w:bottom w:val="nil"/>
            </w:tcBorders>
          </w:tcPr>
          <w:p w14:paraId="5D8EC4B6" w14:textId="77777777" w:rsidR="006E5802" w:rsidRPr="006E5802" w:rsidRDefault="006E5802" w:rsidP="00875E37">
            <w:pPr>
              <w:pStyle w:val="BodyText"/>
              <w:spacing w:before="3"/>
              <w:rPr>
                <w:sz w:val="18"/>
                <w:szCs w:val="18"/>
                <w:lang w:val="id-ID"/>
              </w:rPr>
            </w:pPr>
            <w:r w:rsidRPr="006E5802">
              <w:rPr>
                <w:sz w:val="18"/>
                <w:szCs w:val="18"/>
                <w:lang w:val="id-ID"/>
              </w:rPr>
              <w:t>3</w:t>
            </w:r>
          </w:p>
        </w:tc>
        <w:tc>
          <w:tcPr>
            <w:tcW w:w="851" w:type="dxa"/>
            <w:tcBorders>
              <w:top w:val="nil"/>
              <w:left w:val="nil"/>
              <w:bottom w:val="nil"/>
            </w:tcBorders>
          </w:tcPr>
          <w:p w14:paraId="491D6843" w14:textId="77777777" w:rsidR="006E5802" w:rsidRPr="006E5802" w:rsidRDefault="006E5802" w:rsidP="00875E37">
            <w:pPr>
              <w:pStyle w:val="BodyText"/>
              <w:spacing w:before="3"/>
              <w:rPr>
                <w:sz w:val="18"/>
                <w:szCs w:val="18"/>
                <w:lang w:val="id-ID"/>
              </w:rPr>
            </w:pPr>
            <w:r w:rsidRPr="006E5802">
              <w:rPr>
                <w:sz w:val="18"/>
                <w:szCs w:val="18"/>
                <w:lang w:val="id-ID"/>
              </w:rPr>
              <w:t>3</w:t>
            </w:r>
          </w:p>
        </w:tc>
      </w:tr>
      <w:tr w:rsidR="006E5802" w:rsidRPr="006E5802" w14:paraId="4DD7982E" w14:textId="77777777" w:rsidTr="007B1AC1">
        <w:trPr>
          <w:jc w:val="center"/>
        </w:trPr>
        <w:tc>
          <w:tcPr>
            <w:tcW w:w="1949" w:type="dxa"/>
            <w:tcBorders>
              <w:top w:val="nil"/>
              <w:left w:val="nil"/>
              <w:bottom w:val="nil"/>
              <w:right w:val="nil"/>
            </w:tcBorders>
          </w:tcPr>
          <w:p w14:paraId="0E2C719C" w14:textId="77777777" w:rsidR="006E5802" w:rsidRPr="006E5802" w:rsidRDefault="006E5802" w:rsidP="006E5802">
            <w:pPr>
              <w:pStyle w:val="BodyText"/>
              <w:spacing w:before="3"/>
              <w:ind w:firstLine="0"/>
              <w:rPr>
                <w:sz w:val="18"/>
                <w:szCs w:val="18"/>
                <w:lang w:val="id-ID"/>
              </w:rPr>
            </w:pPr>
            <w:r w:rsidRPr="006E5802">
              <w:rPr>
                <w:sz w:val="18"/>
                <w:szCs w:val="18"/>
                <w:lang w:val="id-ID"/>
              </w:rPr>
              <w:t>Soda kue</w:t>
            </w:r>
          </w:p>
        </w:tc>
        <w:tc>
          <w:tcPr>
            <w:tcW w:w="851" w:type="dxa"/>
            <w:tcBorders>
              <w:top w:val="nil"/>
              <w:left w:val="nil"/>
              <w:bottom w:val="nil"/>
              <w:right w:val="nil"/>
            </w:tcBorders>
          </w:tcPr>
          <w:p w14:paraId="5A0F2E55" w14:textId="77777777" w:rsidR="006E5802" w:rsidRPr="006E5802" w:rsidRDefault="006E5802" w:rsidP="00875E37">
            <w:pPr>
              <w:pStyle w:val="BodyText"/>
              <w:spacing w:before="3"/>
              <w:rPr>
                <w:sz w:val="18"/>
                <w:szCs w:val="18"/>
                <w:lang w:val="id-ID"/>
              </w:rPr>
            </w:pPr>
            <w:r w:rsidRPr="006E5802">
              <w:rPr>
                <w:sz w:val="18"/>
                <w:szCs w:val="18"/>
                <w:lang w:val="id-ID"/>
              </w:rPr>
              <w:t>1</w:t>
            </w:r>
          </w:p>
        </w:tc>
        <w:tc>
          <w:tcPr>
            <w:tcW w:w="850" w:type="dxa"/>
            <w:tcBorders>
              <w:top w:val="nil"/>
              <w:left w:val="nil"/>
              <w:bottom w:val="nil"/>
              <w:right w:val="nil"/>
            </w:tcBorders>
          </w:tcPr>
          <w:p w14:paraId="137169B8" w14:textId="77777777" w:rsidR="006E5802" w:rsidRPr="006E5802" w:rsidRDefault="006E5802" w:rsidP="00875E37">
            <w:pPr>
              <w:pStyle w:val="BodyText"/>
              <w:spacing w:before="3"/>
              <w:rPr>
                <w:sz w:val="18"/>
                <w:szCs w:val="18"/>
                <w:lang w:val="id-ID"/>
              </w:rPr>
            </w:pPr>
            <w:r w:rsidRPr="006E5802">
              <w:rPr>
                <w:sz w:val="18"/>
                <w:szCs w:val="18"/>
                <w:lang w:val="id-ID"/>
              </w:rPr>
              <w:t>1</w:t>
            </w:r>
          </w:p>
        </w:tc>
        <w:tc>
          <w:tcPr>
            <w:tcW w:w="851" w:type="dxa"/>
            <w:tcBorders>
              <w:top w:val="nil"/>
              <w:left w:val="nil"/>
              <w:bottom w:val="nil"/>
              <w:right w:val="nil"/>
            </w:tcBorders>
          </w:tcPr>
          <w:p w14:paraId="00F16E78" w14:textId="77777777" w:rsidR="006E5802" w:rsidRPr="006E5802" w:rsidRDefault="006E5802" w:rsidP="00875E37">
            <w:pPr>
              <w:pStyle w:val="BodyText"/>
              <w:spacing w:before="3"/>
              <w:rPr>
                <w:sz w:val="18"/>
                <w:szCs w:val="18"/>
                <w:lang w:val="id-ID"/>
              </w:rPr>
            </w:pPr>
            <w:r w:rsidRPr="006E5802">
              <w:rPr>
                <w:sz w:val="18"/>
                <w:szCs w:val="18"/>
                <w:lang w:val="id-ID"/>
              </w:rPr>
              <w:t>1</w:t>
            </w:r>
          </w:p>
        </w:tc>
        <w:tc>
          <w:tcPr>
            <w:tcW w:w="850" w:type="dxa"/>
            <w:tcBorders>
              <w:top w:val="nil"/>
              <w:left w:val="nil"/>
              <w:bottom w:val="nil"/>
            </w:tcBorders>
          </w:tcPr>
          <w:p w14:paraId="4927B507" w14:textId="77777777" w:rsidR="006E5802" w:rsidRPr="006E5802" w:rsidRDefault="006E5802" w:rsidP="00875E37">
            <w:pPr>
              <w:pStyle w:val="BodyText"/>
              <w:spacing w:before="3"/>
              <w:rPr>
                <w:sz w:val="18"/>
                <w:szCs w:val="18"/>
                <w:lang w:val="id-ID"/>
              </w:rPr>
            </w:pPr>
            <w:r w:rsidRPr="006E5802">
              <w:rPr>
                <w:sz w:val="18"/>
                <w:szCs w:val="18"/>
                <w:lang w:val="id-ID"/>
              </w:rPr>
              <w:t>1</w:t>
            </w:r>
          </w:p>
        </w:tc>
        <w:tc>
          <w:tcPr>
            <w:tcW w:w="851" w:type="dxa"/>
            <w:tcBorders>
              <w:top w:val="nil"/>
              <w:left w:val="nil"/>
              <w:bottom w:val="nil"/>
            </w:tcBorders>
          </w:tcPr>
          <w:p w14:paraId="1358B9AB" w14:textId="77777777" w:rsidR="006E5802" w:rsidRPr="006E5802" w:rsidRDefault="006E5802" w:rsidP="00875E37">
            <w:pPr>
              <w:pStyle w:val="BodyText"/>
              <w:spacing w:before="3"/>
              <w:rPr>
                <w:sz w:val="18"/>
                <w:szCs w:val="18"/>
                <w:lang w:val="id-ID"/>
              </w:rPr>
            </w:pPr>
            <w:r w:rsidRPr="006E5802">
              <w:rPr>
                <w:sz w:val="18"/>
                <w:szCs w:val="18"/>
                <w:lang w:val="id-ID"/>
              </w:rPr>
              <w:t>1</w:t>
            </w:r>
          </w:p>
        </w:tc>
      </w:tr>
      <w:tr w:rsidR="006E5802" w:rsidRPr="006E5802" w14:paraId="0A07D8B5" w14:textId="77777777" w:rsidTr="007B1AC1">
        <w:trPr>
          <w:jc w:val="center"/>
        </w:trPr>
        <w:tc>
          <w:tcPr>
            <w:tcW w:w="1949" w:type="dxa"/>
            <w:tcBorders>
              <w:top w:val="nil"/>
              <w:left w:val="nil"/>
              <w:bottom w:val="nil"/>
              <w:right w:val="nil"/>
            </w:tcBorders>
          </w:tcPr>
          <w:p w14:paraId="62F60C5A" w14:textId="77777777" w:rsidR="006E5802" w:rsidRPr="006E5802" w:rsidRDefault="006E5802" w:rsidP="006E5802">
            <w:pPr>
              <w:pStyle w:val="BodyText"/>
              <w:spacing w:before="3"/>
              <w:ind w:firstLine="0"/>
              <w:rPr>
                <w:sz w:val="18"/>
                <w:szCs w:val="18"/>
                <w:lang w:val="id-ID"/>
              </w:rPr>
            </w:pPr>
            <w:r w:rsidRPr="006E5802">
              <w:rPr>
                <w:sz w:val="18"/>
                <w:szCs w:val="18"/>
                <w:lang w:val="id-ID"/>
              </w:rPr>
              <w:t xml:space="preserve">Air </w:t>
            </w:r>
          </w:p>
        </w:tc>
        <w:tc>
          <w:tcPr>
            <w:tcW w:w="851" w:type="dxa"/>
            <w:tcBorders>
              <w:top w:val="nil"/>
              <w:left w:val="nil"/>
              <w:bottom w:val="nil"/>
              <w:right w:val="nil"/>
            </w:tcBorders>
          </w:tcPr>
          <w:p w14:paraId="1444CB43" w14:textId="77777777" w:rsidR="006E5802" w:rsidRPr="006E5802" w:rsidRDefault="006E5802" w:rsidP="00875E37">
            <w:pPr>
              <w:pStyle w:val="BodyText"/>
              <w:spacing w:before="3"/>
              <w:rPr>
                <w:sz w:val="18"/>
                <w:szCs w:val="18"/>
                <w:lang w:val="id-ID"/>
              </w:rPr>
            </w:pPr>
            <w:r w:rsidRPr="006E5802">
              <w:rPr>
                <w:sz w:val="18"/>
                <w:szCs w:val="18"/>
                <w:lang w:val="id-ID"/>
              </w:rPr>
              <w:t>5</w:t>
            </w:r>
          </w:p>
        </w:tc>
        <w:tc>
          <w:tcPr>
            <w:tcW w:w="850" w:type="dxa"/>
            <w:tcBorders>
              <w:top w:val="nil"/>
              <w:left w:val="nil"/>
              <w:bottom w:val="nil"/>
              <w:right w:val="nil"/>
            </w:tcBorders>
          </w:tcPr>
          <w:p w14:paraId="2E3698C4" w14:textId="77777777" w:rsidR="006E5802" w:rsidRPr="006E5802" w:rsidRDefault="006E5802" w:rsidP="00875E37">
            <w:pPr>
              <w:pStyle w:val="BodyText"/>
              <w:spacing w:before="3"/>
              <w:rPr>
                <w:sz w:val="18"/>
                <w:szCs w:val="18"/>
                <w:lang w:val="id-ID"/>
              </w:rPr>
            </w:pPr>
            <w:r w:rsidRPr="006E5802">
              <w:rPr>
                <w:sz w:val="18"/>
                <w:szCs w:val="18"/>
                <w:lang w:val="id-ID"/>
              </w:rPr>
              <w:t>5</w:t>
            </w:r>
          </w:p>
        </w:tc>
        <w:tc>
          <w:tcPr>
            <w:tcW w:w="851" w:type="dxa"/>
            <w:tcBorders>
              <w:top w:val="nil"/>
              <w:left w:val="nil"/>
              <w:bottom w:val="nil"/>
              <w:right w:val="nil"/>
            </w:tcBorders>
          </w:tcPr>
          <w:p w14:paraId="7F8F5F5B" w14:textId="77777777" w:rsidR="006E5802" w:rsidRPr="006E5802" w:rsidRDefault="006E5802" w:rsidP="00875E37">
            <w:pPr>
              <w:pStyle w:val="BodyText"/>
              <w:spacing w:before="3"/>
              <w:rPr>
                <w:sz w:val="18"/>
                <w:szCs w:val="18"/>
                <w:lang w:val="id-ID"/>
              </w:rPr>
            </w:pPr>
            <w:r w:rsidRPr="006E5802">
              <w:rPr>
                <w:sz w:val="18"/>
                <w:szCs w:val="18"/>
                <w:lang w:val="id-ID"/>
              </w:rPr>
              <w:t>5</w:t>
            </w:r>
          </w:p>
        </w:tc>
        <w:tc>
          <w:tcPr>
            <w:tcW w:w="850" w:type="dxa"/>
            <w:tcBorders>
              <w:top w:val="nil"/>
              <w:left w:val="nil"/>
              <w:bottom w:val="nil"/>
            </w:tcBorders>
          </w:tcPr>
          <w:p w14:paraId="3A4A2331" w14:textId="77777777" w:rsidR="006E5802" w:rsidRPr="006E5802" w:rsidRDefault="006E5802" w:rsidP="00875E37">
            <w:pPr>
              <w:pStyle w:val="BodyText"/>
              <w:spacing w:before="3"/>
              <w:rPr>
                <w:sz w:val="18"/>
                <w:szCs w:val="18"/>
                <w:lang w:val="id-ID"/>
              </w:rPr>
            </w:pPr>
            <w:r w:rsidRPr="006E5802">
              <w:rPr>
                <w:sz w:val="18"/>
                <w:szCs w:val="18"/>
                <w:lang w:val="id-ID"/>
              </w:rPr>
              <w:t>5</w:t>
            </w:r>
          </w:p>
        </w:tc>
        <w:tc>
          <w:tcPr>
            <w:tcW w:w="851" w:type="dxa"/>
            <w:tcBorders>
              <w:top w:val="nil"/>
              <w:left w:val="nil"/>
              <w:bottom w:val="nil"/>
            </w:tcBorders>
          </w:tcPr>
          <w:p w14:paraId="4934CF77" w14:textId="77777777" w:rsidR="006E5802" w:rsidRPr="006E5802" w:rsidRDefault="006E5802" w:rsidP="00875E37">
            <w:pPr>
              <w:pStyle w:val="BodyText"/>
              <w:spacing w:before="3"/>
              <w:rPr>
                <w:sz w:val="18"/>
                <w:szCs w:val="18"/>
                <w:lang w:val="id-ID"/>
              </w:rPr>
            </w:pPr>
            <w:r w:rsidRPr="006E5802">
              <w:rPr>
                <w:sz w:val="18"/>
                <w:szCs w:val="18"/>
                <w:lang w:val="id-ID"/>
              </w:rPr>
              <w:t>5</w:t>
            </w:r>
          </w:p>
        </w:tc>
      </w:tr>
      <w:tr w:rsidR="007B1AC1" w:rsidRPr="006E5802" w14:paraId="5FB1D77E" w14:textId="77777777" w:rsidTr="007B1AC1">
        <w:trPr>
          <w:jc w:val="center"/>
        </w:trPr>
        <w:tc>
          <w:tcPr>
            <w:tcW w:w="1949" w:type="dxa"/>
            <w:tcBorders>
              <w:top w:val="nil"/>
              <w:left w:val="nil"/>
              <w:bottom w:val="single" w:sz="4" w:space="0" w:color="auto"/>
              <w:right w:val="nil"/>
            </w:tcBorders>
          </w:tcPr>
          <w:p w14:paraId="6A114E60" w14:textId="77777777" w:rsidR="006E5802" w:rsidRPr="006E5802" w:rsidRDefault="006E5802" w:rsidP="006E5802">
            <w:pPr>
              <w:pStyle w:val="BodyText"/>
              <w:spacing w:before="3"/>
              <w:ind w:firstLine="0"/>
              <w:rPr>
                <w:b/>
                <w:bCs/>
                <w:sz w:val="18"/>
                <w:szCs w:val="18"/>
                <w:lang w:val="id-ID"/>
              </w:rPr>
            </w:pPr>
            <w:r w:rsidRPr="006E5802">
              <w:rPr>
                <w:b/>
                <w:bCs/>
                <w:sz w:val="18"/>
                <w:szCs w:val="18"/>
                <w:lang w:val="id-ID"/>
              </w:rPr>
              <w:lastRenderedPageBreak/>
              <w:t xml:space="preserve">Total </w:t>
            </w:r>
          </w:p>
        </w:tc>
        <w:tc>
          <w:tcPr>
            <w:tcW w:w="851" w:type="dxa"/>
            <w:tcBorders>
              <w:top w:val="nil"/>
              <w:left w:val="nil"/>
              <w:bottom w:val="single" w:sz="4" w:space="0" w:color="auto"/>
              <w:right w:val="nil"/>
            </w:tcBorders>
          </w:tcPr>
          <w:p w14:paraId="34F8A2AD" w14:textId="77777777" w:rsidR="006E5802" w:rsidRPr="006E5802" w:rsidRDefault="006E5802" w:rsidP="00875E37">
            <w:pPr>
              <w:pStyle w:val="BodyText"/>
              <w:spacing w:before="3"/>
              <w:rPr>
                <w:b/>
                <w:bCs/>
                <w:sz w:val="18"/>
                <w:szCs w:val="18"/>
                <w:lang w:val="id-ID"/>
              </w:rPr>
            </w:pPr>
            <w:r w:rsidRPr="006E5802">
              <w:rPr>
                <w:b/>
                <w:bCs/>
                <w:sz w:val="18"/>
                <w:szCs w:val="18"/>
                <w:lang w:val="id-ID"/>
              </w:rPr>
              <w:t>100</w:t>
            </w:r>
          </w:p>
        </w:tc>
        <w:tc>
          <w:tcPr>
            <w:tcW w:w="850" w:type="dxa"/>
            <w:tcBorders>
              <w:top w:val="nil"/>
              <w:left w:val="nil"/>
              <w:bottom w:val="single" w:sz="4" w:space="0" w:color="auto"/>
              <w:right w:val="nil"/>
            </w:tcBorders>
          </w:tcPr>
          <w:p w14:paraId="41858C9B" w14:textId="77777777" w:rsidR="006E5802" w:rsidRPr="006E5802" w:rsidRDefault="006E5802" w:rsidP="00875E37">
            <w:pPr>
              <w:pStyle w:val="BodyText"/>
              <w:spacing w:before="3"/>
              <w:rPr>
                <w:b/>
                <w:bCs/>
                <w:sz w:val="18"/>
                <w:szCs w:val="18"/>
                <w:lang w:val="id-ID"/>
              </w:rPr>
            </w:pPr>
            <w:r w:rsidRPr="006E5802">
              <w:rPr>
                <w:b/>
                <w:bCs/>
                <w:sz w:val="18"/>
                <w:szCs w:val="18"/>
                <w:lang w:val="id-ID"/>
              </w:rPr>
              <w:t>100</w:t>
            </w:r>
          </w:p>
        </w:tc>
        <w:tc>
          <w:tcPr>
            <w:tcW w:w="851" w:type="dxa"/>
            <w:tcBorders>
              <w:top w:val="nil"/>
              <w:left w:val="nil"/>
              <w:bottom w:val="single" w:sz="4" w:space="0" w:color="auto"/>
              <w:right w:val="nil"/>
            </w:tcBorders>
          </w:tcPr>
          <w:p w14:paraId="3B6FF445" w14:textId="77777777" w:rsidR="006E5802" w:rsidRPr="006E5802" w:rsidRDefault="006E5802" w:rsidP="00875E37">
            <w:pPr>
              <w:pStyle w:val="BodyText"/>
              <w:spacing w:before="3"/>
              <w:rPr>
                <w:b/>
                <w:bCs/>
                <w:sz w:val="18"/>
                <w:szCs w:val="18"/>
                <w:lang w:val="id-ID"/>
              </w:rPr>
            </w:pPr>
            <w:r w:rsidRPr="006E5802">
              <w:rPr>
                <w:b/>
                <w:bCs/>
                <w:sz w:val="18"/>
                <w:szCs w:val="18"/>
                <w:lang w:val="id-ID"/>
              </w:rPr>
              <w:t>100</w:t>
            </w:r>
          </w:p>
        </w:tc>
        <w:tc>
          <w:tcPr>
            <w:tcW w:w="850" w:type="dxa"/>
            <w:tcBorders>
              <w:top w:val="nil"/>
              <w:left w:val="nil"/>
              <w:bottom w:val="single" w:sz="4" w:space="0" w:color="auto"/>
            </w:tcBorders>
          </w:tcPr>
          <w:p w14:paraId="50FACC5D" w14:textId="77777777" w:rsidR="006E5802" w:rsidRPr="006E5802" w:rsidRDefault="006E5802" w:rsidP="00875E37">
            <w:pPr>
              <w:pStyle w:val="BodyText"/>
              <w:spacing w:before="3"/>
              <w:rPr>
                <w:b/>
                <w:bCs/>
                <w:sz w:val="18"/>
                <w:szCs w:val="18"/>
                <w:lang w:val="id-ID"/>
              </w:rPr>
            </w:pPr>
            <w:r w:rsidRPr="006E5802">
              <w:rPr>
                <w:b/>
                <w:bCs/>
                <w:sz w:val="18"/>
                <w:szCs w:val="18"/>
                <w:lang w:val="id-ID"/>
              </w:rPr>
              <w:t>100</w:t>
            </w:r>
          </w:p>
        </w:tc>
        <w:tc>
          <w:tcPr>
            <w:tcW w:w="851" w:type="dxa"/>
            <w:tcBorders>
              <w:top w:val="nil"/>
              <w:left w:val="nil"/>
              <w:bottom w:val="single" w:sz="4" w:space="0" w:color="auto"/>
            </w:tcBorders>
          </w:tcPr>
          <w:p w14:paraId="407EE8B2" w14:textId="77777777" w:rsidR="006E5802" w:rsidRPr="006E5802" w:rsidRDefault="006E5802" w:rsidP="00875E37">
            <w:pPr>
              <w:pStyle w:val="BodyText"/>
              <w:spacing w:before="3"/>
              <w:rPr>
                <w:b/>
                <w:bCs/>
                <w:sz w:val="18"/>
                <w:szCs w:val="18"/>
                <w:lang w:val="id-ID"/>
              </w:rPr>
            </w:pPr>
            <w:r w:rsidRPr="006E5802">
              <w:rPr>
                <w:b/>
                <w:bCs/>
                <w:sz w:val="18"/>
                <w:szCs w:val="18"/>
                <w:lang w:val="id-ID"/>
              </w:rPr>
              <w:t>100</w:t>
            </w:r>
          </w:p>
        </w:tc>
      </w:tr>
      <w:bookmarkEnd w:id="7"/>
    </w:tbl>
    <w:p w14:paraId="2AB6A7E1" w14:textId="1C4E3E33" w:rsidR="007B1AC1" w:rsidRDefault="007B1AC1" w:rsidP="007B1AC1">
      <w:pPr>
        <w:pStyle w:val="07aSubJudul"/>
        <w:ind w:firstLine="426"/>
        <w:rPr>
          <w:rFonts w:eastAsiaTheme="minorEastAsia"/>
        </w:rPr>
        <w:sectPr w:rsidR="007B1AC1" w:rsidSect="007B1AC1">
          <w:type w:val="continuous"/>
          <w:pgSz w:w="12191" w:h="16840" w:code="9"/>
          <w:pgMar w:top="1701" w:right="1418" w:bottom="1418" w:left="1418" w:header="709" w:footer="709" w:gutter="0"/>
          <w:cols w:space="709"/>
          <w:docGrid w:linePitch="360"/>
        </w:sectPr>
      </w:pPr>
    </w:p>
    <w:p w14:paraId="4558B240" w14:textId="40250C73" w:rsidR="007B1AC1" w:rsidRDefault="007B1AC1">
      <w:pPr>
        <w:widowControl/>
        <w:spacing w:after="200" w:line="276" w:lineRule="auto"/>
        <w:ind w:firstLine="0"/>
        <w:jc w:val="left"/>
        <w:rPr>
          <w:b/>
          <w:bCs/>
          <w:sz w:val="22"/>
          <w:szCs w:val="22"/>
          <w:lang w:val="id-ID"/>
        </w:rPr>
      </w:pPr>
    </w:p>
    <w:p w14:paraId="36F07349" w14:textId="717E7646" w:rsidR="00AE315A" w:rsidRDefault="00F85288" w:rsidP="00163546">
      <w:pPr>
        <w:pStyle w:val="BodyText"/>
        <w:spacing w:before="3" w:line="276" w:lineRule="auto"/>
        <w:ind w:left="360"/>
        <w:rPr>
          <w:sz w:val="18"/>
          <w:szCs w:val="18"/>
          <w:lang w:val="id-ID"/>
        </w:rPr>
      </w:pPr>
      <w:r w:rsidRPr="00A81824">
        <w:rPr>
          <w:sz w:val="18"/>
          <w:szCs w:val="18"/>
          <w:lang w:val="id-ID"/>
        </w:rPr>
        <w:t>Keterangan :</w:t>
      </w:r>
    </w:p>
    <w:p w14:paraId="4227CF86" w14:textId="4D59C9D7" w:rsidR="00163546" w:rsidRPr="00A81824" w:rsidRDefault="00163546" w:rsidP="00163546">
      <w:pPr>
        <w:pStyle w:val="BodyText"/>
        <w:spacing w:before="3" w:line="276" w:lineRule="auto"/>
        <w:ind w:left="567" w:firstLine="20"/>
        <w:rPr>
          <w:sz w:val="18"/>
          <w:szCs w:val="18"/>
          <w:lang w:val="id-ID"/>
        </w:rPr>
      </w:pPr>
      <w:r>
        <w:rPr>
          <w:sz w:val="18"/>
          <w:szCs w:val="18"/>
          <w:lang w:val="id-ID"/>
        </w:rPr>
        <w:t>A (penambahan kulit ikan tuna 10%), B (penambahan kulit ikan tuna 20%), C (penambahan kulit ikan tuna 30%), D (penambahan kulit ikan tuna 60%), E (penambahan kulit ikan kambing-kambing 10%), F (penambahan kulit ikan kambing-kambing 20%), G (penambahan kulit ikan kambing-kambing 30%), H (penambahan kulit ikan kambing-kambing 60%),  I (kontrol).</w:t>
      </w:r>
    </w:p>
    <w:p w14:paraId="7364BF01" w14:textId="0C512D36" w:rsidR="00163546" w:rsidRPr="00A81824" w:rsidRDefault="00163546" w:rsidP="00163546">
      <w:pPr>
        <w:pStyle w:val="BodyText"/>
        <w:spacing w:before="3" w:line="276" w:lineRule="auto"/>
        <w:ind w:left="567" w:firstLine="20"/>
        <w:rPr>
          <w:sz w:val="18"/>
          <w:szCs w:val="18"/>
          <w:lang w:val="id-ID"/>
        </w:rPr>
      </w:pPr>
    </w:p>
    <w:p w14:paraId="0CE88704" w14:textId="3ABED0B0" w:rsidR="00D56CBA" w:rsidRPr="00D9403B" w:rsidRDefault="00D56CBA" w:rsidP="00D56CBA">
      <w:pPr>
        <w:pStyle w:val="BodyText"/>
        <w:autoSpaceDE w:val="0"/>
        <w:autoSpaceDN w:val="0"/>
        <w:spacing w:after="0" w:line="360" w:lineRule="auto"/>
        <w:ind w:firstLine="0"/>
        <w:rPr>
          <w:b/>
          <w:bCs/>
          <w:spacing w:val="2"/>
          <w:sz w:val="22"/>
          <w:szCs w:val="22"/>
          <w:lang w:val="id-ID"/>
        </w:rPr>
      </w:pPr>
      <w:r w:rsidRPr="00D9403B">
        <w:rPr>
          <w:b/>
          <w:bCs/>
          <w:sz w:val="22"/>
          <w:szCs w:val="22"/>
          <w:lang w:val="id-ID"/>
        </w:rPr>
        <w:t xml:space="preserve">Pembuatan Kerupuk </w:t>
      </w:r>
      <w:r w:rsidR="008B2052">
        <w:rPr>
          <w:b/>
          <w:bCs/>
          <w:sz w:val="22"/>
          <w:szCs w:val="22"/>
          <w:lang w:val="id-ID"/>
        </w:rPr>
        <w:t>kulit</w:t>
      </w:r>
      <w:r w:rsidRPr="00D9403B">
        <w:rPr>
          <w:b/>
          <w:bCs/>
          <w:sz w:val="22"/>
          <w:szCs w:val="22"/>
          <w:lang w:val="id-ID"/>
        </w:rPr>
        <w:t xml:space="preserve"> Ikan</w:t>
      </w:r>
    </w:p>
    <w:p w14:paraId="747D7B1A" w14:textId="25F744E5" w:rsidR="00D56CBA" w:rsidRPr="00D56CBA" w:rsidRDefault="00D56CBA" w:rsidP="009D641E">
      <w:pPr>
        <w:spacing w:after="160" w:line="360" w:lineRule="auto"/>
        <w:ind w:firstLine="426"/>
        <w:rPr>
          <w:sz w:val="22"/>
          <w:szCs w:val="22"/>
        </w:rPr>
      </w:pPr>
      <w:bookmarkStart w:id="8" w:name="_Hlk167505081"/>
      <w:r w:rsidRPr="00D56CBA">
        <w:rPr>
          <w:sz w:val="22"/>
          <w:szCs w:val="22"/>
        </w:rPr>
        <w:t>Proses pembuatan kerupuk kulit ikan</w:t>
      </w:r>
      <w:r w:rsidR="007B1AC1">
        <w:rPr>
          <w:sz w:val="22"/>
          <w:szCs w:val="22"/>
        </w:rPr>
        <w:t xml:space="preserve"> </w:t>
      </w:r>
      <w:r w:rsidRPr="00D56CBA">
        <w:rPr>
          <w:sz w:val="22"/>
          <w:szCs w:val="22"/>
        </w:rPr>
        <w:t xml:space="preserve">tuna dan kulit ikan kambing-kambing, kulit ikan yang sudah dibersihkan juga dihaluskan, kemudian di timbang rasio lumatan kulit ikan dan tepung tapioka yang akan digunakan setiap perlakuan. Penambahan tepung tapioka dihitung dari jumlah pengikat bahan utama yaitu lumatan kulit ikan </w:t>
      </w:r>
      <w:r w:rsidRPr="00D56CBA">
        <w:rPr>
          <w:sz w:val="22"/>
          <w:szCs w:val="22"/>
        </w:rPr>
        <w:t xml:space="preserve">dan penambahan bumbu lainnnya. </w:t>
      </w:r>
    </w:p>
    <w:p w14:paraId="1E7DD598" w14:textId="1DBADA81" w:rsidR="00D56CBA" w:rsidRPr="00D56CBA" w:rsidRDefault="00D56CBA" w:rsidP="00814E3F">
      <w:pPr>
        <w:spacing w:line="360" w:lineRule="auto"/>
        <w:ind w:firstLine="426"/>
        <w:rPr>
          <w:sz w:val="22"/>
          <w:szCs w:val="22"/>
        </w:rPr>
      </w:pPr>
      <w:bookmarkStart w:id="9" w:name="_Hlk167505116"/>
      <w:bookmarkEnd w:id="8"/>
      <w:proofErr w:type="spellStart"/>
      <w:r w:rsidRPr="00D56CBA">
        <w:rPr>
          <w:sz w:val="22"/>
          <w:szCs w:val="22"/>
        </w:rPr>
        <w:t>Semua</w:t>
      </w:r>
      <w:proofErr w:type="spellEnd"/>
      <w:r w:rsidRPr="00D56CBA">
        <w:rPr>
          <w:sz w:val="22"/>
          <w:szCs w:val="22"/>
        </w:rPr>
        <w:t xml:space="preserve"> </w:t>
      </w:r>
      <w:proofErr w:type="spellStart"/>
      <w:r w:rsidRPr="00D56CBA">
        <w:rPr>
          <w:sz w:val="22"/>
          <w:szCs w:val="22"/>
        </w:rPr>
        <w:t>bahan</w:t>
      </w:r>
      <w:proofErr w:type="spellEnd"/>
      <w:r w:rsidRPr="00D56CBA">
        <w:rPr>
          <w:sz w:val="22"/>
          <w:szCs w:val="22"/>
        </w:rPr>
        <w:t xml:space="preserve"> </w:t>
      </w:r>
      <w:proofErr w:type="spellStart"/>
      <w:r w:rsidRPr="00D56CBA">
        <w:rPr>
          <w:sz w:val="22"/>
          <w:szCs w:val="22"/>
        </w:rPr>
        <w:t>dihaluskan</w:t>
      </w:r>
      <w:proofErr w:type="spellEnd"/>
      <w:r w:rsidRPr="00D56CBA">
        <w:rPr>
          <w:sz w:val="22"/>
          <w:szCs w:val="22"/>
        </w:rPr>
        <w:t xml:space="preserve"> </w:t>
      </w:r>
      <w:proofErr w:type="spellStart"/>
      <w:r w:rsidRPr="00D56CBA">
        <w:rPr>
          <w:sz w:val="22"/>
          <w:szCs w:val="22"/>
        </w:rPr>
        <w:t>dicampurkan</w:t>
      </w:r>
      <w:proofErr w:type="spellEnd"/>
      <w:r w:rsidRPr="00D56CBA">
        <w:rPr>
          <w:sz w:val="22"/>
          <w:szCs w:val="22"/>
        </w:rPr>
        <w:t xml:space="preserve"> dan di aduk merata untuk medapatkan adonan yang kalis, kemudian adonan di cetak kedalam loyang dan dikukus hingga matang sekitar ± 15-30 menit, adonan yang sudah matang diangkat dan di diamkan hingga dingin, kemudian dimasukka ke dalam kulkas selama </w:t>
      </w:r>
      <w:r>
        <w:rPr>
          <w:sz w:val="22"/>
          <w:szCs w:val="22"/>
        </w:rPr>
        <w:t>12</w:t>
      </w:r>
      <w:r w:rsidRPr="00D56CBA">
        <w:rPr>
          <w:sz w:val="22"/>
          <w:szCs w:val="22"/>
        </w:rPr>
        <w:t xml:space="preserve"> jam. Setelah adonan cukup mengeras di potong berbentuk petak dengan menggunakan pisau/gunting, kerupuk dijemur dibawah sinar matahari </w:t>
      </w:r>
      <w:r>
        <w:rPr>
          <w:sz w:val="22"/>
          <w:szCs w:val="22"/>
        </w:rPr>
        <w:t xml:space="preserve">dalam 3 hari </w:t>
      </w:r>
      <w:r w:rsidRPr="00D56CBA">
        <w:rPr>
          <w:sz w:val="22"/>
          <w:szCs w:val="22"/>
        </w:rPr>
        <w:t>hingga beratnya stabil, kerupuk yang sudah di</w:t>
      </w:r>
      <w:r w:rsidR="00526CA6">
        <w:rPr>
          <w:sz w:val="22"/>
          <w:szCs w:val="22"/>
        </w:rPr>
        <w:t>jemur</w:t>
      </w:r>
      <w:r w:rsidRPr="00D56CBA">
        <w:rPr>
          <w:sz w:val="22"/>
          <w:szCs w:val="22"/>
        </w:rPr>
        <w:t xml:space="preserve"> kemudian siap untuk digoreng</w:t>
      </w:r>
      <w:r w:rsidR="00814E3F">
        <w:rPr>
          <w:sz w:val="22"/>
          <w:szCs w:val="22"/>
        </w:rPr>
        <w:t xml:space="preserve"> </w:t>
      </w:r>
      <w:r w:rsidRPr="00D56CBA">
        <w:rPr>
          <w:sz w:val="22"/>
          <w:szCs w:val="22"/>
        </w:rPr>
        <w:t>dengan menggunakan minyak panas</w:t>
      </w:r>
      <w:r>
        <w:rPr>
          <w:sz w:val="22"/>
          <w:szCs w:val="22"/>
        </w:rPr>
        <w:t xml:space="preserve"> pada suhu </w:t>
      </w:r>
      <w:r w:rsidRPr="00D9403B">
        <w:rPr>
          <w:sz w:val="22"/>
          <w:szCs w:val="22"/>
          <w:lang w:val="id-ID"/>
        </w:rPr>
        <w:t>120 °C – 1</w:t>
      </w:r>
      <w:r>
        <w:rPr>
          <w:sz w:val="22"/>
          <w:szCs w:val="22"/>
          <w:lang w:val="id-ID"/>
        </w:rPr>
        <w:t>6</w:t>
      </w:r>
      <w:r w:rsidRPr="00D9403B">
        <w:rPr>
          <w:sz w:val="22"/>
          <w:szCs w:val="22"/>
          <w:lang w:val="id-ID"/>
        </w:rPr>
        <w:t>0 °C</w:t>
      </w:r>
    </w:p>
    <w:bookmarkEnd w:id="9"/>
    <w:p w14:paraId="1D50D46B" w14:textId="1DBADA81" w:rsidR="00B53B62" w:rsidRDefault="00B53B62" w:rsidP="00B53B62">
      <w:pPr>
        <w:spacing w:after="160" w:line="360" w:lineRule="auto"/>
        <w:ind w:firstLine="0"/>
        <w:rPr>
          <w:rFonts w:eastAsiaTheme="minorEastAsia"/>
          <w:sz w:val="24"/>
          <w:szCs w:val="24"/>
        </w:rPr>
        <w:sectPr w:rsidR="00B53B62" w:rsidSect="0002194B">
          <w:type w:val="continuous"/>
          <w:pgSz w:w="12191" w:h="16840" w:code="9"/>
          <w:pgMar w:top="1701" w:right="1418" w:bottom="1418" w:left="1418" w:header="709" w:footer="709" w:gutter="0"/>
          <w:cols w:num="2" w:space="709"/>
          <w:docGrid w:linePitch="360"/>
        </w:sectPr>
      </w:pPr>
    </w:p>
    <w:p w14:paraId="5AFF39FF" w14:textId="77777777" w:rsidR="00814E3F" w:rsidRDefault="00814E3F" w:rsidP="004443FE">
      <w:pPr>
        <w:spacing w:after="160" w:line="360" w:lineRule="auto"/>
        <w:ind w:firstLine="0"/>
        <w:rPr>
          <w:rFonts w:eastAsiaTheme="minorEastAsia"/>
          <w:sz w:val="24"/>
          <w:szCs w:val="24"/>
        </w:rPr>
      </w:pPr>
    </w:p>
    <w:p w14:paraId="13BADDC5" w14:textId="63D65D1E" w:rsidR="004C4448" w:rsidRDefault="004443FE" w:rsidP="00EA5B09">
      <w:pPr>
        <w:spacing w:after="160" w:line="360" w:lineRule="auto"/>
        <w:ind w:firstLine="0"/>
        <w:rPr>
          <w:rFonts w:eastAsiaTheme="minorEastAsia"/>
          <w:sz w:val="24"/>
          <w:szCs w:val="24"/>
        </w:rPr>
      </w:pPr>
      <w:r>
        <w:rPr>
          <w:rFonts w:eastAsiaTheme="minorEastAsia"/>
          <w:noProof/>
          <w:sz w:val="24"/>
          <w:szCs w:val="24"/>
        </w:rPr>
        <w:drawing>
          <wp:inline distT="0" distB="0" distL="0" distR="0" wp14:anchorId="4A2DACDA" wp14:editId="57CE3B04">
            <wp:extent cx="6429375" cy="3341370"/>
            <wp:effectExtent l="0" t="0" r="9525" b="0"/>
            <wp:docPr id="182771374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713742" name="Picture 1827713742"/>
                    <pic:cNvPicPr/>
                  </pic:nvPicPr>
                  <pic:blipFill>
                    <a:blip r:embed="rId15">
                      <a:extLst>
                        <a:ext uri="{28A0092B-C50C-407E-A947-70E740481C1C}">
                          <a14:useLocalDpi xmlns:a14="http://schemas.microsoft.com/office/drawing/2010/main" val="0"/>
                        </a:ext>
                      </a:extLst>
                    </a:blip>
                    <a:stretch>
                      <a:fillRect/>
                    </a:stretch>
                  </pic:blipFill>
                  <pic:spPr>
                    <a:xfrm>
                      <a:off x="0" y="0"/>
                      <a:ext cx="6429375" cy="3341370"/>
                    </a:xfrm>
                    <a:prstGeom prst="rect">
                      <a:avLst/>
                    </a:prstGeom>
                  </pic:spPr>
                </pic:pic>
              </a:graphicData>
            </a:graphic>
          </wp:inline>
        </w:drawing>
      </w:r>
    </w:p>
    <w:p w14:paraId="27FD2085" w14:textId="77777777" w:rsidR="004C4448" w:rsidRPr="00EF23B1" w:rsidRDefault="004C4448" w:rsidP="00B53B62">
      <w:pPr>
        <w:spacing w:after="160" w:line="360" w:lineRule="auto"/>
        <w:ind w:firstLine="0"/>
        <w:jc w:val="center"/>
        <w:rPr>
          <w:rFonts w:eastAsiaTheme="minorEastAsia"/>
        </w:rPr>
      </w:pPr>
      <w:r w:rsidRPr="00EF23B1">
        <w:rPr>
          <w:rFonts w:eastAsiaTheme="minorEastAsia"/>
        </w:rPr>
        <w:t>Gambar 1. Pembuatan  kerupuk kulit ika</w:t>
      </w:r>
      <w:r w:rsidR="00BD72DC" w:rsidRPr="00EF23B1">
        <w:rPr>
          <w:rFonts w:eastAsiaTheme="minorEastAsia"/>
        </w:rPr>
        <w:t>n</w:t>
      </w:r>
    </w:p>
    <w:p w14:paraId="40F1C092" w14:textId="1CD34459" w:rsidR="00BD72DC" w:rsidRDefault="00BD72DC" w:rsidP="00B53B62">
      <w:pPr>
        <w:spacing w:after="160" w:line="360" w:lineRule="auto"/>
        <w:ind w:firstLine="0"/>
        <w:jc w:val="center"/>
        <w:rPr>
          <w:rFonts w:eastAsiaTheme="minorEastAsia"/>
          <w:sz w:val="24"/>
          <w:szCs w:val="24"/>
        </w:rPr>
        <w:sectPr w:rsidR="00BD72DC" w:rsidSect="0002194B">
          <w:type w:val="continuous"/>
          <w:pgSz w:w="12191" w:h="16840" w:code="9"/>
          <w:pgMar w:top="1701" w:right="1418" w:bottom="1418" w:left="1418" w:header="709" w:footer="709" w:gutter="0"/>
          <w:cols w:space="709"/>
          <w:docGrid w:linePitch="360"/>
        </w:sectPr>
      </w:pPr>
    </w:p>
    <w:p w14:paraId="1CDB9901" w14:textId="029C8EC6" w:rsidR="00BD72DC" w:rsidRDefault="00BD72DC" w:rsidP="00654367">
      <w:pPr>
        <w:pStyle w:val="07aSubJudul"/>
        <w:rPr>
          <w:sz w:val="22"/>
          <w:szCs w:val="22"/>
        </w:rPr>
      </w:pPr>
      <w:r>
        <w:rPr>
          <w:sz w:val="22"/>
          <w:szCs w:val="22"/>
        </w:rPr>
        <w:lastRenderedPageBreak/>
        <w:t xml:space="preserve">Uji hedonik </w:t>
      </w:r>
    </w:p>
    <w:p w14:paraId="7560715D" w14:textId="54F4AEA0" w:rsidR="0087410C" w:rsidRPr="0087410C" w:rsidRDefault="00BD72DC" w:rsidP="0087410C">
      <w:pPr>
        <w:pStyle w:val="07aSubJudul"/>
        <w:ind w:firstLine="426"/>
        <w:rPr>
          <w:b w:val="0"/>
          <w:bCs/>
          <w:sz w:val="22"/>
          <w:szCs w:val="22"/>
        </w:rPr>
      </w:pPr>
      <w:r w:rsidRPr="00BD72DC">
        <w:rPr>
          <w:b w:val="0"/>
          <w:bCs/>
          <w:sz w:val="22"/>
          <w:szCs w:val="22"/>
        </w:rPr>
        <w:t xml:space="preserve">Pengujian hedonik dilakukan </w:t>
      </w:r>
      <w:r>
        <w:rPr>
          <w:b w:val="0"/>
          <w:bCs/>
          <w:sz w:val="22"/>
          <w:szCs w:val="22"/>
        </w:rPr>
        <w:t xml:space="preserve">berdasarkan proses dengan panca indera yang dilakukan 30 orang panelis dengan </w:t>
      </w:r>
      <w:r w:rsidRPr="00BD72DC">
        <w:rPr>
          <w:b w:val="0"/>
          <w:bCs/>
          <w:i/>
          <w:iCs/>
          <w:sz w:val="22"/>
          <w:szCs w:val="22"/>
        </w:rPr>
        <w:t>score sheet</w:t>
      </w:r>
      <w:r>
        <w:rPr>
          <w:b w:val="0"/>
          <w:bCs/>
          <w:sz w:val="22"/>
          <w:szCs w:val="22"/>
        </w:rPr>
        <w:t xml:space="preserve"> 1-9 meliputi 1 (amat sangat tidak suka), 2 (sangat tidak suka), 3 (tidak suka), 4 (agak tidak suka) 5 (netral), 6 (agak suka), 7 (suka), 8 (sangat suka), 9 (amat sangat suka). Parameter pengujian yang dilakukan yaitu rasa, aroma, warna, dan tekstur.</w:t>
      </w:r>
    </w:p>
    <w:p w14:paraId="0FE9F978" w14:textId="77777777" w:rsidR="0087410C" w:rsidRPr="0087410C" w:rsidRDefault="0087410C" w:rsidP="0087410C">
      <w:pPr>
        <w:pStyle w:val="07aSubJudul"/>
        <w:rPr>
          <w:b w:val="0"/>
          <w:bCs/>
          <w:sz w:val="22"/>
          <w:szCs w:val="22"/>
        </w:rPr>
      </w:pPr>
      <w:r w:rsidRPr="00BD72DC">
        <w:rPr>
          <w:sz w:val="22"/>
          <w:szCs w:val="22"/>
        </w:rPr>
        <w:t xml:space="preserve">Analisis data </w:t>
      </w:r>
    </w:p>
    <w:p w14:paraId="06CAD673" w14:textId="58060B75" w:rsidR="0087410C" w:rsidRPr="007B1AC1" w:rsidRDefault="0087410C" w:rsidP="007B1AC1">
      <w:pPr>
        <w:pStyle w:val="07aSubJudul"/>
        <w:ind w:firstLine="426"/>
        <w:rPr>
          <w:b w:val="0"/>
          <w:bCs/>
          <w:sz w:val="22"/>
          <w:szCs w:val="22"/>
        </w:rPr>
      </w:pPr>
      <w:r w:rsidRPr="0087410C">
        <w:rPr>
          <w:b w:val="0"/>
          <w:bCs/>
          <w:sz w:val="22"/>
          <w:szCs w:val="22"/>
        </w:rPr>
        <w:t>Para</w:t>
      </w:r>
      <w:r>
        <w:rPr>
          <w:b w:val="0"/>
          <w:bCs/>
          <w:sz w:val="22"/>
          <w:szCs w:val="22"/>
        </w:rPr>
        <w:t xml:space="preserve">meter yang di amati yaitu pengujian organoleptik hedonik. Data nonparametik dianalisis dengan metode </w:t>
      </w:r>
      <w:r w:rsidRPr="0087410C">
        <w:rPr>
          <w:b w:val="0"/>
          <w:bCs/>
          <w:i/>
          <w:iCs/>
          <w:sz w:val="22"/>
          <w:szCs w:val="22"/>
        </w:rPr>
        <w:t>kruskall-wallis</w:t>
      </w:r>
      <w:r>
        <w:rPr>
          <w:b w:val="0"/>
          <w:bCs/>
          <w:sz w:val="22"/>
          <w:szCs w:val="22"/>
        </w:rPr>
        <w:t xml:space="preserve"> jika ada perbedaan </w:t>
      </w:r>
      <w:r w:rsidR="002B733C">
        <w:rPr>
          <w:b w:val="0"/>
          <w:bCs/>
          <w:sz w:val="22"/>
          <w:szCs w:val="22"/>
        </w:rPr>
        <w:t xml:space="preserve">yang </w:t>
      </w:r>
      <w:r>
        <w:rPr>
          <w:b w:val="0"/>
          <w:bCs/>
          <w:sz w:val="22"/>
          <w:szCs w:val="22"/>
        </w:rPr>
        <w:t xml:space="preserve">nyata maka dilakukan uji lanjut </w:t>
      </w:r>
      <w:r w:rsidRPr="0087410C">
        <w:rPr>
          <w:b w:val="0"/>
          <w:bCs/>
          <w:i/>
          <w:iCs/>
          <w:sz w:val="22"/>
          <w:szCs w:val="22"/>
        </w:rPr>
        <w:t>mann-whitney</w:t>
      </w:r>
      <w:r>
        <w:rPr>
          <w:b w:val="0"/>
          <w:bCs/>
          <w:sz w:val="22"/>
          <w:szCs w:val="22"/>
        </w:rPr>
        <w:t xml:space="preserve"> dan dilakukan uji </w:t>
      </w:r>
      <w:r w:rsidRPr="0027466A">
        <w:rPr>
          <w:b w:val="0"/>
          <w:bCs/>
          <w:i/>
          <w:iCs/>
          <w:sz w:val="22"/>
          <w:szCs w:val="22"/>
        </w:rPr>
        <w:t xml:space="preserve">bayes </w:t>
      </w:r>
      <w:r>
        <w:rPr>
          <w:b w:val="0"/>
          <w:bCs/>
          <w:sz w:val="22"/>
          <w:szCs w:val="22"/>
        </w:rPr>
        <w:t xml:space="preserve">untuk mengetahui perlakuan terbaik. Pengolahan data dilaksanakan dengan memakai SPSS 25 </w:t>
      </w:r>
      <w:r w:rsidRPr="0087410C">
        <w:rPr>
          <w:b w:val="0"/>
          <w:bCs/>
          <w:i/>
          <w:iCs/>
          <w:sz w:val="22"/>
          <w:szCs w:val="22"/>
        </w:rPr>
        <w:t>(statistical package for sosial scince).</w:t>
      </w:r>
    </w:p>
    <w:p w14:paraId="442221A8" w14:textId="77777777" w:rsidR="007B1AC1" w:rsidRDefault="00654367" w:rsidP="00301D92">
      <w:pPr>
        <w:pStyle w:val="07aSubJudul"/>
      </w:pPr>
      <w:r w:rsidRPr="0087410C">
        <w:rPr>
          <w:sz w:val="22"/>
          <w:szCs w:val="22"/>
        </w:rPr>
        <w:t xml:space="preserve">HASIL </w:t>
      </w:r>
      <w:r w:rsidRPr="0087410C">
        <w:rPr>
          <w:sz w:val="22"/>
          <w:szCs w:val="22"/>
          <w:lang w:val="id-ID"/>
        </w:rPr>
        <w:t xml:space="preserve">DAN </w:t>
      </w:r>
      <w:r w:rsidRPr="0087410C">
        <w:rPr>
          <w:sz w:val="22"/>
          <w:szCs w:val="22"/>
        </w:rPr>
        <w:t>PEMBAHASAN</w:t>
      </w:r>
    </w:p>
    <w:p w14:paraId="47AF225B" w14:textId="0B0118D4" w:rsidR="00301D92" w:rsidRPr="007B1AC1" w:rsidRDefault="00301D92" w:rsidP="00301D92">
      <w:pPr>
        <w:pStyle w:val="07aSubJudul"/>
      </w:pPr>
      <w:r w:rsidRPr="00301D92">
        <w:rPr>
          <w:sz w:val="22"/>
          <w:szCs w:val="22"/>
        </w:rPr>
        <w:t>Uji Organoleptik</w:t>
      </w:r>
    </w:p>
    <w:p w14:paraId="15214F41" w14:textId="77777777" w:rsidR="001E7CDB" w:rsidRPr="00D9403B" w:rsidRDefault="001E7CDB" w:rsidP="001E7CDB">
      <w:pPr>
        <w:spacing w:line="276" w:lineRule="auto"/>
        <w:ind w:firstLine="0"/>
        <w:rPr>
          <w:sz w:val="18"/>
          <w:szCs w:val="18"/>
          <w:lang w:val="id-ID"/>
        </w:rPr>
        <w:sectPr w:rsidR="001E7CDB" w:rsidRPr="00D9403B" w:rsidSect="00301D92">
          <w:type w:val="continuous"/>
          <w:pgSz w:w="12191" w:h="16840" w:code="9"/>
          <w:pgMar w:top="1701" w:right="1418" w:bottom="1418" w:left="1418" w:header="709" w:footer="709" w:gutter="0"/>
          <w:cols w:num="2" w:space="709"/>
          <w:docGrid w:linePitch="360"/>
        </w:sectPr>
      </w:pPr>
    </w:p>
    <w:p w14:paraId="479C5F76" w14:textId="77777777" w:rsidR="007B1AC1" w:rsidRDefault="007B1AC1" w:rsidP="00301D92">
      <w:pPr>
        <w:jc w:val="center"/>
        <w:rPr>
          <w:b/>
          <w:bCs/>
          <w:lang w:val="id-ID"/>
        </w:rPr>
      </w:pPr>
    </w:p>
    <w:p w14:paraId="20D4180E" w14:textId="77777777" w:rsidR="007A4D7B" w:rsidRDefault="007A4D7B" w:rsidP="00301D92">
      <w:pPr>
        <w:jc w:val="center"/>
        <w:rPr>
          <w:b/>
          <w:bCs/>
          <w:lang w:val="id-ID"/>
        </w:rPr>
      </w:pPr>
    </w:p>
    <w:p w14:paraId="3EA8C722" w14:textId="294A4209" w:rsidR="001E7CDB" w:rsidRDefault="001E7CDB" w:rsidP="00301D92">
      <w:pPr>
        <w:jc w:val="center"/>
        <w:rPr>
          <w:sz w:val="14"/>
          <w:szCs w:val="14"/>
        </w:rPr>
        <w:sectPr w:rsidR="001E7CDB" w:rsidSect="00301D92">
          <w:type w:val="continuous"/>
          <w:pgSz w:w="12191" w:h="16840" w:code="9"/>
          <w:pgMar w:top="1701" w:right="1418" w:bottom="1418" w:left="1418" w:header="709" w:footer="709" w:gutter="0"/>
          <w:cols w:space="709"/>
          <w:docGrid w:linePitch="360"/>
        </w:sectPr>
      </w:pPr>
      <w:r w:rsidRPr="00D9403B">
        <w:rPr>
          <w:b/>
          <w:bCs/>
          <w:lang w:val="id-ID"/>
        </w:rPr>
        <w:t>Tabel</w:t>
      </w:r>
      <w:r w:rsidR="00301D92" w:rsidRPr="00301D92">
        <w:rPr>
          <w:b/>
          <w:bCs/>
          <w:lang w:val="id-ID"/>
        </w:rPr>
        <w:t xml:space="preserve"> 2</w:t>
      </w:r>
      <w:r w:rsidRPr="00D9403B">
        <w:rPr>
          <w:b/>
          <w:bCs/>
          <w:lang w:val="id-ID"/>
        </w:rPr>
        <w:t>. Nilai Mean Uji hedoni</w:t>
      </w:r>
      <w:r>
        <w:rPr>
          <w:b/>
          <w:bCs/>
          <w:lang w:val="id-ID"/>
        </w:rPr>
        <w:t xml:space="preserve">k </w:t>
      </w:r>
      <w:r w:rsidRPr="00D9403B">
        <w:rPr>
          <w:b/>
          <w:bCs/>
          <w:lang w:val="id-ID"/>
        </w:rPr>
        <w:t>kerupuk</w:t>
      </w:r>
    </w:p>
    <w:p w14:paraId="0C46654B" w14:textId="77777777" w:rsidR="00301D92" w:rsidRDefault="00301D92" w:rsidP="007F29A9">
      <w:pPr>
        <w:jc w:val="center"/>
        <w:rPr>
          <w:sz w:val="18"/>
          <w:szCs w:val="18"/>
        </w:rPr>
        <w:sectPr w:rsidR="00301D92" w:rsidSect="0002194B">
          <w:type w:val="continuous"/>
          <w:pgSz w:w="12191" w:h="16840" w:code="9"/>
          <w:pgMar w:top="1701" w:right="1418" w:bottom="1418" w:left="1418" w:header="709" w:footer="709" w:gutter="0"/>
          <w:cols w:space="709"/>
          <w:docGrid w:linePitch="360"/>
        </w:sectPr>
      </w:pP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851"/>
        <w:gridCol w:w="723"/>
        <w:gridCol w:w="965"/>
        <w:gridCol w:w="965"/>
        <w:gridCol w:w="965"/>
        <w:gridCol w:w="965"/>
        <w:gridCol w:w="965"/>
        <w:gridCol w:w="965"/>
        <w:gridCol w:w="965"/>
      </w:tblGrid>
      <w:tr w:rsidR="007F29A9" w:rsidRPr="00F0274B" w14:paraId="55B8B5C8" w14:textId="77777777" w:rsidTr="00814E3F">
        <w:tc>
          <w:tcPr>
            <w:tcW w:w="1242" w:type="dxa"/>
            <w:vMerge w:val="restart"/>
            <w:tcBorders>
              <w:top w:val="single" w:sz="4" w:space="0" w:color="000000" w:themeColor="text1"/>
              <w:bottom w:val="nil"/>
              <w:right w:val="nil"/>
            </w:tcBorders>
          </w:tcPr>
          <w:p w14:paraId="56B8BF86" w14:textId="77777777" w:rsidR="00F0274B" w:rsidRPr="00F0274B" w:rsidRDefault="00F0274B" w:rsidP="007F29A9">
            <w:pPr>
              <w:jc w:val="center"/>
              <w:rPr>
                <w:sz w:val="18"/>
                <w:szCs w:val="18"/>
              </w:rPr>
            </w:pPr>
            <w:r w:rsidRPr="00F0274B">
              <w:rPr>
                <w:sz w:val="18"/>
                <w:szCs w:val="18"/>
              </w:rPr>
              <w:t>Parameter</w:t>
            </w:r>
          </w:p>
        </w:tc>
        <w:tc>
          <w:tcPr>
            <w:tcW w:w="8329" w:type="dxa"/>
            <w:gridSpan w:val="9"/>
            <w:tcBorders>
              <w:top w:val="single" w:sz="4" w:space="0" w:color="000000" w:themeColor="text1"/>
              <w:left w:val="nil"/>
              <w:bottom w:val="nil"/>
            </w:tcBorders>
          </w:tcPr>
          <w:p w14:paraId="08984C6D" w14:textId="75799D16" w:rsidR="00F0274B" w:rsidRPr="00F0274B" w:rsidRDefault="00F0274B" w:rsidP="007F29A9">
            <w:pPr>
              <w:jc w:val="center"/>
              <w:rPr>
                <w:sz w:val="18"/>
                <w:szCs w:val="18"/>
              </w:rPr>
            </w:pPr>
            <w:r w:rsidRPr="00F0274B">
              <w:rPr>
                <w:sz w:val="18"/>
                <w:szCs w:val="18"/>
              </w:rPr>
              <w:t>Nilai mean uji hedoni</w:t>
            </w:r>
            <w:r w:rsidR="00301D92">
              <w:rPr>
                <w:sz w:val="18"/>
                <w:szCs w:val="18"/>
              </w:rPr>
              <w:t>k</w:t>
            </w:r>
            <w:r w:rsidRPr="00F0274B">
              <w:rPr>
                <w:sz w:val="18"/>
                <w:szCs w:val="18"/>
              </w:rPr>
              <w:t xml:space="preserve"> sampel</w:t>
            </w:r>
          </w:p>
        </w:tc>
      </w:tr>
      <w:tr w:rsidR="00F0274B" w:rsidRPr="00F0274B" w14:paraId="4B517DD9" w14:textId="77777777" w:rsidTr="00814E3F">
        <w:tc>
          <w:tcPr>
            <w:tcW w:w="1242" w:type="dxa"/>
            <w:vMerge/>
            <w:tcBorders>
              <w:top w:val="nil"/>
              <w:bottom w:val="single" w:sz="4" w:space="0" w:color="auto"/>
              <w:right w:val="nil"/>
            </w:tcBorders>
          </w:tcPr>
          <w:p w14:paraId="2A229EBC" w14:textId="77777777" w:rsidR="00F0274B" w:rsidRPr="00F0274B" w:rsidRDefault="00F0274B" w:rsidP="007F29A9">
            <w:pPr>
              <w:jc w:val="center"/>
              <w:rPr>
                <w:sz w:val="18"/>
                <w:szCs w:val="18"/>
              </w:rPr>
            </w:pPr>
          </w:p>
        </w:tc>
        <w:tc>
          <w:tcPr>
            <w:tcW w:w="851" w:type="dxa"/>
            <w:tcBorders>
              <w:top w:val="nil"/>
              <w:left w:val="nil"/>
              <w:bottom w:val="single" w:sz="4" w:space="0" w:color="auto"/>
              <w:right w:val="nil"/>
            </w:tcBorders>
          </w:tcPr>
          <w:p w14:paraId="0D306D6A" w14:textId="77777777" w:rsidR="00F0274B" w:rsidRPr="00F0274B" w:rsidRDefault="00F0274B" w:rsidP="007F29A9">
            <w:pPr>
              <w:jc w:val="center"/>
              <w:rPr>
                <w:sz w:val="18"/>
                <w:szCs w:val="18"/>
              </w:rPr>
            </w:pPr>
            <w:r w:rsidRPr="00F0274B">
              <w:rPr>
                <w:sz w:val="18"/>
                <w:szCs w:val="18"/>
              </w:rPr>
              <w:t>A</w:t>
            </w:r>
          </w:p>
        </w:tc>
        <w:tc>
          <w:tcPr>
            <w:tcW w:w="723" w:type="dxa"/>
            <w:tcBorders>
              <w:top w:val="nil"/>
              <w:left w:val="nil"/>
              <w:bottom w:val="single" w:sz="4" w:space="0" w:color="auto"/>
              <w:right w:val="nil"/>
            </w:tcBorders>
          </w:tcPr>
          <w:p w14:paraId="15E22A31" w14:textId="77777777" w:rsidR="00F0274B" w:rsidRPr="00F0274B" w:rsidRDefault="00F0274B" w:rsidP="007F29A9">
            <w:pPr>
              <w:jc w:val="center"/>
              <w:rPr>
                <w:sz w:val="18"/>
                <w:szCs w:val="18"/>
              </w:rPr>
            </w:pPr>
            <w:r w:rsidRPr="00F0274B">
              <w:rPr>
                <w:sz w:val="18"/>
                <w:szCs w:val="18"/>
              </w:rPr>
              <w:t>B</w:t>
            </w:r>
          </w:p>
        </w:tc>
        <w:tc>
          <w:tcPr>
            <w:tcW w:w="965" w:type="dxa"/>
            <w:tcBorders>
              <w:top w:val="nil"/>
              <w:left w:val="nil"/>
              <w:bottom w:val="single" w:sz="4" w:space="0" w:color="auto"/>
              <w:right w:val="nil"/>
            </w:tcBorders>
          </w:tcPr>
          <w:p w14:paraId="2079537F" w14:textId="77777777" w:rsidR="00F0274B" w:rsidRPr="00F0274B" w:rsidRDefault="00F0274B" w:rsidP="007F29A9">
            <w:pPr>
              <w:jc w:val="center"/>
              <w:rPr>
                <w:sz w:val="18"/>
                <w:szCs w:val="18"/>
              </w:rPr>
            </w:pPr>
            <w:r w:rsidRPr="00F0274B">
              <w:rPr>
                <w:sz w:val="18"/>
                <w:szCs w:val="18"/>
              </w:rPr>
              <w:t>C</w:t>
            </w:r>
          </w:p>
        </w:tc>
        <w:tc>
          <w:tcPr>
            <w:tcW w:w="965" w:type="dxa"/>
            <w:tcBorders>
              <w:top w:val="nil"/>
              <w:left w:val="nil"/>
              <w:bottom w:val="single" w:sz="4" w:space="0" w:color="auto"/>
              <w:right w:val="nil"/>
            </w:tcBorders>
          </w:tcPr>
          <w:p w14:paraId="698503BB" w14:textId="77777777" w:rsidR="00F0274B" w:rsidRPr="00F0274B" w:rsidRDefault="00F0274B" w:rsidP="007F29A9">
            <w:pPr>
              <w:jc w:val="center"/>
              <w:rPr>
                <w:sz w:val="18"/>
                <w:szCs w:val="18"/>
              </w:rPr>
            </w:pPr>
            <w:r w:rsidRPr="00F0274B">
              <w:rPr>
                <w:sz w:val="18"/>
                <w:szCs w:val="18"/>
              </w:rPr>
              <w:t>D</w:t>
            </w:r>
          </w:p>
        </w:tc>
        <w:tc>
          <w:tcPr>
            <w:tcW w:w="965" w:type="dxa"/>
            <w:tcBorders>
              <w:top w:val="nil"/>
              <w:left w:val="nil"/>
              <w:bottom w:val="single" w:sz="4" w:space="0" w:color="auto"/>
              <w:right w:val="nil"/>
            </w:tcBorders>
          </w:tcPr>
          <w:p w14:paraId="2EECF98C" w14:textId="77777777" w:rsidR="00F0274B" w:rsidRPr="00F0274B" w:rsidRDefault="00F0274B" w:rsidP="007F29A9">
            <w:pPr>
              <w:jc w:val="center"/>
              <w:rPr>
                <w:sz w:val="18"/>
                <w:szCs w:val="18"/>
              </w:rPr>
            </w:pPr>
            <w:r w:rsidRPr="00F0274B">
              <w:rPr>
                <w:sz w:val="18"/>
                <w:szCs w:val="18"/>
              </w:rPr>
              <w:t>E</w:t>
            </w:r>
          </w:p>
        </w:tc>
        <w:tc>
          <w:tcPr>
            <w:tcW w:w="965" w:type="dxa"/>
            <w:tcBorders>
              <w:top w:val="nil"/>
              <w:left w:val="nil"/>
              <w:bottom w:val="single" w:sz="4" w:space="0" w:color="auto"/>
              <w:right w:val="nil"/>
            </w:tcBorders>
          </w:tcPr>
          <w:p w14:paraId="542E36D1" w14:textId="77777777" w:rsidR="00F0274B" w:rsidRPr="00F0274B" w:rsidRDefault="00F0274B" w:rsidP="007F29A9">
            <w:pPr>
              <w:jc w:val="center"/>
              <w:rPr>
                <w:sz w:val="18"/>
                <w:szCs w:val="18"/>
              </w:rPr>
            </w:pPr>
            <w:r w:rsidRPr="00F0274B">
              <w:rPr>
                <w:sz w:val="18"/>
                <w:szCs w:val="18"/>
              </w:rPr>
              <w:t>F</w:t>
            </w:r>
          </w:p>
        </w:tc>
        <w:tc>
          <w:tcPr>
            <w:tcW w:w="965" w:type="dxa"/>
            <w:tcBorders>
              <w:top w:val="nil"/>
              <w:left w:val="nil"/>
              <w:bottom w:val="single" w:sz="4" w:space="0" w:color="auto"/>
              <w:right w:val="nil"/>
            </w:tcBorders>
          </w:tcPr>
          <w:p w14:paraId="0BF9CA4B" w14:textId="77777777" w:rsidR="00F0274B" w:rsidRPr="00F0274B" w:rsidRDefault="00F0274B" w:rsidP="007F29A9">
            <w:pPr>
              <w:jc w:val="center"/>
              <w:rPr>
                <w:sz w:val="18"/>
                <w:szCs w:val="18"/>
              </w:rPr>
            </w:pPr>
            <w:r w:rsidRPr="00F0274B">
              <w:rPr>
                <w:sz w:val="18"/>
                <w:szCs w:val="18"/>
              </w:rPr>
              <w:t>G</w:t>
            </w:r>
          </w:p>
        </w:tc>
        <w:tc>
          <w:tcPr>
            <w:tcW w:w="965" w:type="dxa"/>
            <w:tcBorders>
              <w:top w:val="nil"/>
              <w:left w:val="nil"/>
              <w:bottom w:val="single" w:sz="4" w:space="0" w:color="auto"/>
              <w:right w:val="nil"/>
            </w:tcBorders>
          </w:tcPr>
          <w:p w14:paraId="08D254F9" w14:textId="77777777" w:rsidR="00F0274B" w:rsidRPr="00F0274B" w:rsidRDefault="00F0274B" w:rsidP="007F29A9">
            <w:pPr>
              <w:jc w:val="center"/>
              <w:rPr>
                <w:sz w:val="18"/>
                <w:szCs w:val="18"/>
              </w:rPr>
            </w:pPr>
            <w:r w:rsidRPr="00F0274B">
              <w:rPr>
                <w:sz w:val="18"/>
                <w:szCs w:val="18"/>
              </w:rPr>
              <w:t>H</w:t>
            </w:r>
          </w:p>
        </w:tc>
        <w:tc>
          <w:tcPr>
            <w:tcW w:w="965" w:type="dxa"/>
            <w:tcBorders>
              <w:top w:val="nil"/>
              <w:left w:val="nil"/>
              <w:bottom w:val="single" w:sz="4" w:space="0" w:color="auto"/>
            </w:tcBorders>
          </w:tcPr>
          <w:p w14:paraId="08129101" w14:textId="77777777" w:rsidR="00F0274B" w:rsidRPr="00F0274B" w:rsidRDefault="00F0274B" w:rsidP="007F29A9">
            <w:pPr>
              <w:jc w:val="center"/>
              <w:rPr>
                <w:sz w:val="18"/>
                <w:szCs w:val="18"/>
              </w:rPr>
            </w:pPr>
            <w:r w:rsidRPr="00F0274B">
              <w:rPr>
                <w:sz w:val="18"/>
                <w:szCs w:val="18"/>
              </w:rPr>
              <w:t>I</w:t>
            </w:r>
          </w:p>
        </w:tc>
      </w:tr>
      <w:tr w:rsidR="00F0274B" w:rsidRPr="00F0274B" w14:paraId="3A79B75A" w14:textId="77777777" w:rsidTr="00814E3F">
        <w:tc>
          <w:tcPr>
            <w:tcW w:w="1242" w:type="dxa"/>
            <w:tcBorders>
              <w:top w:val="single" w:sz="4" w:space="0" w:color="auto"/>
              <w:right w:val="nil"/>
            </w:tcBorders>
          </w:tcPr>
          <w:p w14:paraId="1055C74D" w14:textId="77777777" w:rsidR="00F0274B" w:rsidRPr="00F0274B" w:rsidRDefault="00F0274B" w:rsidP="007F29A9">
            <w:pPr>
              <w:jc w:val="center"/>
              <w:rPr>
                <w:sz w:val="18"/>
                <w:szCs w:val="18"/>
              </w:rPr>
            </w:pPr>
            <w:r w:rsidRPr="00F0274B">
              <w:rPr>
                <w:sz w:val="18"/>
                <w:szCs w:val="18"/>
              </w:rPr>
              <w:t>Rasa</w:t>
            </w:r>
          </w:p>
        </w:tc>
        <w:tc>
          <w:tcPr>
            <w:tcW w:w="851" w:type="dxa"/>
            <w:tcBorders>
              <w:top w:val="single" w:sz="4" w:space="0" w:color="auto"/>
              <w:left w:val="nil"/>
              <w:right w:val="nil"/>
            </w:tcBorders>
          </w:tcPr>
          <w:p w14:paraId="0FEDE193" w14:textId="77777777" w:rsidR="00EF23B1" w:rsidRDefault="00EF23B1" w:rsidP="00EF23B1">
            <w:pPr>
              <w:ind w:firstLine="0"/>
              <w:jc w:val="center"/>
              <w:rPr>
                <w:sz w:val="18"/>
                <w:szCs w:val="18"/>
              </w:rPr>
            </w:pPr>
            <w:r>
              <w:rPr>
                <w:sz w:val="18"/>
                <w:szCs w:val="18"/>
              </w:rPr>
              <w:t>6.95</w:t>
            </w:r>
          </w:p>
          <w:p w14:paraId="45CB83CE" w14:textId="408A2D05" w:rsidR="00F0274B" w:rsidRPr="00F0274B" w:rsidRDefault="00EF23B1" w:rsidP="00EF23B1">
            <w:pPr>
              <w:ind w:firstLine="0"/>
              <w:jc w:val="center"/>
              <w:rPr>
                <w:sz w:val="18"/>
                <w:szCs w:val="18"/>
              </w:rPr>
            </w:pPr>
            <w:r>
              <w:rPr>
                <w:sz w:val="18"/>
                <w:szCs w:val="18"/>
              </w:rPr>
              <w:t xml:space="preserve"> </w:t>
            </w:r>
            <w:r w:rsidR="00F0274B" w:rsidRPr="00F0274B">
              <w:rPr>
                <w:rFonts w:cstheme="minorHAnsi"/>
                <w:sz w:val="18"/>
                <w:szCs w:val="18"/>
              </w:rPr>
              <w:t>±</w:t>
            </w:r>
            <w:r>
              <w:rPr>
                <w:rFonts w:cstheme="minorHAnsi"/>
                <w:sz w:val="18"/>
                <w:szCs w:val="18"/>
              </w:rPr>
              <w:t xml:space="preserve"> 0.21</w:t>
            </w:r>
          </w:p>
        </w:tc>
        <w:tc>
          <w:tcPr>
            <w:tcW w:w="723" w:type="dxa"/>
            <w:tcBorders>
              <w:top w:val="single" w:sz="4" w:space="0" w:color="auto"/>
              <w:left w:val="nil"/>
              <w:right w:val="nil"/>
            </w:tcBorders>
          </w:tcPr>
          <w:p w14:paraId="7C7C558A" w14:textId="5394E7A7" w:rsidR="00F0274B" w:rsidRDefault="00F0274B" w:rsidP="002375DC">
            <w:pPr>
              <w:ind w:firstLine="27"/>
              <w:jc w:val="center"/>
              <w:rPr>
                <w:sz w:val="18"/>
                <w:szCs w:val="18"/>
              </w:rPr>
            </w:pPr>
            <w:r w:rsidRPr="00F0274B">
              <w:rPr>
                <w:sz w:val="18"/>
                <w:szCs w:val="18"/>
              </w:rPr>
              <w:t>7.</w:t>
            </w:r>
            <w:r w:rsidR="00EF23B1">
              <w:rPr>
                <w:sz w:val="18"/>
                <w:szCs w:val="18"/>
              </w:rPr>
              <w:t>09</w:t>
            </w:r>
          </w:p>
          <w:p w14:paraId="2B8C3D78" w14:textId="0B8D8990" w:rsidR="00F0274B" w:rsidRPr="00F0274B" w:rsidRDefault="00F0274B" w:rsidP="007F29A9">
            <w:pPr>
              <w:ind w:firstLine="0"/>
              <w:jc w:val="center"/>
              <w:rPr>
                <w:sz w:val="18"/>
                <w:szCs w:val="18"/>
              </w:rPr>
            </w:pPr>
            <w:r w:rsidRPr="00F0274B">
              <w:rPr>
                <w:rFonts w:cstheme="minorHAnsi"/>
                <w:sz w:val="18"/>
                <w:szCs w:val="18"/>
              </w:rPr>
              <w:t>±</w:t>
            </w:r>
            <w:r w:rsidR="00F555FC">
              <w:rPr>
                <w:rFonts w:cstheme="minorHAnsi"/>
                <w:sz w:val="18"/>
                <w:szCs w:val="18"/>
              </w:rPr>
              <w:t xml:space="preserve"> </w:t>
            </w:r>
            <w:r w:rsidRPr="00F0274B">
              <w:rPr>
                <w:sz w:val="18"/>
                <w:szCs w:val="18"/>
              </w:rPr>
              <w:t>0.</w:t>
            </w:r>
            <w:r w:rsidR="00EF23B1">
              <w:rPr>
                <w:sz w:val="18"/>
                <w:szCs w:val="18"/>
              </w:rPr>
              <w:t>12</w:t>
            </w:r>
          </w:p>
        </w:tc>
        <w:tc>
          <w:tcPr>
            <w:tcW w:w="965" w:type="dxa"/>
            <w:tcBorders>
              <w:top w:val="single" w:sz="4" w:space="0" w:color="auto"/>
              <w:left w:val="nil"/>
              <w:right w:val="nil"/>
            </w:tcBorders>
          </w:tcPr>
          <w:p w14:paraId="725CC2A1" w14:textId="5E6377AA" w:rsidR="00F0274B" w:rsidRDefault="00F0274B" w:rsidP="002375DC">
            <w:pPr>
              <w:ind w:firstLine="0"/>
              <w:jc w:val="center"/>
              <w:rPr>
                <w:sz w:val="18"/>
                <w:szCs w:val="18"/>
              </w:rPr>
            </w:pPr>
            <w:r w:rsidRPr="00F0274B">
              <w:rPr>
                <w:sz w:val="18"/>
                <w:szCs w:val="18"/>
              </w:rPr>
              <w:t>6.</w:t>
            </w:r>
            <w:r w:rsidR="00EF23B1">
              <w:rPr>
                <w:sz w:val="18"/>
                <w:szCs w:val="18"/>
              </w:rPr>
              <w:t>92</w:t>
            </w:r>
          </w:p>
          <w:p w14:paraId="3E1EF0F2" w14:textId="4FE30DB0" w:rsidR="00F0274B" w:rsidRPr="00F0274B" w:rsidRDefault="00F0274B" w:rsidP="007F29A9">
            <w:pPr>
              <w:ind w:firstLine="0"/>
              <w:jc w:val="center"/>
              <w:rPr>
                <w:sz w:val="18"/>
                <w:szCs w:val="18"/>
              </w:rPr>
            </w:pPr>
            <w:r w:rsidRPr="00F0274B">
              <w:rPr>
                <w:rFonts w:cstheme="minorHAnsi"/>
                <w:sz w:val="18"/>
                <w:szCs w:val="18"/>
              </w:rPr>
              <w:t>±</w:t>
            </w:r>
            <w:r w:rsidR="00F555FC">
              <w:rPr>
                <w:rFonts w:cstheme="minorHAnsi"/>
                <w:sz w:val="18"/>
                <w:szCs w:val="18"/>
              </w:rPr>
              <w:t xml:space="preserve"> </w:t>
            </w:r>
            <w:r w:rsidR="00EF23B1">
              <w:rPr>
                <w:sz w:val="18"/>
                <w:szCs w:val="18"/>
              </w:rPr>
              <w:t>0.21</w:t>
            </w:r>
          </w:p>
        </w:tc>
        <w:tc>
          <w:tcPr>
            <w:tcW w:w="965" w:type="dxa"/>
            <w:tcBorders>
              <w:top w:val="single" w:sz="4" w:space="0" w:color="auto"/>
              <w:left w:val="nil"/>
              <w:right w:val="nil"/>
            </w:tcBorders>
          </w:tcPr>
          <w:p w14:paraId="7ED405A6" w14:textId="53E0A435" w:rsidR="00F0274B" w:rsidRDefault="00F0274B" w:rsidP="002375DC">
            <w:pPr>
              <w:ind w:firstLine="0"/>
              <w:jc w:val="center"/>
              <w:rPr>
                <w:sz w:val="18"/>
                <w:szCs w:val="18"/>
              </w:rPr>
            </w:pPr>
            <w:r w:rsidRPr="00F0274B">
              <w:rPr>
                <w:sz w:val="18"/>
                <w:szCs w:val="18"/>
              </w:rPr>
              <w:t>6.</w:t>
            </w:r>
            <w:r w:rsidR="00F555FC">
              <w:rPr>
                <w:sz w:val="18"/>
                <w:szCs w:val="18"/>
              </w:rPr>
              <w:t>79</w:t>
            </w:r>
          </w:p>
          <w:p w14:paraId="440E5146" w14:textId="5490F180" w:rsidR="00F0274B" w:rsidRPr="00F0274B" w:rsidRDefault="00F0274B" w:rsidP="007F29A9">
            <w:pPr>
              <w:ind w:firstLine="0"/>
              <w:jc w:val="center"/>
              <w:rPr>
                <w:sz w:val="18"/>
                <w:szCs w:val="18"/>
              </w:rPr>
            </w:pPr>
            <w:r w:rsidRPr="00F0274B">
              <w:rPr>
                <w:rFonts w:cstheme="minorHAnsi"/>
                <w:sz w:val="18"/>
                <w:szCs w:val="18"/>
              </w:rPr>
              <w:t>±</w:t>
            </w:r>
            <w:r w:rsidR="00F555FC">
              <w:rPr>
                <w:rFonts w:cstheme="minorHAnsi"/>
                <w:sz w:val="18"/>
                <w:szCs w:val="18"/>
              </w:rPr>
              <w:t xml:space="preserve"> </w:t>
            </w:r>
            <w:r w:rsidR="00F555FC">
              <w:rPr>
                <w:sz w:val="18"/>
                <w:szCs w:val="18"/>
              </w:rPr>
              <w:t>0.02</w:t>
            </w:r>
          </w:p>
        </w:tc>
        <w:tc>
          <w:tcPr>
            <w:tcW w:w="965" w:type="dxa"/>
            <w:tcBorders>
              <w:top w:val="single" w:sz="4" w:space="0" w:color="auto"/>
              <w:left w:val="nil"/>
              <w:right w:val="nil"/>
            </w:tcBorders>
          </w:tcPr>
          <w:p w14:paraId="6B8879C9" w14:textId="77777777" w:rsidR="00F0274B" w:rsidRDefault="00F0274B" w:rsidP="002375DC">
            <w:pPr>
              <w:ind w:firstLine="80"/>
              <w:jc w:val="center"/>
              <w:rPr>
                <w:sz w:val="18"/>
                <w:szCs w:val="18"/>
              </w:rPr>
            </w:pPr>
            <w:r w:rsidRPr="00F0274B">
              <w:rPr>
                <w:sz w:val="18"/>
                <w:szCs w:val="18"/>
              </w:rPr>
              <w:t>6.33</w:t>
            </w:r>
          </w:p>
          <w:p w14:paraId="7450D0B4" w14:textId="578DB02A" w:rsidR="00F0274B" w:rsidRPr="00F0274B" w:rsidRDefault="00F0274B" w:rsidP="007F29A9">
            <w:pPr>
              <w:ind w:firstLine="0"/>
              <w:jc w:val="center"/>
              <w:rPr>
                <w:sz w:val="18"/>
                <w:szCs w:val="18"/>
              </w:rPr>
            </w:pPr>
            <w:r w:rsidRPr="00F0274B">
              <w:rPr>
                <w:rFonts w:cstheme="minorHAnsi"/>
                <w:sz w:val="18"/>
                <w:szCs w:val="18"/>
              </w:rPr>
              <w:t>±</w:t>
            </w:r>
            <w:r w:rsidR="00F555FC">
              <w:rPr>
                <w:rFonts w:cstheme="minorHAnsi"/>
                <w:sz w:val="18"/>
                <w:szCs w:val="18"/>
              </w:rPr>
              <w:t xml:space="preserve"> </w:t>
            </w:r>
            <w:r w:rsidR="00F555FC">
              <w:rPr>
                <w:sz w:val="18"/>
                <w:szCs w:val="18"/>
              </w:rPr>
              <w:t>0.00</w:t>
            </w:r>
          </w:p>
        </w:tc>
        <w:tc>
          <w:tcPr>
            <w:tcW w:w="965" w:type="dxa"/>
            <w:tcBorders>
              <w:top w:val="single" w:sz="4" w:space="0" w:color="auto"/>
              <w:left w:val="nil"/>
              <w:right w:val="nil"/>
            </w:tcBorders>
          </w:tcPr>
          <w:p w14:paraId="54829B26" w14:textId="78525C22" w:rsidR="00F0274B" w:rsidRDefault="00F0274B" w:rsidP="002375DC">
            <w:pPr>
              <w:ind w:firstLine="0"/>
              <w:jc w:val="center"/>
              <w:rPr>
                <w:sz w:val="18"/>
                <w:szCs w:val="18"/>
              </w:rPr>
            </w:pPr>
            <w:r w:rsidRPr="00F0274B">
              <w:rPr>
                <w:sz w:val="18"/>
                <w:szCs w:val="18"/>
              </w:rPr>
              <w:t>6.</w:t>
            </w:r>
            <w:r w:rsidR="00F555FC">
              <w:rPr>
                <w:sz w:val="18"/>
                <w:szCs w:val="18"/>
              </w:rPr>
              <w:t>54</w:t>
            </w:r>
          </w:p>
          <w:p w14:paraId="5B638745" w14:textId="700A46F6" w:rsidR="00F0274B" w:rsidRPr="00F0274B" w:rsidRDefault="00F0274B" w:rsidP="007F29A9">
            <w:pPr>
              <w:ind w:firstLine="0"/>
              <w:jc w:val="center"/>
              <w:rPr>
                <w:sz w:val="18"/>
                <w:szCs w:val="18"/>
              </w:rPr>
            </w:pPr>
            <w:r w:rsidRPr="00F0274B">
              <w:rPr>
                <w:rFonts w:cstheme="minorHAnsi"/>
                <w:sz w:val="18"/>
                <w:szCs w:val="18"/>
              </w:rPr>
              <w:t>±</w:t>
            </w:r>
            <w:r w:rsidR="00F555FC">
              <w:rPr>
                <w:rFonts w:cstheme="minorHAnsi"/>
                <w:sz w:val="18"/>
                <w:szCs w:val="18"/>
              </w:rPr>
              <w:t xml:space="preserve"> 0.09</w:t>
            </w:r>
          </w:p>
        </w:tc>
        <w:tc>
          <w:tcPr>
            <w:tcW w:w="965" w:type="dxa"/>
            <w:tcBorders>
              <w:top w:val="single" w:sz="4" w:space="0" w:color="auto"/>
              <w:left w:val="nil"/>
              <w:right w:val="nil"/>
            </w:tcBorders>
          </w:tcPr>
          <w:p w14:paraId="1ECC2E9D" w14:textId="47DA33CF" w:rsidR="00F0274B" w:rsidRDefault="00F0274B" w:rsidP="002375DC">
            <w:pPr>
              <w:ind w:firstLine="129"/>
              <w:jc w:val="center"/>
              <w:rPr>
                <w:sz w:val="18"/>
                <w:szCs w:val="18"/>
              </w:rPr>
            </w:pPr>
            <w:r w:rsidRPr="00F0274B">
              <w:rPr>
                <w:sz w:val="18"/>
                <w:szCs w:val="18"/>
              </w:rPr>
              <w:t>6.5</w:t>
            </w:r>
            <w:r w:rsidR="00F555FC">
              <w:rPr>
                <w:sz w:val="18"/>
                <w:szCs w:val="18"/>
              </w:rPr>
              <w:t>7</w:t>
            </w:r>
          </w:p>
          <w:p w14:paraId="144941E7" w14:textId="555149C5" w:rsidR="00F0274B" w:rsidRPr="00F0274B" w:rsidRDefault="00F0274B" w:rsidP="007F29A9">
            <w:pPr>
              <w:ind w:firstLine="0"/>
              <w:jc w:val="center"/>
              <w:rPr>
                <w:sz w:val="18"/>
                <w:szCs w:val="18"/>
              </w:rPr>
            </w:pPr>
            <w:r w:rsidRPr="00F0274B">
              <w:rPr>
                <w:rFonts w:cstheme="minorHAnsi"/>
                <w:sz w:val="18"/>
                <w:szCs w:val="18"/>
              </w:rPr>
              <w:t>±</w:t>
            </w:r>
            <w:r w:rsidR="00F555FC">
              <w:rPr>
                <w:rFonts w:cstheme="minorHAnsi"/>
                <w:sz w:val="18"/>
                <w:szCs w:val="18"/>
              </w:rPr>
              <w:t xml:space="preserve"> 0.05</w:t>
            </w:r>
          </w:p>
        </w:tc>
        <w:tc>
          <w:tcPr>
            <w:tcW w:w="965" w:type="dxa"/>
            <w:tcBorders>
              <w:top w:val="single" w:sz="4" w:space="0" w:color="auto"/>
              <w:left w:val="nil"/>
              <w:right w:val="nil"/>
            </w:tcBorders>
          </w:tcPr>
          <w:p w14:paraId="1933C059" w14:textId="4C92DE3D" w:rsidR="00F0274B" w:rsidRDefault="00F0274B" w:rsidP="002375DC">
            <w:pPr>
              <w:ind w:firstLine="20"/>
              <w:jc w:val="center"/>
              <w:rPr>
                <w:sz w:val="18"/>
                <w:szCs w:val="18"/>
              </w:rPr>
            </w:pPr>
            <w:r w:rsidRPr="00F0274B">
              <w:rPr>
                <w:sz w:val="18"/>
                <w:szCs w:val="18"/>
              </w:rPr>
              <w:t>6.3</w:t>
            </w:r>
            <w:r w:rsidR="00F555FC">
              <w:rPr>
                <w:sz w:val="18"/>
                <w:szCs w:val="18"/>
              </w:rPr>
              <w:t>0</w:t>
            </w:r>
          </w:p>
          <w:p w14:paraId="5971FA9B" w14:textId="45FEFB23" w:rsidR="00F0274B" w:rsidRPr="00F0274B" w:rsidRDefault="00F0274B" w:rsidP="007F29A9">
            <w:pPr>
              <w:ind w:firstLine="0"/>
              <w:jc w:val="center"/>
              <w:rPr>
                <w:sz w:val="18"/>
                <w:szCs w:val="18"/>
              </w:rPr>
            </w:pPr>
            <w:r w:rsidRPr="00F0274B">
              <w:rPr>
                <w:rFonts w:cstheme="minorHAnsi"/>
                <w:sz w:val="18"/>
                <w:szCs w:val="18"/>
              </w:rPr>
              <w:t>±</w:t>
            </w:r>
            <w:r w:rsidR="00F555FC">
              <w:rPr>
                <w:rFonts w:cstheme="minorHAnsi"/>
                <w:sz w:val="18"/>
                <w:szCs w:val="18"/>
              </w:rPr>
              <w:t xml:space="preserve"> 0.10</w:t>
            </w:r>
          </w:p>
        </w:tc>
        <w:tc>
          <w:tcPr>
            <w:tcW w:w="965" w:type="dxa"/>
            <w:tcBorders>
              <w:top w:val="single" w:sz="4" w:space="0" w:color="auto"/>
              <w:left w:val="nil"/>
            </w:tcBorders>
          </w:tcPr>
          <w:p w14:paraId="0F41DCE9" w14:textId="011D20CE" w:rsidR="00F0274B" w:rsidRDefault="00F0274B" w:rsidP="002375DC">
            <w:pPr>
              <w:ind w:firstLine="0"/>
              <w:jc w:val="center"/>
              <w:rPr>
                <w:sz w:val="18"/>
                <w:szCs w:val="18"/>
              </w:rPr>
            </w:pPr>
            <w:r w:rsidRPr="00F0274B">
              <w:rPr>
                <w:sz w:val="18"/>
                <w:szCs w:val="18"/>
              </w:rPr>
              <w:t>7.</w:t>
            </w:r>
            <w:r w:rsidR="00F555FC">
              <w:rPr>
                <w:sz w:val="18"/>
                <w:szCs w:val="18"/>
              </w:rPr>
              <w:t>28</w:t>
            </w:r>
          </w:p>
          <w:p w14:paraId="04A7F549" w14:textId="4E729085" w:rsidR="00F0274B" w:rsidRPr="00F0274B" w:rsidRDefault="00F0274B" w:rsidP="007F29A9">
            <w:pPr>
              <w:ind w:firstLine="0"/>
              <w:jc w:val="center"/>
              <w:rPr>
                <w:sz w:val="18"/>
                <w:szCs w:val="18"/>
              </w:rPr>
            </w:pPr>
            <w:r w:rsidRPr="00F0274B">
              <w:rPr>
                <w:rFonts w:cstheme="minorHAnsi"/>
                <w:sz w:val="18"/>
                <w:szCs w:val="18"/>
              </w:rPr>
              <w:t>±</w:t>
            </w:r>
            <w:r w:rsidR="00F555FC">
              <w:rPr>
                <w:rFonts w:cstheme="minorHAnsi"/>
                <w:sz w:val="18"/>
                <w:szCs w:val="18"/>
              </w:rPr>
              <w:t xml:space="preserve"> </w:t>
            </w:r>
            <w:r w:rsidR="00F555FC">
              <w:rPr>
                <w:sz w:val="18"/>
                <w:szCs w:val="18"/>
              </w:rPr>
              <w:t>0.07</w:t>
            </w:r>
          </w:p>
        </w:tc>
      </w:tr>
      <w:tr w:rsidR="007F29A9" w:rsidRPr="00F0274B" w14:paraId="07DCEA31" w14:textId="77777777" w:rsidTr="00814E3F">
        <w:tc>
          <w:tcPr>
            <w:tcW w:w="1242" w:type="dxa"/>
            <w:tcBorders>
              <w:right w:val="nil"/>
            </w:tcBorders>
          </w:tcPr>
          <w:p w14:paraId="6A7BDC9F" w14:textId="77777777" w:rsidR="00F0274B" w:rsidRPr="00F0274B" w:rsidRDefault="00F0274B" w:rsidP="007F29A9">
            <w:pPr>
              <w:jc w:val="center"/>
              <w:rPr>
                <w:sz w:val="18"/>
                <w:szCs w:val="18"/>
              </w:rPr>
            </w:pPr>
            <w:r w:rsidRPr="00F0274B">
              <w:rPr>
                <w:sz w:val="18"/>
                <w:szCs w:val="18"/>
              </w:rPr>
              <w:t>Aroma</w:t>
            </w:r>
          </w:p>
        </w:tc>
        <w:tc>
          <w:tcPr>
            <w:tcW w:w="851" w:type="dxa"/>
            <w:tcBorders>
              <w:left w:val="nil"/>
              <w:right w:val="nil"/>
            </w:tcBorders>
          </w:tcPr>
          <w:p w14:paraId="206FCBB6" w14:textId="451EFBE9" w:rsidR="00EF23B1" w:rsidRDefault="00F0274B" w:rsidP="007F29A9">
            <w:pPr>
              <w:ind w:firstLine="31"/>
              <w:jc w:val="center"/>
              <w:rPr>
                <w:sz w:val="18"/>
                <w:szCs w:val="18"/>
              </w:rPr>
            </w:pPr>
            <w:r w:rsidRPr="00F0274B">
              <w:rPr>
                <w:sz w:val="18"/>
                <w:szCs w:val="18"/>
              </w:rPr>
              <w:t>7.0</w:t>
            </w:r>
            <w:r w:rsidR="00F555FC">
              <w:rPr>
                <w:sz w:val="18"/>
                <w:szCs w:val="18"/>
              </w:rPr>
              <w:t>5</w:t>
            </w:r>
          </w:p>
          <w:p w14:paraId="2CCBB34D" w14:textId="37F34535" w:rsidR="00F0274B" w:rsidRPr="00F0274B" w:rsidRDefault="00F0274B" w:rsidP="007F29A9">
            <w:pPr>
              <w:ind w:firstLine="31"/>
              <w:jc w:val="center"/>
              <w:rPr>
                <w:sz w:val="18"/>
                <w:szCs w:val="18"/>
              </w:rPr>
            </w:pPr>
            <w:r w:rsidRPr="00F0274B">
              <w:rPr>
                <w:rFonts w:cstheme="minorHAnsi"/>
                <w:sz w:val="18"/>
                <w:szCs w:val="18"/>
              </w:rPr>
              <w:t>±</w:t>
            </w:r>
            <w:r w:rsidR="008A37AC">
              <w:rPr>
                <w:rFonts w:cstheme="minorHAnsi"/>
                <w:sz w:val="18"/>
                <w:szCs w:val="18"/>
              </w:rPr>
              <w:t xml:space="preserve"> </w:t>
            </w:r>
            <w:r w:rsidR="00F555FC">
              <w:rPr>
                <w:sz w:val="18"/>
                <w:szCs w:val="18"/>
              </w:rPr>
              <w:t>0.03</w:t>
            </w:r>
          </w:p>
        </w:tc>
        <w:tc>
          <w:tcPr>
            <w:tcW w:w="723" w:type="dxa"/>
            <w:tcBorders>
              <w:left w:val="nil"/>
              <w:right w:val="nil"/>
            </w:tcBorders>
          </w:tcPr>
          <w:p w14:paraId="726981B1" w14:textId="58208933" w:rsidR="00F0274B" w:rsidRDefault="00F0274B" w:rsidP="007F29A9">
            <w:pPr>
              <w:ind w:firstLine="0"/>
              <w:jc w:val="center"/>
              <w:rPr>
                <w:sz w:val="18"/>
                <w:szCs w:val="18"/>
              </w:rPr>
            </w:pPr>
            <w:r w:rsidRPr="00F0274B">
              <w:rPr>
                <w:sz w:val="18"/>
                <w:szCs w:val="18"/>
              </w:rPr>
              <w:t>6.9</w:t>
            </w:r>
            <w:r w:rsidR="00F555FC">
              <w:rPr>
                <w:sz w:val="18"/>
                <w:szCs w:val="18"/>
              </w:rPr>
              <w:t>2</w:t>
            </w:r>
          </w:p>
          <w:p w14:paraId="1DAA6E43" w14:textId="3A3E1875"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F555FC">
              <w:rPr>
                <w:sz w:val="18"/>
                <w:szCs w:val="18"/>
              </w:rPr>
              <w:t>0.02</w:t>
            </w:r>
          </w:p>
        </w:tc>
        <w:tc>
          <w:tcPr>
            <w:tcW w:w="965" w:type="dxa"/>
            <w:tcBorders>
              <w:left w:val="nil"/>
              <w:right w:val="nil"/>
            </w:tcBorders>
          </w:tcPr>
          <w:p w14:paraId="2910283B" w14:textId="4B55BFEE" w:rsidR="001E7CDB" w:rsidRDefault="00F0274B" w:rsidP="007F29A9">
            <w:pPr>
              <w:ind w:firstLine="0"/>
              <w:jc w:val="center"/>
              <w:rPr>
                <w:sz w:val="18"/>
                <w:szCs w:val="18"/>
              </w:rPr>
            </w:pPr>
            <w:r w:rsidRPr="00F0274B">
              <w:rPr>
                <w:sz w:val="18"/>
                <w:szCs w:val="18"/>
              </w:rPr>
              <w:t>6.</w:t>
            </w:r>
            <w:r w:rsidR="00F555FC">
              <w:rPr>
                <w:sz w:val="18"/>
                <w:szCs w:val="18"/>
              </w:rPr>
              <w:t>84</w:t>
            </w:r>
          </w:p>
          <w:p w14:paraId="2E54B949" w14:textId="48AB86BC"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0.19</w:t>
            </w:r>
          </w:p>
        </w:tc>
        <w:tc>
          <w:tcPr>
            <w:tcW w:w="965" w:type="dxa"/>
            <w:tcBorders>
              <w:left w:val="nil"/>
              <w:right w:val="nil"/>
            </w:tcBorders>
          </w:tcPr>
          <w:p w14:paraId="5036C1CB" w14:textId="13012D02" w:rsidR="001E7CDB" w:rsidRDefault="00F0274B" w:rsidP="00B94CF6">
            <w:pPr>
              <w:rPr>
                <w:sz w:val="18"/>
                <w:szCs w:val="18"/>
              </w:rPr>
            </w:pPr>
            <w:r w:rsidRPr="00F0274B">
              <w:rPr>
                <w:sz w:val="18"/>
                <w:szCs w:val="18"/>
              </w:rPr>
              <w:t>6.</w:t>
            </w:r>
            <w:r w:rsidR="00B94CF6">
              <w:rPr>
                <w:sz w:val="18"/>
                <w:szCs w:val="18"/>
              </w:rPr>
              <w:t>85</w:t>
            </w:r>
          </w:p>
          <w:p w14:paraId="03550129" w14:textId="76388DB0"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0.31</w:t>
            </w:r>
          </w:p>
        </w:tc>
        <w:tc>
          <w:tcPr>
            <w:tcW w:w="965" w:type="dxa"/>
            <w:tcBorders>
              <w:left w:val="nil"/>
              <w:right w:val="nil"/>
            </w:tcBorders>
          </w:tcPr>
          <w:p w14:paraId="78F6B89D" w14:textId="2D8A0229" w:rsidR="001E7CDB" w:rsidRDefault="00F0274B" w:rsidP="00B94CF6">
            <w:pPr>
              <w:rPr>
                <w:sz w:val="18"/>
                <w:szCs w:val="18"/>
              </w:rPr>
            </w:pPr>
            <w:r w:rsidRPr="00F0274B">
              <w:rPr>
                <w:sz w:val="18"/>
                <w:szCs w:val="18"/>
              </w:rPr>
              <w:t>6.</w:t>
            </w:r>
            <w:r w:rsidR="00B94CF6">
              <w:rPr>
                <w:sz w:val="18"/>
                <w:szCs w:val="18"/>
              </w:rPr>
              <w:t>47</w:t>
            </w:r>
          </w:p>
          <w:p w14:paraId="6F1A3AFD" w14:textId="23E39381"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0.09</w:t>
            </w:r>
          </w:p>
        </w:tc>
        <w:tc>
          <w:tcPr>
            <w:tcW w:w="965" w:type="dxa"/>
            <w:tcBorders>
              <w:left w:val="nil"/>
              <w:right w:val="nil"/>
            </w:tcBorders>
          </w:tcPr>
          <w:p w14:paraId="5D89F019" w14:textId="5F1FF900" w:rsidR="001E7CDB" w:rsidRDefault="00F0274B" w:rsidP="00B94CF6">
            <w:pPr>
              <w:rPr>
                <w:sz w:val="18"/>
                <w:szCs w:val="18"/>
              </w:rPr>
            </w:pPr>
            <w:r w:rsidRPr="00F0274B">
              <w:rPr>
                <w:sz w:val="18"/>
                <w:szCs w:val="18"/>
              </w:rPr>
              <w:t>6.7</w:t>
            </w:r>
            <w:r w:rsidR="00B94CF6">
              <w:rPr>
                <w:sz w:val="18"/>
                <w:szCs w:val="18"/>
              </w:rPr>
              <w:t>4</w:t>
            </w:r>
          </w:p>
          <w:p w14:paraId="5C55E57C" w14:textId="33F621CE"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0.05</w:t>
            </w:r>
          </w:p>
        </w:tc>
        <w:tc>
          <w:tcPr>
            <w:tcW w:w="965" w:type="dxa"/>
            <w:tcBorders>
              <w:left w:val="nil"/>
              <w:right w:val="nil"/>
            </w:tcBorders>
          </w:tcPr>
          <w:p w14:paraId="4B4A40A0" w14:textId="0F60D958" w:rsidR="001E7CDB" w:rsidRDefault="00F0274B" w:rsidP="00B94CF6">
            <w:pPr>
              <w:rPr>
                <w:sz w:val="18"/>
                <w:szCs w:val="18"/>
              </w:rPr>
            </w:pPr>
            <w:r w:rsidRPr="00F0274B">
              <w:rPr>
                <w:sz w:val="18"/>
                <w:szCs w:val="18"/>
              </w:rPr>
              <w:t>6.8</w:t>
            </w:r>
            <w:r w:rsidR="00B94CF6">
              <w:rPr>
                <w:sz w:val="18"/>
                <w:szCs w:val="18"/>
              </w:rPr>
              <w:t>2</w:t>
            </w:r>
          </w:p>
          <w:p w14:paraId="6651B444" w14:textId="233BEE38"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0.02</w:t>
            </w:r>
          </w:p>
        </w:tc>
        <w:tc>
          <w:tcPr>
            <w:tcW w:w="965" w:type="dxa"/>
            <w:tcBorders>
              <w:left w:val="nil"/>
              <w:right w:val="nil"/>
            </w:tcBorders>
          </w:tcPr>
          <w:p w14:paraId="5E20E8DE" w14:textId="795B5C54" w:rsidR="001E7CDB" w:rsidRDefault="00F0274B" w:rsidP="00B94CF6">
            <w:pPr>
              <w:rPr>
                <w:sz w:val="18"/>
                <w:szCs w:val="18"/>
              </w:rPr>
            </w:pPr>
            <w:r w:rsidRPr="00F0274B">
              <w:rPr>
                <w:sz w:val="18"/>
                <w:szCs w:val="18"/>
              </w:rPr>
              <w:t>6.</w:t>
            </w:r>
            <w:r w:rsidR="00B94CF6">
              <w:rPr>
                <w:sz w:val="18"/>
                <w:szCs w:val="18"/>
              </w:rPr>
              <w:t>47</w:t>
            </w:r>
          </w:p>
          <w:p w14:paraId="677D75F5" w14:textId="2B23754E"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0.05</w:t>
            </w:r>
          </w:p>
        </w:tc>
        <w:tc>
          <w:tcPr>
            <w:tcW w:w="965" w:type="dxa"/>
            <w:tcBorders>
              <w:left w:val="nil"/>
            </w:tcBorders>
          </w:tcPr>
          <w:p w14:paraId="00F7D089" w14:textId="50EC6334" w:rsidR="001E7CDB" w:rsidRDefault="00F0274B" w:rsidP="00B94CF6">
            <w:pPr>
              <w:rPr>
                <w:sz w:val="18"/>
                <w:szCs w:val="18"/>
              </w:rPr>
            </w:pPr>
            <w:r w:rsidRPr="00F0274B">
              <w:rPr>
                <w:sz w:val="18"/>
                <w:szCs w:val="18"/>
              </w:rPr>
              <w:t>7.</w:t>
            </w:r>
            <w:r w:rsidR="00B94CF6">
              <w:rPr>
                <w:sz w:val="18"/>
                <w:szCs w:val="18"/>
              </w:rPr>
              <w:t>29</w:t>
            </w:r>
          </w:p>
          <w:p w14:paraId="53232F5D" w14:textId="75B4E5D0"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0.12</w:t>
            </w:r>
          </w:p>
        </w:tc>
      </w:tr>
      <w:tr w:rsidR="007F29A9" w:rsidRPr="00F0274B" w14:paraId="514A97CF" w14:textId="77777777" w:rsidTr="00814E3F">
        <w:tc>
          <w:tcPr>
            <w:tcW w:w="1242" w:type="dxa"/>
            <w:tcBorders>
              <w:right w:val="nil"/>
            </w:tcBorders>
          </w:tcPr>
          <w:p w14:paraId="41110064" w14:textId="77777777" w:rsidR="00F0274B" w:rsidRPr="00F0274B" w:rsidRDefault="00F0274B" w:rsidP="007F29A9">
            <w:pPr>
              <w:jc w:val="center"/>
              <w:rPr>
                <w:sz w:val="18"/>
                <w:szCs w:val="18"/>
              </w:rPr>
            </w:pPr>
            <w:r w:rsidRPr="00F0274B">
              <w:rPr>
                <w:sz w:val="18"/>
                <w:szCs w:val="18"/>
              </w:rPr>
              <w:t>Warna</w:t>
            </w:r>
          </w:p>
        </w:tc>
        <w:tc>
          <w:tcPr>
            <w:tcW w:w="851" w:type="dxa"/>
            <w:tcBorders>
              <w:left w:val="nil"/>
              <w:right w:val="nil"/>
            </w:tcBorders>
          </w:tcPr>
          <w:p w14:paraId="5FF931B9" w14:textId="01E8F483" w:rsidR="00EF23B1" w:rsidRDefault="00F0274B" w:rsidP="007F29A9">
            <w:pPr>
              <w:ind w:firstLine="0"/>
              <w:jc w:val="center"/>
              <w:rPr>
                <w:sz w:val="18"/>
                <w:szCs w:val="18"/>
              </w:rPr>
            </w:pPr>
            <w:r w:rsidRPr="00F0274B">
              <w:rPr>
                <w:sz w:val="18"/>
                <w:szCs w:val="18"/>
              </w:rPr>
              <w:t>7.0</w:t>
            </w:r>
            <w:r w:rsidR="00B94CF6">
              <w:rPr>
                <w:sz w:val="18"/>
                <w:szCs w:val="18"/>
              </w:rPr>
              <w:t>5</w:t>
            </w:r>
          </w:p>
          <w:p w14:paraId="4448C4B5" w14:textId="0AB2C2EC"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0.03</w:t>
            </w:r>
          </w:p>
        </w:tc>
        <w:tc>
          <w:tcPr>
            <w:tcW w:w="723" w:type="dxa"/>
            <w:tcBorders>
              <w:left w:val="nil"/>
              <w:right w:val="nil"/>
            </w:tcBorders>
          </w:tcPr>
          <w:p w14:paraId="4BBB7CE8" w14:textId="12F4ECA4" w:rsidR="00F0274B" w:rsidRDefault="00F0274B" w:rsidP="007F29A9">
            <w:pPr>
              <w:ind w:firstLine="0"/>
              <w:jc w:val="center"/>
              <w:rPr>
                <w:sz w:val="18"/>
                <w:szCs w:val="18"/>
              </w:rPr>
            </w:pPr>
            <w:r w:rsidRPr="00F0274B">
              <w:rPr>
                <w:sz w:val="18"/>
                <w:szCs w:val="18"/>
              </w:rPr>
              <w:t>7.30</w:t>
            </w:r>
          </w:p>
          <w:p w14:paraId="36AF3F6D" w14:textId="7B3D03F0"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Pr="00F0274B">
              <w:rPr>
                <w:sz w:val="18"/>
                <w:szCs w:val="18"/>
              </w:rPr>
              <w:t>0.</w:t>
            </w:r>
            <w:r w:rsidR="00B94CF6">
              <w:rPr>
                <w:sz w:val="18"/>
                <w:szCs w:val="18"/>
              </w:rPr>
              <w:t>00</w:t>
            </w:r>
          </w:p>
        </w:tc>
        <w:tc>
          <w:tcPr>
            <w:tcW w:w="965" w:type="dxa"/>
            <w:tcBorders>
              <w:left w:val="nil"/>
              <w:right w:val="nil"/>
            </w:tcBorders>
          </w:tcPr>
          <w:p w14:paraId="2CC6ABFE" w14:textId="6CD7F5A1" w:rsidR="001E7CDB" w:rsidRDefault="00F0274B" w:rsidP="007F29A9">
            <w:pPr>
              <w:ind w:firstLine="0"/>
              <w:jc w:val="center"/>
              <w:rPr>
                <w:sz w:val="18"/>
                <w:szCs w:val="18"/>
              </w:rPr>
            </w:pPr>
            <w:r w:rsidRPr="00F0274B">
              <w:rPr>
                <w:sz w:val="18"/>
                <w:szCs w:val="18"/>
              </w:rPr>
              <w:t>7.</w:t>
            </w:r>
            <w:r w:rsidR="00B94CF6">
              <w:rPr>
                <w:sz w:val="18"/>
                <w:szCs w:val="18"/>
              </w:rPr>
              <w:t>12</w:t>
            </w:r>
          </w:p>
          <w:p w14:paraId="7C21131C" w14:textId="775CB2A2"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0.12</w:t>
            </w:r>
          </w:p>
        </w:tc>
        <w:tc>
          <w:tcPr>
            <w:tcW w:w="965" w:type="dxa"/>
            <w:tcBorders>
              <w:left w:val="nil"/>
              <w:right w:val="nil"/>
            </w:tcBorders>
          </w:tcPr>
          <w:p w14:paraId="4E45F2A3" w14:textId="77777777" w:rsidR="001E7CDB" w:rsidRDefault="00F0274B" w:rsidP="00301D92">
            <w:pPr>
              <w:rPr>
                <w:sz w:val="18"/>
                <w:szCs w:val="18"/>
              </w:rPr>
            </w:pPr>
            <w:r w:rsidRPr="00F0274B">
              <w:rPr>
                <w:sz w:val="18"/>
                <w:szCs w:val="18"/>
              </w:rPr>
              <w:t>6.97</w:t>
            </w:r>
          </w:p>
          <w:p w14:paraId="1BE70333" w14:textId="72A093F8"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0.00</w:t>
            </w:r>
          </w:p>
        </w:tc>
        <w:tc>
          <w:tcPr>
            <w:tcW w:w="965" w:type="dxa"/>
            <w:tcBorders>
              <w:left w:val="nil"/>
              <w:right w:val="nil"/>
            </w:tcBorders>
          </w:tcPr>
          <w:p w14:paraId="47C8DD60" w14:textId="7F19067B" w:rsidR="001E7CDB" w:rsidRDefault="00F0274B" w:rsidP="00B94CF6">
            <w:pPr>
              <w:rPr>
                <w:sz w:val="18"/>
                <w:szCs w:val="18"/>
              </w:rPr>
            </w:pPr>
            <w:r w:rsidRPr="00F0274B">
              <w:rPr>
                <w:sz w:val="18"/>
                <w:szCs w:val="18"/>
              </w:rPr>
              <w:t>6.</w:t>
            </w:r>
            <w:r w:rsidR="00B94CF6">
              <w:rPr>
                <w:sz w:val="18"/>
                <w:szCs w:val="18"/>
              </w:rPr>
              <w:t>33</w:t>
            </w:r>
          </w:p>
          <w:p w14:paraId="08726FE8" w14:textId="6C9E6EF6"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0.38</w:t>
            </w:r>
          </w:p>
        </w:tc>
        <w:tc>
          <w:tcPr>
            <w:tcW w:w="965" w:type="dxa"/>
            <w:tcBorders>
              <w:left w:val="nil"/>
              <w:right w:val="nil"/>
            </w:tcBorders>
          </w:tcPr>
          <w:p w14:paraId="42B16474" w14:textId="0FE8EA4A" w:rsidR="001E7CDB" w:rsidRDefault="00F0274B" w:rsidP="00B94CF6">
            <w:pPr>
              <w:rPr>
                <w:sz w:val="18"/>
                <w:szCs w:val="18"/>
              </w:rPr>
            </w:pPr>
            <w:r w:rsidRPr="00F0274B">
              <w:rPr>
                <w:sz w:val="18"/>
                <w:szCs w:val="18"/>
              </w:rPr>
              <w:t>6.</w:t>
            </w:r>
            <w:r w:rsidR="00B94CF6">
              <w:rPr>
                <w:sz w:val="18"/>
                <w:szCs w:val="18"/>
              </w:rPr>
              <w:t>72</w:t>
            </w:r>
          </w:p>
          <w:p w14:paraId="293BC97C" w14:textId="047BAF29"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0.30</w:t>
            </w:r>
          </w:p>
        </w:tc>
        <w:tc>
          <w:tcPr>
            <w:tcW w:w="965" w:type="dxa"/>
            <w:tcBorders>
              <w:left w:val="nil"/>
              <w:right w:val="nil"/>
            </w:tcBorders>
          </w:tcPr>
          <w:p w14:paraId="1FDDA078" w14:textId="7977BE15" w:rsidR="001E7CDB" w:rsidRDefault="00F0274B" w:rsidP="00B94CF6">
            <w:pPr>
              <w:rPr>
                <w:sz w:val="18"/>
                <w:szCs w:val="18"/>
              </w:rPr>
            </w:pPr>
            <w:r w:rsidRPr="00F0274B">
              <w:rPr>
                <w:sz w:val="18"/>
                <w:szCs w:val="18"/>
              </w:rPr>
              <w:t>6.</w:t>
            </w:r>
            <w:r w:rsidR="00B94CF6">
              <w:rPr>
                <w:sz w:val="18"/>
                <w:szCs w:val="18"/>
              </w:rPr>
              <w:t>83</w:t>
            </w:r>
          </w:p>
          <w:p w14:paraId="75AD6858" w14:textId="4D2EAE56"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0.28</w:t>
            </w:r>
          </w:p>
        </w:tc>
        <w:tc>
          <w:tcPr>
            <w:tcW w:w="965" w:type="dxa"/>
            <w:tcBorders>
              <w:left w:val="nil"/>
              <w:right w:val="nil"/>
            </w:tcBorders>
          </w:tcPr>
          <w:p w14:paraId="219776DF" w14:textId="77777777" w:rsidR="001E7CDB" w:rsidRDefault="00F0274B" w:rsidP="007F29A9">
            <w:pPr>
              <w:jc w:val="center"/>
              <w:rPr>
                <w:sz w:val="18"/>
                <w:szCs w:val="18"/>
              </w:rPr>
            </w:pPr>
            <w:r w:rsidRPr="00F0274B">
              <w:rPr>
                <w:sz w:val="18"/>
                <w:szCs w:val="18"/>
              </w:rPr>
              <w:t>6.53</w:t>
            </w:r>
          </w:p>
          <w:p w14:paraId="1888F10E" w14:textId="0A5808B5"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0.00</w:t>
            </w:r>
          </w:p>
        </w:tc>
        <w:tc>
          <w:tcPr>
            <w:tcW w:w="965" w:type="dxa"/>
            <w:tcBorders>
              <w:left w:val="nil"/>
            </w:tcBorders>
          </w:tcPr>
          <w:p w14:paraId="4B384B21" w14:textId="24EDBC48" w:rsidR="001E7CDB" w:rsidRDefault="00F0274B" w:rsidP="00B94CF6">
            <w:pPr>
              <w:rPr>
                <w:sz w:val="18"/>
                <w:szCs w:val="18"/>
              </w:rPr>
            </w:pPr>
            <w:r w:rsidRPr="00F0274B">
              <w:rPr>
                <w:sz w:val="18"/>
                <w:szCs w:val="18"/>
              </w:rPr>
              <w:t>7.</w:t>
            </w:r>
            <w:r w:rsidR="00B94CF6">
              <w:rPr>
                <w:sz w:val="18"/>
                <w:szCs w:val="18"/>
              </w:rPr>
              <w:t>35</w:t>
            </w:r>
          </w:p>
          <w:p w14:paraId="58946DF1" w14:textId="37E144CA"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0.17</w:t>
            </w:r>
          </w:p>
        </w:tc>
      </w:tr>
      <w:tr w:rsidR="007F29A9" w:rsidRPr="00F0274B" w14:paraId="4976606A" w14:textId="77777777" w:rsidTr="00814E3F">
        <w:tc>
          <w:tcPr>
            <w:tcW w:w="1242" w:type="dxa"/>
            <w:tcBorders>
              <w:bottom w:val="single" w:sz="4" w:space="0" w:color="000000" w:themeColor="text1"/>
              <w:right w:val="nil"/>
            </w:tcBorders>
          </w:tcPr>
          <w:p w14:paraId="35AEB133" w14:textId="77777777" w:rsidR="00F0274B" w:rsidRPr="00F0274B" w:rsidRDefault="00F0274B" w:rsidP="007F29A9">
            <w:pPr>
              <w:jc w:val="center"/>
              <w:rPr>
                <w:sz w:val="18"/>
                <w:szCs w:val="18"/>
              </w:rPr>
            </w:pPr>
            <w:r w:rsidRPr="00F0274B">
              <w:rPr>
                <w:sz w:val="18"/>
                <w:szCs w:val="18"/>
              </w:rPr>
              <w:t>Tekstur</w:t>
            </w:r>
          </w:p>
        </w:tc>
        <w:tc>
          <w:tcPr>
            <w:tcW w:w="851" w:type="dxa"/>
            <w:tcBorders>
              <w:left w:val="nil"/>
              <w:bottom w:val="single" w:sz="4" w:space="0" w:color="000000" w:themeColor="text1"/>
              <w:right w:val="nil"/>
            </w:tcBorders>
          </w:tcPr>
          <w:p w14:paraId="6207F74E" w14:textId="003F62F5" w:rsidR="00EF23B1" w:rsidRDefault="00B94CF6" w:rsidP="007F29A9">
            <w:pPr>
              <w:ind w:firstLine="31"/>
              <w:jc w:val="center"/>
              <w:rPr>
                <w:sz w:val="18"/>
                <w:szCs w:val="18"/>
              </w:rPr>
            </w:pPr>
            <w:r>
              <w:rPr>
                <w:sz w:val="18"/>
                <w:szCs w:val="18"/>
              </w:rPr>
              <w:t>6.92</w:t>
            </w:r>
          </w:p>
          <w:p w14:paraId="09D0B292" w14:textId="06EC81D9" w:rsidR="00F0274B" w:rsidRPr="00F0274B" w:rsidRDefault="00F0274B" w:rsidP="007F29A9">
            <w:pPr>
              <w:ind w:firstLine="31"/>
              <w:jc w:val="center"/>
              <w:rPr>
                <w:sz w:val="18"/>
                <w:szCs w:val="18"/>
              </w:rPr>
            </w:pPr>
            <w:r w:rsidRPr="00F0274B">
              <w:rPr>
                <w:rFonts w:cstheme="minorHAnsi"/>
                <w:sz w:val="18"/>
                <w:szCs w:val="18"/>
              </w:rPr>
              <w:t>±</w:t>
            </w:r>
            <w:r w:rsidR="008A37AC">
              <w:rPr>
                <w:rFonts w:cstheme="minorHAnsi"/>
                <w:sz w:val="18"/>
                <w:szCs w:val="18"/>
              </w:rPr>
              <w:t xml:space="preserve"> </w:t>
            </w:r>
            <w:r w:rsidRPr="00F0274B">
              <w:rPr>
                <w:sz w:val="18"/>
                <w:szCs w:val="18"/>
              </w:rPr>
              <w:t>0.</w:t>
            </w:r>
            <w:r w:rsidR="00B94CF6">
              <w:rPr>
                <w:sz w:val="18"/>
                <w:szCs w:val="18"/>
              </w:rPr>
              <w:t>21</w:t>
            </w:r>
          </w:p>
        </w:tc>
        <w:tc>
          <w:tcPr>
            <w:tcW w:w="723" w:type="dxa"/>
            <w:tcBorders>
              <w:left w:val="nil"/>
              <w:bottom w:val="single" w:sz="4" w:space="0" w:color="000000" w:themeColor="text1"/>
              <w:right w:val="nil"/>
            </w:tcBorders>
          </w:tcPr>
          <w:p w14:paraId="72868DF0" w14:textId="4B90CA63" w:rsidR="00F0274B" w:rsidRDefault="00F0274B" w:rsidP="007F29A9">
            <w:pPr>
              <w:ind w:firstLine="0"/>
              <w:jc w:val="center"/>
              <w:rPr>
                <w:sz w:val="18"/>
                <w:szCs w:val="18"/>
              </w:rPr>
            </w:pPr>
            <w:r w:rsidRPr="00F0274B">
              <w:rPr>
                <w:sz w:val="18"/>
                <w:szCs w:val="18"/>
              </w:rPr>
              <w:t>7.</w:t>
            </w:r>
            <w:r w:rsidR="00B94CF6">
              <w:rPr>
                <w:sz w:val="18"/>
                <w:szCs w:val="18"/>
              </w:rPr>
              <w:t>15</w:t>
            </w:r>
          </w:p>
          <w:p w14:paraId="265F31A1" w14:textId="6ECCFA4E"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Pr="00F0274B">
              <w:rPr>
                <w:sz w:val="18"/>
                <w:szCs w:val="18"/>
              </w:rPr>
              <w:t>0.</w:t>
            </w:r>
            <w:r w:rsidR="00B94CF6">
              <w:rPr>
                <w:sz w:val="18"/>
                <w:szCs w:val="18"/>
              </w:rPr>
              <w:t>07</w:t>
            </w:r>
          </w:p>
        </w:tc>
        <w:tc>
          <w:tcPr>
            <w:tcW w:w="965" w:type="dxa"/>
            <w:tcBorders>
              <w:left w:val="nil"/>
              <w:bottom w:val="single" w:sz="4" w:space="0" w:color="000000" w:themeColor="text1"/>
              <w:right w:val="nil"/>
            </w:tcBorders>
          </w:tcPr>
          <w:p w14:paraId="71E6CD77" w14:textId="2C114607" w:rsidR="001E7CDB" w:rsidRDefault="00B94CF6" w:rsidP="007F29A9">
            <w:pPr>
              <w:ind w:firstLine="0"/>
              <w:jc w:val="center"/>
              <w:rPr>
                <w:sz w:val="18"/>
                <w:szCs w:val="18"/>
              </w:rPr>
            </w:pPr>
            <w:r>
              <w:rPr>
                <w:sz w:val="18"/>
                <w:szCs w:val="18"/>
              </w:rPr>
              <w:t>6.99</w:t>
            </w:r>
          </w:p>
          <w:p w14:paraId="2CFFB5DF" w14:textId="3A3DF6F9"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0.02</w:t>
            </w:r>
          </w:p>
        </w:tc>
        <w:tc>
          <w:tcPr>
            <w:tcW w:w="965" w:type="dxa"/>
            <w:tcBorders>
              <w:left w:val="nil"/>
              <w:bottom w:val="single" w:sz="4" w:space="0" w:color="000000" w:themeColor="text1"/>
              <w:right w:val="nil"/>
            </w:tcBorders>
          </w:tcPr>
          <w:p w14:paraId="2562A726" w14:textId="35ABDA82" w:rsidR="001E7CDB" w:rsidRDefault="00F0274B" w:rsidP="00B94CF6">
            <w:pPr>
              <w:rPr>
                <w:sz w:val="18"/>
                <w:szCs w:val="18"/>
              </w:rPr>
            </w:pPr>
            <w:r w:rsidRPr="00F0274B">
              <w:rPr>
                <w:sz w:val="18"/>
                <w:szCs w:val="18"/>
              </w:rPr>
              <w:t>6.</w:t>
            </w:r>
            <w:r w:rsidR="00B94CF6">
              <w:rPr>
                <w:sz w:val="18"/>
                <w:szCs w:val="18"/>
              </w:rPr>
              <w:t>80</w:t>
            </w:r>
          </w:p>
          <w:p w14:paraId="68F0F151" w14:textId="155974D4"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0.04</w:t>
            </w:r>
          </w:p>
        </w:tc>
        <w:tc>
          <w:tcPr>
            <w:tcW w:w="965" w:type="dxa"/>
            <w:tcBorders>
              <w:left w:val="nil"/>
              <w:bottom w:val="single" w:sz="4" w:space="0" w:color="000000" w:themeColor="text1"/>
              <w:right w:val="nil"/>
            </w:tcBorders>
          </w:tcPr>
          <w:p w14:paraId="0C7CD081" w14:textId="2CCD9F60" w:rsidR="001E7CDB" w:rsidRDefault="00B94CF6" w:rsidP="00B94CF6">
            <w:pPr>
              <w:rPr>
                <w:sz w:val="18"/>
                <w:szCs w:val="18"/>
              </w:rPr>
            </w:pPr>
            <w:r>
              <w:rPr>
                <w:sz w:val="18"/>
                <w:szCs w:val="18"/>
              </w:rPr>
              <w:t>5.97</w:t>
            </w:r>
          </w:p>
          <w:p w14:paraId="7E66B14D" w14:textId="1513CEED"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0.28</w:t>
            </w:r>
          </w:p>
        </w:tc>
        <w:tc>
          <w:tcPr>
            <w:tcW w:w="965" w:type="dxa"/>
            <w:tcBorders>
              <w:left w:val="nil"/>
              <w:bottom w:val="single" w:sz="4" w:space="0" w:color="000000" w:themeColor="text1"/>
              <w:right w:val="nil"/>
            </w:tcBorders>
          </w:tcPr>
          <w:p w14:paraId="601CF819" w14:textId="59B33AFB" w:rsidR="001E7CDB" w:rsidRDefault="00F0274B" w:rsidP="00B94CF6">
            <w:pPr>
              <w:rPr>
                <w:sz w:val="18"/>
                <w:szCs w:val="18"/>
              </w:rPr>
            </w:pPr>
            <w:r w:rsidRPr="00F0274B">
              <w:rPr>
                <w:sz w:val="18"/>
                <w:szCs w:val="18"/>
              </w:rPr>
              <w:t>6.</w:t>
            </w:r>
            <w:r w:rsidR="00B94CF6">
              <w:rPr>
                <w:sz w:val="18"/>
                <w:szCs w:val="18"/>
              </w:rPr>
              <w:t>43</w:t>
            </w:r>
          </w:p>
          <w:p w14:paraId="44ACC0FF" w14:textId="17FB6AC6"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0.42</w:t>
            </w:r>
          </w:p>
        </w:tc>
        <w:tc>
          <w:tcPr>
            <w:tcW w:w="965" w:type="dxa"/>
            <w:tcBorders>
              <w:left w:val="nil"/>
              <w:bottom w:val="single" w:sz="4" w:space="0" w:color="000000" w:themeColor="text1"/>
              <w:right w:val="nil"/>
            </w:tcBorders>
          </w:tcPr>
          <w:p w14:paraId="0BDB02F7" w14:textId="7DE8FEAF" w:rsidR="001E7CDB" w:rsidRDefault="00F0274B" w:rsidP="00B94CF6">
            <w:pPr>
              <w:rPr>
                <w:sz w:val="18"/>
                <w:szCs w:val="18"/>
              </w:rPr>
            </w:pPr>
            <w:r w:rsidRPr="00F0274B">
              <w:rPr>
                <w:sz w:val="18"/>
                <w:szCs w:val="18"/>
              </w:rPr>
              <w:t>6.</w:t>
            </w:r>
            <w:r w:rsidR="00B94CF6">
              <w:rPr>
                <w:sz w:val="18"/>
                <w:szCs w:val="18"/>
              </w:rPr>
              <w:t>62</w:t>
            </w:r>
          </w:p>
          <w:p w14:paraId="3274D160" w14:textId="12E30AD6"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rFonts w:cstheme="minorHAnsi"/>
                <w:sz w:val="18"/>
                <w:szCs w:val="18"/>
              </w:rPr>
              <w:t>0.30</w:t>
            </w:r>
          </w:p>
        </w:tc>
        <w:tc>
          <w:tcPr>
            <w:tcW w:w="965" w:type="dxa"/>
            <w:tcBorders>
              <w:left w:val="nil"/>
              <w:bottom w:val="single" w:sz="4" w:space="0" w:color="000000" w:themeColor="text1"/>
              <w:right w:val="nil"/>
            </w:tcBorders>
          </w:tcPr>
          <w:p w14:paraId="14999CD2" w14:textId="7F29614A" w:rsidR="001E7CDB" w:rsidRDefault="00F0274B" w:rsidP="00B94CF6">
            <w:pPr>
              <w:rPr>
                <w:sz w:val="18"/>
                <w:szCs w:val="18"/>
              </w:rPr>
            </w:pPr>
            <w:r w:rsidRPr="00F0274B">
              <w:rPr>
                <w:sz w:val="18"/>
                <w:szCs w:val="18"/>
              </w:rPr>
              <w:t>6.</w:t>
            </w:r>
            <w:r w:rsidR="00B94CF6">
              <w:rPr>
                <w:sz w:val="18"/>
                <w:szCs w:val="18"/>
              </w:rPr>
              <w:t>07</w:t>
            </w:r>
          </w:p>
          <w:p w14:paraId="46912871" w14:textId="6E52B349"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0.28</w:t>
            </w:r>
          </w:p>
        </w:tc>
        <w:tc>
          <w:tcPr>
            <w:tcW w:w="965" w:type="dxa"/>
            <w:tcBorders>
              <w:left w:val="nil"/>
              <w:bottom w:val="single" w:sz="4" w:space="0" w:color="000000" w:themeColor="text1"/>
            </w:tcBorders>
          </w:tcPr>
          <w:p w14:paraId="29B3090A" w14:textId="100F6A83" w:rsidR="001E7CDB" w:rsidRDefault="00F0274B" w:rsidP="00B94CF6">
            <w:pPr>
              <w:rPr>
                <w:sz w:val="18"/>
                <w:szCs w:val="18"/>
              </w:rPr>
            </w:pPr>
            <w:r w:rsidRPr="00F0274B">
              <w:rPr>
                <w:sz w:val="18"/>
                <w:szCs w:val="18"/>
              </w:rPr>
              <w:t>7.</w:t>
            </w:r>
            <w:r w:rsidR="00B94CF6">
              <w:rPr>
                <w:sz w:val="18"/>
                <w:szCs w:val="18"/>
              </w:rPr>
              <w:t>24</w:t>
            </w:r>
          </w:p>
          <w:p w14:paraId="49C9455A" w14:textId="5818C655" w:rsidR="00F0274B" w:rsidRPr="00F0274B" w:rsidRDefault="00F0274B" w:rsidP="007F29A9">
            <w:pPr>
              <w:ind w:firstLine="0"/>
              <w:jc w:val="center"/>
              <w:rPr>
                <w:sz w:val="18"/>
                <w:szCs w:val="18"/>
              </w:rPr>
            </w:pPr>
            <w:r w:rsidRPr="00F0274B">
              <w:rPr>
                <w:rFonts w:cstheme="minorHAnsi"/>
                <w:sz w:val="18"/>
                <w:szCs w:val="18"/>
              </w:rPr>
              <w:t>±</w:t>
            </w:r>
            <w:r w:rsidR="008A37AC">
              <w:rPr>
                <w:rFonts w:cstheme="minorHAnsi"/>
                <w:sz w:val="18"/>
                <w:szCs w:val="18"/>
              </w:rPr>
              <w:t xml:space="preserve"> </w:t>
            </w:r>
            <w:r w:rsidR="00B94CF6">
              <w:rPr>
                <w:sz w:val="18"/>
                <w:szCs w:val="18"/>
              </w:rPr>
              <w:t>0.19</w:t>
            </w:r>
          </w:p>
        </w:tc>
      </w:tr>
    </w:tbl>
    <w:p w14:paraId="6BEC2B0E" w14:textId="77777777" w:rsidR="00F0274B" w:rsidRDefault="00F0274B" w:rsidP="00654367">
      <w:pPr>
        <w:pStyle w:val="08paragraf"/>
        <w:sectPr w:rsidR="00F0274B" w:rsidSect="0002194B">
          <w:type w:val="continuous"/>
          <w:pgSz w:w="12191" w:h="16840" w:code="9"/>
          <w:pgMar w:top="1701" w:right="1418" w:bottom="1418" w:left="1418" w:header="709" w:footer="709" w:gutter="0"/>
          <w:cols w:space="709"/>
          <w:docGrid w:linePitch="360"/>
        </w:sectPr>
      </w:pPr>
    </w:p>
    <w:p w14:paraId="778765FB" w14:textId="662BCA4E" w:rsidR="00B53B62" w:rsidRDefault="00B53B62" w:rsidP="00654367">
      <w:pPr>
        <w:pStyle w:val="08paragraf"/>
      </w:pPr>
    </w:p>
    <w:p w14:paraId="1678A67E" w14:textId="77777777" w:rsidR="007F29A9" w:rsidRPr="00D9403B" w:rsidRDefault="007F29A9" w:rsidP="007F29A9">
      <w:pPr>
        <w:pStyle w:val="08paragraf"/>
        <w:ind w:firstLine="0"/>
        <w:rPr>
          <w:b/>
          <w:bCs/>
        </w:rPr>
      </w:pPr>
      <w:r w:rsidRPr="00D9403B">
        <w:rPr>
          <w:b/>
          <w:bCs/>
        </w:rPr>
        <w:t>Rasa</w:t>
      </w:r>
    </w:p>
    <w:p w14:paraId="6C2E629D" w14:textId="77777777" w:rsidR="00DE0730" w:rsidRDefault="003B5D7B" w:rsidP="00AA627E">
      <w:pPr>
        <w:spacing w:line="360" w:lineRule="auto"/>
        <w:ind w:firstLine="426"/>
        <w:rPr>
          <w:sz w:val="22"/>
          <w:szCs w:val="22"/>
        </w:rPr>
      </w:pPr>
      <w:r w:rsidRPr="003B5D7B">
        <w:rPr>
          <w:sz w:val="22"/>
          <w:szCs w:val="22"/>
        </w:rPr>
        <w:t>Pengujian hedonik terhadap parameter rasa me</w:t>
      </w:r>
      <w:r w:rsidR="00892971">
        <w:rPr>
          <w:sz w:val="22"/>
          <w:szCs w:val="22"/>
        </w:rPr>
        <w:t>nghasilkan</w:t>
      </w:r>
      <w:r w:rsidRPr="003B5D7B">
        <w:rPr>
          <w:sz w:val="22"/>
          <w:szCs w:val="22"/>
        </w:rPr>
        <w:t xml:space="preserve"> hasil yang signifikan. Nilai yang di dapat dari uji sensorik parameter rasa mencapai hasil terbaik sebesar </w:t>
      </w:r>
      <w:r w:rsidRPr="00AA627E">
        <w:rPr>
          <w:sz w:val="22"/>
          <w:szCs w:val="22"/>
        </w:rPr>
        <w:t>7,</w:t>
      </w:r>
      <w:r w:rsidR="00D25363" w:rsidRPr="00AA627E">
        <w:rPr>
          <w:sz w:val="22"/>
          <w:szCs w:val="22"/>
        </w:rPr>
        <w:t>28</w:t>
      </w:r>
      <w:r w:rsidR="00892971" w:rsidRPr="00AA627E">
        <w:rPr>
          <w:rFonts w:cstheme="minorHAnsi"/>
          <w:sz w:val="22"/>
          <w:szCs w:val="22"/>
        </w:rPr>
        <w:t>±</w:t>
      </w:r>
      <w:r w:rsidR="00AA627E" w:rsidRPr="00AA627E">
        <w:rPr>
          <w:rFonts w:cstheme="minorHAnsi"/>
          <w:sz w:val="22"/>
          <w:szCs w:val="22"/>
        </w:rPr>
        <w:t>0</w:t>
      </w:r>
      <w:r w:rsidR="00AA627E">
        <w:rPr>
          <w:rFonts w:cstheme="minorHAnsi"/>
          <w:sz w:val="22"/>
          <w:szCs w:val="22"/>
        </w:rPr>
        <w:t>,</w:t>
      </w:r>
      <w:r w:rsidR="00AA627E" w:rsidRPr="00AA627E">
        <w:rPr>
          <w:rFonts w:cstheme="minorHAnsi"/>
          <w:sz w:val="22"/>
          <w:szCs w:val="22"/>
        </w:rPr>
        <w:t>0</w:t>
      </w:r>
      <w:r w:rsidR="00AA627E">
        <w:rPr>
          <w:rFonts w:cstheme="minorHAnsi"/>
          <w:sz w:val="22"/>
          <w:szCs w:val="22"/>
        </w:rPr>
        <w:t>7</w:t>
      </w:r>
      <w:r w:rsidRPr="003B5D7B">
        <w:rPr>
          <w:sz w:val="22"/>
          <w:szCs w:val="22"/>
        </w:rPr>
        <w:t xml:space="preserve"> pada </w:t>
      </w:r>
    </w:p>
    <w:p w14:paraId="3A2518F4" w14:textId="77777777" w:rsidR="00DE0730" w:rsidRDefault="00DE0730" w:rsidP="00DE0730">
      <w:pPr>
        <w:spacing w:line="360" w:lineRule="auto"/>
        <w:ind w:firstLine="0"/>
        <w:rPr>
          <w:sz w:val="22"/>
          <w:szCs w:val="22"/>
        </w:rPr>
      </w:pPr>
    </w:p>
    <w:p w14:paraId="451F296A" w14:textId="77777777" w:rsidR="00DE0730" w:rsidRDefault="00DE0730" w:rsidP="00DE0730">
      <w:pPr>
        <w:spacing w:line="360" w:lineRule="auto"/>
        <w:ind w:firstLine="0"/>
        <w:rPr>
          <w:sz w:val="22"/>
          <w:szCs w:val="22"/>
        </w:rPr>
      </w:pPr>
    </w:p>
    <w:p w14:paraId="17E4D2A4" w14:textId="3C3B2C4C" w:rsidR="004C4448" w:rsidRPr="00D25361" w:rsidRDefault="003B5D7B" w:rsidP="00DE0730">
      <w:pPr>
        <w:spacing w:line="360" w:lineRule="auto"/>
        <w:ind w:firstLine="0"/>
        <w:rPr>
          <w:sz w:val="22"/>
          <w:szCs w:val="22"/>
        </w:rPr>
      </w:pPr>
      <w:r w:rsidRPr="003B5D7B">
        <w:rPr>
          <w:sz w:val="22"/>
          <w:szCs w:val="22"/>
        </w:rPr>
        <w:t>perlakuan I</w:t>
      </w:r>
      <w:r w:rsidR="00AA627E">
        <w:rPr>
          <w:sz w:val="22"/>
          <w:szCs w:val="22"/>
        </w:rPr>
        <w:t xml:space="preserve"> (kontrol)</w:t>
      </w:r>
      <w:r w:rsidRPr="003B5D7B">
        <w:rPr>
          <w:sz w:val="22"/>
          <w:szCs w:val="22"/>
        </w:rPr>
        <w:t>. Nilai uji terendah pada perlakuan (</w:t>
      </w:r>
      <w:r w:rsidR="00D25363">
        <w:rPr>
          <w:sz w:val="22"/>
          <w:szCs w:val="22"/>
        </w:rPr>
        <w:t>H</w:t>
      </w:r>
      <w:r w:rsidRPr="003B5D7B">
        <w:rPr>
          <w:sz w:val="22"/>
          <w:szCs w:val="22"/>
        </w:rPr>
        <w:t xml:space="preserve">) sebesar </w:t>
      </w:r>
      <w:r w:rsidRPr="00AA627E">
        <w:rPr>
          <w:sz w:val="22"/>
          <w:szCs w:val="22"/>
        </w:rPr>
        <w:t>6,3</w:t>
      </w:r>
      <w:r w:rsidR="00D25363" w:rsidRPr="00AA627E">
        <w:rPr>
          <w:sz w:val="22"/>
          <w:szCs w:val="22"/>
        </w:rPr>
        <w:t>0</w:t>
      </w:r>
      <w:r w:rsidR="00AA627E" w:rsidRPr="00AA627E">
        <w:rPr>
          <w:rFonts w:cstheme="minorHAnsi"/>
          <w:sz w:val="22"/>
          <w:szCs w:val="22"/>
        </w:rPr>
        <w:t>±0,10</w:t>
      </w:r>
      <w:r w:rsidRPr="003B5D7B">
        <w:rPr>
          <w:sz w:val="22"/>
          <w:szCs w:val="22"/>
        </w:rPr>
        <w:t>. Rata-rata nilai cita rasa kerupuk yang diberi perlakuan tambahan kulit ikan yang dihaluskan dapat dilihat pada Gambar 2.</w:t>
      </w:r>
    </w:p>
    <w:p w14:paraId="53222D17" w14:textId="77777777" w:rsidR="00944950" w:rsidRDefault="00944950" w:rsidP="00F462DE">
      <w:pPr>
        <w:spacing w:line="360" w:lineRule="auto"/>
        <w:ind w:firstLine="0"/>
        <w:jc w:val="center"/>
        <w:rPr>
          <w:sz w:val="22"/>
          <w:szCs w:val="22"/>
          <w:lang w:val="id-ID"/>
        </w:rPr>
        <w:sectPr w:rsidR="00944950" w:rsidSect="0002194B">
          <w:type w:val="continuous"/>
          <w:pgSz w:w="12191" w:h="16840" w:code="9"/>
          <w:pgMar w:top="1701" w:right="1418" w:bottom="1418" w:left="1418" w:header="709" w:footer="709" w:gutter="0"/>
          <w:cols w:num="2" w:space="709"/>
          <w:docGrid w:linePitch="360"/>
        </w:sectPr>
      </w:pPr>
    </w:p>
    <w:p w14:paraId="058BBB3B" w14:textId="2C74BAA1" w:rsidR="00944950" w:rsidRDefault="00944950" w:rsidP="00944950">
      <w:pPr>
        <w:spacing w:line="360" w:lineRule="auto"/>
        <w:ind w:firstLine="0"/>
        <w:jc w:val="center"/>
        <w:rPr>
          <w:sz w:val="22"/>
          <w:szCs w:val="22"/>
          <w:lang w:val="id-ID"/>
        </w:rPr>
      </w:pPr>
      <w:r>
        <w:rPr>
          <w:noProof/>
        </w:rPr>
        <w:lastRenderedPageBreak/>
        <w:drawing>
          <wp:inline distT="0" distB="0" distL="0" distR="0" wp14:anchorId="63118726" wp14:editId="47E68255">
            <wp:extent cx="5238750" cy="3019425"/>
            <wp:effectExtent l="0" t="0" r="0" b="9525"/>
            <wp:docPr id="1059478162" name="Chart 1">
              <a:extLst xmlns:a="http://schemas.openxmlformats.org/drawingml/2006/main">
                <a:ext uri="{FF2B5EF4-FFF2-40B4-BE49-F238E27FC236}">
                  <a16:creationId xmlns:a16="http://schemas.microsoft.com/office/drawing/2014/main" id="{11A9CB26-33D5-B13F-7338-097CEF5A73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1289FCC" w14:textId="3C084DF2" w:rsidR="00DE0730" w:rsidRPr="00301D92" w:rsidRDefault="00944950" w:rsidP="00301D92">
      <w:pPr>
        <w:spacing w:line="360" w:lineRule="auto"/>
        <w:ind w:firstLine="0"/>
        <w:jc w:val="center"/>
        <w:rPr>
          <w:lang w:val="id-ID"/>
        </w:rPr>
        <w:sectPr w:rsidR="00DE0730" w:rsidRPr="00301D92" w:rsidSect="00944950">
          <w:type w:val="continuous"/>
          <w:pgSz w:w="12191" w:h="16840" w:code="9"/>
          <w:pgMar w:top="1701" w:right="1418" w:bottom="1418" w:left="1418" w:header="709" w:footer="709" w:gutter="0"/>
          <w:cols w:space="709"/>
          <w:docGrid w:linePitch="360"/>
        </w:sectPr>
      </w:pPr>
      <w:r w:rsidRPr="00D25361">
        <w:rPr>
          <w:lang w:val="id-ID"/>
        </w:rPr>
        <w:t>Gambar 2. Nilai rata-rata rasa keru</w:t>
      </w:r>
      <w:r w:rsidR="00301D92">
        <w:rPr>
          <w:lang w:val="id-ID"/>
        </w:rPr>
        <w:t>puk</w:t>
      </w:r>
    </w:p>
    <w:p w14:paraId="0B57C0AA" w14:textId="77777777" w:rsidR="00301D92" w:rsidRDefault="00301D92" w:rsidP="00944950">
      <w:pPr>
        <w:spacing w:line="360" w:lineRule="auto"/>
        <w:ind w:firstLine="0"/>
        <w:rPr>
          <w:sz w:val="22"/>
          <w:szCs w:val="22"/>
          <w:lang w:val="id-ID"/>
        </w:rPr>
      </w:pPr>
    </w:p>
    <w:p w14:paraId="4E04168D" w14:textId="02CEE1AD" w:rsidR="00944950" w:rsidRDefault="002B733C" w:rsidP="00D25363">
      <w:pPr>
        <w:spacing w:line="360" w:lineRule="auto"/>
        <w:ind w:firstLine="426"/>
        <w:rPr>
          <w:sz w:val="22"/>
          <w:szCs w:val="22"/>
          <w:lang w:val="id-ID"/>
        </w:rPr>
      </w:pPr>
      <w:r>
        <w:rPr>
          <w:sz w:val="22"/>
          <w:szCs w:val="22"/>
          <w:lang w:val="id-ID"/>
        </w:rPr>
        <w:t>Dapat dilihat gambar</w:t>
      </w:r>
      <w:r w:rsidR="00474C56" w:rsidRPr="00474C56">
        <w:rPr>
          <w:sz w:val="22"/>
          <w:szCs w:val="22"/>
          <w:lang w:val="id-ID"/>
        </w:rPr>
        <w:t xml:space="preserve"> di atas </w:t>
      </w:r>
      <w:r>
        <w:rPr>
          <w:sz w:val="22"/>
          <w:szCs w:val="22"/>
          <w:lang w:val="id-ID"/>
        </w:rPr>
        <w:t xml:space="preserve">mendapatkan hasil </w:t>
      </w:r>
      <w:r w:rsidR="00474C56" w:rsidRPr="00474C56">
        <w:rPr>
          <w:sz w:val="22"/>
          <w:szCs w:val="22"/>
          <w:lang w:val="id-ID"/>
        </w:rPr>
        <w:t xml:space="preserve">bahwa semakin tinggi konsentrasi lumatan kulit ikan </w:t>
      </w:r>
      <w:r w:rsidR="0084075E">
        <w:rPr>
          <w:sz w:val="22"/>
          <w:szCs w:val="22"/>
          <w:lang w:val="id-ID"/>
        </w:rPr>
        <w:t xml:space="preserve">kambing-kambing </w:t>
      </w:r>
      <w:r w:rsidR="00474C56" w:rsidRPr="00474C56">
        <w:rPr>
          <w:sz w:val="22"/>
          <w:szCs w:val="22"/>
          <w:lang w:val="id-ID"/>
        </w:rPr>
        <w:t xml:space="preserve">yang ditambahkan pada kerupuk, maka kerupuk  tersebut akan semakin kurang disukai, karena aroma kurang enak pada </w:t>
      </w:r>
    </w:p>
    <w:p w14:paraId="09D522DA" w14:textId="1B4DFB83" w:rsidR="00BB0D16" w:rsidRDefault="00474C56" w:rsidP="00DE0730">
      <w:pPr>
        <w:spacing w:line="360" w:lineRule="auto"/>
        <w:ind w:firstLine="0"/>
        <w:rPr>
          <w:sz w:val="22"/>
          <w:szCs w:val="22"/>
          <w:lang w:val="id-ID"/>
        </w:rPr>
      </w:pPr>
      <w:r w:rsidRPr="00474C56">
        <w:rPr>
          <w:sz w:val="22"/>
          <w:szCs w:val="22"/>
          <w:lang w:val="id-ID"/>
        </w:rPr>
        <w:t>kulit ikan yang mempengaruhi kesukaan panelis.</w:t>
      </w:r>
    </w:p>
    <w:p w14:paraId="5FB2D737" w14:textId="77777777" w:rsidR="007A4D7B" w:rsidRDefault="00DC23E9" w:rsidP="007A4D7B">
      <w:pPr>
        <w:spacing w:line="360" w:lineRule="auto"/>
        <w:ind w:firstLine="426"/>
        <w:rPr>
          <w:sz w:val="22"/>
          <w:szCs w:val="22"/>
        </w:rPr>
      </w:pPr>
      <w:r w:rsidRPr="00AA627E">
        <w:rPr>
          <w:sz w:val="22"/>
          <w:szCs w:val="22"/>
        </w:rPr>
        <w:t xml:space="preserve">Rasa merupakan kualitas sensorik suatu </w:t>
      </w:r>
    </w:p>
    <w:p w14:paraId="5E2A4D3F" w14:textId="6E0516A2" w:rsidR="00294ED1" w:rsidRPr="007A4D7B" w:rsidRDefault="00DC23E9" w:rsidP="007A4D7B">
      <w:pPr>
        <w:spacing w:line="360" w:lineRule="auto"/>
        <w:ind w:firstLine="0"/>
        <w:rPr>
          <w:sz w:val="22"/>
          <w:szCs w:val="22"/>
        </w:rPr>
      </w:pPr>
      <w:r w:rsidRPr="00AA627E">
        <w:rPr>
          <w:sz w:val="22"/>
          <w:szCs w:val="22"/>
        </w:rPr>
        <w:t xml:space="preserve">produk, berkaitan dengan sensasi rasa, dan </w:t>
      </w:r>
      <w:r w:rsidR="007A4D7B">
        <w:rPr>
          <w:sz w:val="22"/>
          <w:szCs w:val="22"/>
        </w:rPr>
        <w:t xml:space="preserve"> </w:t>
      </w:r>
      <w:r w:rsidRPr="00AA627E">
        <w:rPr>
          <w:sz w:val="22"/>
          <w:szCs w:val="22"/>
        </w:rPr>
        <w:t xml:space="preserve">merupakan faktor penting dalam penerimaan </w:t>
      </w:r>
      <w:r w:rsidRPr="00AA627E">
        <w:rPr>
          <w:sz w:val="22"/>
          <w:szCs w:val="22"/>
        </w:rPr>
        <w:t xml:space="preserve">konsumen terhadap makanan </w:t>
      </w:r>
      <w:r w:rsidR="00C23BBA" w:rsidRPr="00AA627E">
        <w:rPr>
          <w:sz w:val="22"/>
          <w:szCs w:val="22"/>
        </w:rPr>
        <w:fldChar w:fldCharType="begin" w:fldLock="1"/>
      </w:r>
      <w:r w:rsidR="00C23BBA" w:rsidRPr="00AA627E">
        <w:rPr>
          <w:sz w:val="22"/>
          <w:szCs w:val="22"/>
        </w:rPr>
        <w:instrText>ADDIN CSL_CITATION {"citationItems":[{"id":"ITEM-1","itemData":{"abstract":"Pigmen kemudian dianalisis dengan menggunakan analisis ragam. daging ini terdiri dari dua protein yaitu mioglobin pigmen Apabila melalui prosedur analisis ragam, ada pengaruh otot dan haemoglobin pigmen darah. Konsentrasi mioglobin perlakuan maka dilanjutkan dengan menggunakan Uji akan menyebabkan macam otot merah atau otot putih Wilayah","author":[{"dropping-particle":"","family":"Afrianti","given":"Melda","non-dropping-particle":"","parse-names":false,"suffix":""},{"dropping-particle":"","family":"Dwiloka","given":"Bambang","non-dropping-particle":"","parse-names":false,"suffix":""},{"dropping-particle":"","family":"Setiani","given":"Bhakti Etza","non-dropping-particle":"","parse-names":false,"suffix":""}],"container-title":"Jurnal Aplikasi Teknologi Pangan","id":"ITEM-1","issue":"3","issued":{"date-parts":[["2013"]]},"page":"116-120","title":"Perubahan warna, profil protein dan mutu organoleptik daging ayam boiler setelah direndam dengan ekstrak daun senduduk","type":"article-journal","volume":"2"},"uris":["http://www.mendeley.com/documents/?uuid=c123978d-36b5-4bd7-b4d1-54c42b6e0d42"]}],"mendeley":{"formattedCitation":"(Afrianti et al., 2013)","plainTextFormattedCitation":"(Afrianti et al., 2013)","previouslyFormattedCitation":"(Afrianti et al., 2013)"},"properties":{"noteIndex":0},"schema":"https://github.com/citation-style-language/schema/raw/master/csl-citation.json"}</w:instrText>
      </w:r>
      <w:r w:rsidR="00C23BBA" w:rsidRPr="00AA627E">
        <w:rPr>
          <w:sz w:val="22"/>
          <w:szCs w:val="22"/>
        </w:rPr>
        <w:fldChar w:fldCharType="separate"/>
      </w:r>
      <w:r w:rsidR="00C23BBA" w:rsidRPr="00AA627E">
        <w:rPr>
          <w:noProof/>
          <w:sz w:val="22"/>
          <w:szCs w:val="22"/>
        </w:rPr>
        <w:t>(Afrianti et al., 2013)</w:t>
      </w:r>
      <w:r w:rsidR="00C23BBA" w:rsidRPr="00AA627E">
        <w:rPr>
          <w:sz w:val="22"/>
          <w:szCs w:val="22"/>
        </w:rPr>
        <w:fldChar w:fldCharType="end"/>
      </w:r>
      <w:r w:rsidRPr="00AA627E">
        <w:rPr>
          <w:sz w:val="22"/>
          <w:szCs w:val="22"/>
        </w:rPr>
        <w:t>. Selain itu, rasa dapat berubah akibat pemanasan atau pengolahan, yang dapat menyebabkan kemunduran (degradasi) komponen rasa oleh panelis.</w:t>
      </w:r>
    </w:p>
    <w:p w14:paraId="2B238394" w14:textId="77777777" w:rsidR="00C0763D" w:rsidRDefault="00C0763D" w:rsidP="00AF357E">
      <w:pPr>
        <w:pStyle w:val="08paragraf"/>
        <w:ind w:firstLine="0"/>
        <w:rPr>
          <w:b/>
          <w:bCs/>
        </w:rPr>
      </w:pPr>
    </w:p>
    <w:p w14:paraId="03AC6722" w14:textId="28E66E55" w:rsidR="00DE0730" w:rsidRDefault="00F5337E" w:rsidP="00AF357E">
      <w:pPr>
        <w:pStyle w:val="08paragraf"/>
        <w:ind w:firstLine="0"/>
        <w:rPr>
          <w:b/>
          <w:bCs/>
        </w:rPr>
      </w:pPr>
      <w:r w:rsidRPr="00F5337E">
        <w:rPr>
          <w:b/>
          <w:bCs/>
        </w:rPr>
        <w:t>Aroma</w:t>
      </w:r>
    </w:p>
    <w:p w14:paraId="24E92242" w14:textId="0571DB26" w:rsidR="00720E3A" w:rsidRDefault="00DC23E9" w:rsidP="00DE0730">
      <w:pPr>
        <w:pStyle w:val="08paragraf"/>
      </w:pPr>
      <w:r>
        <w:t xml:space="preserve">Aroma </w:t>
      </w:r>
      <w:r w:rsidR="0084075E">
        <w:t>adalah</w:t>
      </w:r>
      <w:r>
        <w:t xml:space="preserve"> salah satu unsur penentu cita rasa  suatu makanan. Konsumen  </w:t>
      </w:r>
      <w:r w:rsidR="0084075E">
        <w:t xml:space="preserve">akan </w:t>
      </w:r>
      <w:r>
        <w:t xml:space="preserve">menerima suatu makanan jika rasanya sama dengan rasa normalnya </w:t>
      </w:r>
      <w:r w:rsidR="00C23BBA">
        <w:fldChar w:fldCharType="begin" w:fldLock="1"/>
      </w:r>
      <w:r w:rsidR="00114573">
        <w:instrText>ADDIN CSL_CITATION {"citationItems":[{"id":"ITEM-1","itemData":{"author":[{"dropping-particle":"","family":"Purwanto","given":"","non-dropping-particle":"","parse-names":false,"suffix":""}],"id":"ITEM-1","issue":"1","issued":{"date-parts":[["2013"]]},"page":"1-12","title":"Pengaruh Komposisi Sirup Glukosa dan Variasi Suhu Pengeringan Terhadap Sifat Fisiko - Kimia dan Inderawi Dodol Rumput Laut ( Eucheuma spinosium ) The Effect of Variations in the Composition of Glucose Syrup and Drying Temperature on Physico - Chemical and","type":"article-journal","volume":"1"},"uris":["http://www.mendeley.com/documents/?uuid=e70725e7-b55a-4410-adba-8932d64ce1fd"]}],"mendeley":{"formattedCitation":"(Purwanto, 2013)","plainTextFormattedCitation":"(Purwanto, 2013)","previouslyFormattedCitation":"(Purwanto, 2013)"},"properties":{"noteIndex":0},"schema":"https://github.com/citation-style-language/schema/raw/master/csl-citation.json"}</w:instrText>
      </w:r>
      <w:r w:rsidR="00C23BBA">
        <w:fldChar w:fldCharType="separate"/>
      </w:r>
      <w:r w:rsidR="00C23BBA" w:rsidRPr="00C23BBA">
        <w:rPr>
          <w:noProof/>
        </w:rPr>
        <w:t>(Purwanto, 2013)</w:t>
      </w:r>
      <w:r w:rsidR="00C23BBA">
        <w:fldChar w:fldCharType="end"/>
      </w:r>
      <w:r>
        <w:t>.</w:t>
      </w:r>
    </w:p>
    <w:p w14:paraId="549535C4" w14:textId="77777777" w:rsidR="00DE0730" w:rsidRDefault="00DE0730" w:rsidP="00DE0730">
      <w:pPr>
        <w:pStyle w:val="08paragraf"/>
        <w:jc w:val="center"/>
        <w:sectPr w:rsidR="00DE0730" w:rsidSect="0002194B">
          <w:type w:val="continuous"/>
          <w:pgSz w:w="12191" w:h="16840" w:code="9"/>
          <w:pgMar w:top="1701" w:right="1418" w:bottom="1418" w:left="1418" w:header="709" w:footer="709" w:gutter="0"/>
          <w:cols w:num="2" w:space="709"/>
          <w:docGrid w:linePitch="360"/>
        </w:sectPr>
      </w:pPr>
    </w:p>
    <w:p w14:paraId="23A9936D" w14:textId="77777777" w:rsidR="00DE0730" w:rsidRDefault="00DE0730" w:rsidP="00DE0730">
      <w:pPr>
        <w:pStyle w:val="08paragraf"/>
        <w:jc w:val="center"/>
      </w:pPr>
      <w:r>
        <w:rPr>
          <w:noProof/>
        </w:rPr>
        <w:lastRenderedPageBreak/>
        <w:drawing>
          <wp:inline distT="0" distB="0" distL="0" distR="0" wp14:anchorId="22B18B2A" wp14:editId="7E299388">
            <wp:extent cx="5391150" cy="3095625"/>
            <wp:effectExtent l="0" t="0" r="0" b="9525"/>
            <wp:docPr id="986888687" name="Chart 1">
              <a:extLst xmlns:a="http://schemas.openxmlformats.org/drawingml/2006/main">
                <a:ext uri="{FF2B5EF4-FFF2-40B4-BE49-F238E27FC236}">
                  <a16:creationId xmlns:a16="http://schemas.microsoft.com/office/drawing/2014/main" id="{547BB93A-0A32-C858-6013-A80C7FF913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4E7C032" w14:textId="77777777" w:rsidR="00DE0730" w:rsidRDefault="00DE0730" w:rsidP="00DE0730">
      <w:pPr>
        <w:pStyle w:val="08paragraf"/>
        <w:jc w:val="center"/>
      </w:pPr>
    </w:p>
    <w:p w14:paraId="7B3C868D" w14:textId="25A31961" w:rsidR="00DE0730" w:rsidRPr="00301D92" w:rsidRDefault="00DE0730" w:rsidP="00301D92">
      <w:pPr>
        <w:pStyle w:val="08paragraf"/>
        <w:jc w:val="center"/>
        <w:rPr>
          <w:sz w:val="20"/>
        </w:rPr>
        <w:sectPr w:rsidR="00DE0730" w:rsidRPr="00301D92" w:rsidSect="00DE0730">
          <w:type w:val="continuous"/>
          <w:pgSz w:w="12191" w:h="16840" w:code="9"/>
          <w:pgMar w:top="1701" w:right="1418" w:bottom="1418" w:left="1418" w:header="709" w:footer="709" w:gutter="0"/>
          <w:cols w:space="709"/>
          <w:docGrid w:linePitch="360"/>
        </w:sectPr>
      </w:pPr>
      <w:r w:rsidRPr="00D25361">
        <w:rPr>
          <w:sz w:val="20"/>
        </w:rPr>
        <w:t>Gambar 3. Nilai rata-rata aroma kerupu</w:t>
      </w:r>
    </w:p>
    <w:p w14:paraId="7E4BD70A" w14:textId="512CC9EE" w:rsidR="00720E3A" w:rsidRDefault="007843B0" w:rsidP="00301D92">
      <w:pPr>
        <w:spacing w:line="360" w:lineRule="auto"/>
        <w:ind w:firstLine="425"/>
        <w:rPr>
          <w:sz w:val="22"/>
          <w:szCs w:val="22"/>
        </w:rPr>
      </w:pPr>
      <w:r w:rsidRPr="007843B0">
        <w:rPr>
          <w:sz w:val="22"/>
          <w:szCs w:val="22"/>
        </w:rPr>
        <w:t xml:space="preserve">Uji organoleptik untuk parameter bau (aroma) menunjukkan hasil yang terbaik yaitu pada perlakuan </w:t>
      </w:r>
      <w:r w:rsidR="004C4448">
        <w:rPr>
          <w:sz w:val="22"/>
          <w:szCs w:val="22"/>
        </w:rPr>
        <w:t>(</w:t>
      </w:r>
      <w:r w:rsidRPr="007843B0">
        <w:rPr>
          <w:sz w:val="22"/>
          <w:szCs w:val="22"/>
        </w:rPr>
        <w:t>I</w:t>
      </w:r>
      <w:r w:rsidR="004C4448">
        <w:rPr>
          <w:sz w:val="22"/>
          <w:szCs w:val="22"/>
        </w:rPr>
        <w:t>)</w:t>
      </w:r>
      <w:r w:rsidRPr="007843B0">
        <w:rPr>
          <w:sz w:val="22"/>
          <w:szCs w:val="22"/>
        </w:rPr>
        <w:t xml:space="preserve"> 7</w:t>
      </w:r>
      <w:r w:rsidR="0084075E">
        <w:rPr>
          <w:sz w:val="22"/>
          <w:szCs w:val="22"/>
        </w:rPr>
        <w:t>,29</w:t>
      </w:r>
      <w:r w:rsidRPr="007843B0">
        <w:rPr>
          <w:rFonts w:cstheme="minorHAnsi"/>
          <w:sz w:val="22"/>
          <w:szCs w:val="22"/>
        </w:rPr>
        <w:t>±</w:t>
      </w:r>
      <w:r w:rsidR="0084075E">
        <w:rPr>
          <w:sz w:val="22"/>
          <w:szCs w:val="22"/>
        </w:rPr>
        <w:t>0,12</w:t>
      </w:r>
      <w:r>
        <w:rPr>
          <w:sz w:val="22"/>
          <w:szCs w:val="22"/>
        </w:rPr>
        <w:t xml:space="preserve">, dan hasil terendah pada perlakuan </w:t>
      </w:r>
      <w:r w:rsidR="004C4448">
        <w:rPr>
          <w:sz w:val="22"/>
          <w:szCs w:val="22"/>
        </w:rPr>
        <w:t>(</w:t>
      </w:r>
      <w:r>
        <w:rPr>
          <w:sz w:val="22"/>
          <w:szCs w:val="22"/>
        </w:rPr>
        <w:t>H</w:t>
      </w:r>
      <w:r w:rsidR="004C4448">
        <w:rPr>
          <w:sz w:val="22"/>
          <w:szCs w:val="22"/>
        </w:rPr>
        <w:t>)</w:t>
      </w:r>
      <w:r>
        <w:rPr>
          <w:sz w:val="22"/>
          <w:szCs w:val="22"/>
        </w:rPr>
        <w:t xml:space="preserve"> </w:t>
      </w:r>
      <w:r w:rsidRPr="007843B0">
        <w:rPr>
          <w:sz w:val="22"/>
          <w:szCs w:val="22"/>
        </w:rPr>
        <w:t>6.</w:t>
      </w:r>
      <w:r w:rsidR="0084075E">
        <w:rPr>
          <w:sz w:val="22"/>
          <w:szCs w:val="22"/>
        </w:rPr>
        <w:t>47</w:t>
      </w:r>
      <w:r w:rsidRPr="007843B0">
        <w:rPr>
          <w:rFonts w:cstheme="minorHAnsi"/>
          <w:sz w:val="22"/>
          <w:szCs w:val="22"/>
        </w:rPr>
        <w:t>±</w:t>
      </w:r>
      <w:r w:rsidR="0084075E">
        <w:rPr>
          <w:sz w:val="22"/>
          <w:szCs w:val="22"/>
        </w:rPr>
        <w:t>0,05</w:t>
      </w:r>
      <w:r>
        <w:rPr>
          <w:sz w:val="22"/>
          <w:szCs w:val="22"/>
        </w:rPr>
        <w:t>.</w:t>
      </w:r>
    </w:p>
    <w:p w14:paraId="31750709" w14:textId="71453210" w:rsidR="00886C93" w:rsidRDefault="00886C93" w:rsidP="00DE0730">
      <w:pPr>
        <w:spacing w:line="360" w:lineRule="auto"/>
        <w:ind w:firstLine="425"/>
        <w:rPr>
          <w:sz w:val="22"/>
          <w:szCs w:val="22"/>
        </w:rPr>
      </w:pPr>
      <w:r w:rsidRPr="00886C93">
        <w:rPr>
          <w:sz w:val="22"/>
          <w:szCs w:val="22"/>
        </w:rPr>
        <w:t xml:space="preserve">Hasil ini menunjukkan bahwa penambahan kulit ikan yang dihaluskan dan tepung tapioka dengan konsentrasi berbeda mempengaruhi bau dan aroma kerupuk ikan. Hasil ini juga menunjukkan bahwa peningkatan kandungan kulit ikan pada tepung tapioka selama produksi kerupuk </w:t>
      </w:r>
      <w:r w:rsidR="0084075E">
        <w:rPr>
          <w:sz w:val="22"/>
          <w:szCs w:val="22"/>
        </w:rPr>
        <w:t xml:space="preserve">kulit </w:t>
      </w:r>
      <w:r w:rsidRPr="00886C93">
        <w:rPr>
          <w:sz w:val="22"/>
          <w:szCs w:val="22"/>
        </w:rPr>
        <w:t xml:space="preserve">ikan meningkatkan kandungan rasa pada kerupuk, sehingga kurang </w:t>
      </w:r>
      <w:r>
        <w:rPr>
          <w:sz w:val="22"/>
          <w:szCs w:val="22"/>
        </w:rPr>
        <w:t xml:space="preserve">populer </w:t>
      </w:r>
      <w:r w:rsidRPr="00886C93">
        <w:rPr>
          <w:sz w:val="22"/>
          <w:szCs w:val="22"/>
        </w:rPr>
        <w:t xml:space="preserve">karena </w:t>
      </w:r>
      <w:r>
        <w:rPr>
          <w:sz w:val="22"/>
          <w:szCs w:val="22"/>
        </w:rPr>
        <w:t>aroma</w:t>
      </w:r>
      <w:r w:rsidRPr="00886C93">
        <w:rPr>
          <w:sz w:val="22"/>
          <w:szCs w:val="22"/>
        </w:rPr>
        <w:t xml:space="preserve"> </w:t>
      </w:r>
      <w:r>
        <w:rPr>
          <w:sz w:val="22"/>
          <w:szCs w:val="22"/>
        </w:rPr>
        <w:t xml:space="preserve">kulit ikan yang </w:t>
      </w:r>
      <w:r w:rsidR="0084075E">
        <w:rPr>
          <w:sz w:val="22"/>
          <w:szCs w:val="22"/>
        </w:rPr>
        <w:t xml:space="preserve">lumayan </w:t>
      </w:r>
      <w:r>
        <w:rPr>
          <w:sz w:val="22"/>
          <w:szCs w:val="22"/>
        </w:rPr>
        <w:t xml:space="preserve">kuat sehingga </w:t>
      </w:r>
      <w:r w:rsidRPr="00886C93">
        <w:rPr>
          <w:sz w:val="22"/>
          <w:szCs w:val="22"/>
        </w:rPr>
        <w:t>k</w:t>
      </w:r>
      <w:r>
        <w:rPr>
          <w:sz w:val="22"/>
          <w:szCs w:val="22"/>
        </w:rPr>
        <w:t>u</w:t>
      </w:r>
      <w:r w:rsidRPr="00886C93">
        <w:rPr>
          <w:sz w:val="22"/>
          <w:szCs w:val="22"/>
        </w:rPr>
        <w:t xml:space="preserve">rang </w:t>
      </w:r>
      <w:r>
        <w:rPr>
          <w:sz w:val="22"/>
          <w:szCs w:val="22"/>
        </w:rPr>
        <w:t>diterima</w:t>
      </w:r>
      <w:r w:rsidR="00DE0730">
        <w:rPr>
          <w:sz w:val="22"/>
          <w:szCs w:val="22"/>
        </w:rPr>
        <w:t xml:space="preserve"> </w:t>
      </w:r>
      <w:r>
        <w:rPr>
          <w:sz w:val="22"/>
          <w:szCs w:val="22"/>
        </w:rPr>
        <w:t>oleh panelis</w:t>
      </w:r>
      <w:r w:rsidRPr="00886C93">
        <w:rPr>
          <w:sz w:val="22"/>
          <w:szCs w:val="22"/>
        </w:rPr>
        <w:t>.</w:t>
      </w:r>
    </w:p>
    <w:p w14:paraId="0C817200" w14:textId="77777777" w:rsidR="00161AEF" w:rsidRDefault="00161AEF" w:rsidP="00161AEF">
      <w:pPr>
        <w:spacing w:line="360" w:lineRule="auto"/>
        <w:ind w:firstLine="0"/>
        <w:rPr>
          <w:sz w:val="22"/>
          <w:szCs w:val="22"/>
        </w:rPr>
      </w:pPr>
    </w:p>
    <w:p w14:paraId="42C71B3C" w14:textId="69EF126D" w:rsidR="00161AEF" w:rsidRPr="00161AEF" w:rsidRDefault="00161AEF" w:rsidP="00161AEF">
      <w:pPr>
        <w:spacing w:line="360" w:lineRule="auto"/>
        <w:ind w:firstLine="0"/>
        <w:rPr>
          <w:b/>
          <w:bCs/>
          <w:sz w:val="22"/>
          <w:szCs w:val="22"/>
        </w:rPr>
      </w:pPr>
      <w:r w:rsidRPr="00161AEF">
        <w:rPr>
          <w:b/>
          <w:bCs/>
          <w:sz w:val="22"/>
          <w:szCs w:val="22"/>
        </w:rPr>
        <w:t>Warna</w:t>
      </w:r>
    </w:p>
    <w:p w14:paraId="2781A41B" w14:textId="242FE8FD" w:rsidR="00886C93" w:rsidRDefault="00886C93" w:rsidP="00886C93">
      <w:pPr>
        <w:spacing w:line="360" w:lineRule="auto"/>
        <w:ind w:firstLine="425"/>
        <w:rPr>
          <w:sz w:val="22"/>
          <w:szCs w:val="22"/>
        </w:rPr>
      </w:pPr>
      <w:r w:rsidRPr="00886C93">
        <w:rPr>
          <w:sz w:val="22"/>
          <w:szCs w:val="22"/>
        </w:rPr>
        <w:t xml:space="preserve">Warna adalah sensor </w:t>
      </w:r>
      <w:r w:rsidR="0084075E">
        <w:rPr>
          <w:sz w:val="22"/>
          <w:szCs w:val="22"/>
        </w:rPr>
        <w:t>utama</w:t>
      </w:r>
      <w:r w:rsidRPr="00886C93">
        <w:rPr>
          <w:sz w:val="22"/>
          <w:szCs w:val="22"/>
        </w:rPr>
        <w:t xml:space="preserve"> yang dapat dilihat langsung oleh pemeriksa.</w:t>
      </w:r>
      <w:r>
        <w:rPr>
          <w:sz w:val="22"/>
          <w:szCs w:val="22"/>
        </w:rPr>
        <w:t xml:space="preserve"> </w:t>
      </w:r>
      <w:r w:rsidRPr="00886C93">
        <w:rPr>
          <w:sz w:val="22"/>
          <w:szCs w:val="22"/>
        </w:rPr>
        <w:t>Mutu suatu pangan umumnya ditentukan oleh warnanya.</w:t>
      </w:r>
      <w:r>
        <w:rPr>
          <w:sz w:val="22"/>
          <w:szCs w:val="22"/>
        </w:rPr>
        <w:t xml:space="preserve"> </w:t>
      </w:r>
      <w:r w:rsidRPr="00886C93">
        <w:rPr>
          <w:sz w:val="22"/>
          <w:szCs w:val="22"/>
        </w:rPr>
        <w:t xml:space="preserve">Warna yang tidak </w:t>
      </w:r>
      <w:r w:rsidR="0084075E">
        <w:rPr>
          <w:sz w:val="22"/>
          <w:szCs w:val="22"/>
        </w:rPr>
        <w:t>terlalu berbeda</w:t>
      </w:r>
      <w:r w:rsidRPr="00886C93">
        <w:rPr>
          <w:sz w:val="22"/>
          <w:szCs w:val="22"/>
        </w:rPr>
        <w:t xml:space="preserve"> dari yang </w:t>
      </w:r>
      <w:r w:rsidRPr="00886C93">
        <w:rPr>
          <w:sz w:val="22"/>
          <w:szCs w:val="22"/>
        </w:rPr>
        <w:t>seharusnya akan memberikan kesan penilaian yang berbeda oleh pemeriksa.</w:t>
      </w:r>
    </w:p>
    <w:p w14:paraId="4D2C74FD" w14:textId="73022662" w:rsidR="004B20D4" w:rsidRDefault="00D150F7" w:rsidP="00D150F7">
      <w:pPr>
        <w:spacing w:line="360" w:lineRule="auto"/>
        <w:ind w:firstLine="425"/>
        <w:rPr>
          <w:sz w:val="22"/>
          <w:szCs w:val="22"/>
        </w:rPr>
      </w:pPr>
      <w:r w:rsidRPr="004B20D4">
        <w:rPr>
          <w:sz w:val="22"/>
          <w:szCs w:val="22"/>
        </w:rPr>
        <w:t>W</w:t>
      </w:r>
      <w:r w:rsidR="004B20D4" w:rsidRPr="004B20D4">
        <w:rPr>
          <w:sz w:val="22"/>
          <w:szCs w:val="22"/>
        </w:rPr>
        <w:t xml:space="preserve">arna merupakan parameter sensorik yang sangat penting </w:t>
      </w:r>
      <w:r w:rsidR="0084075E">
        <w:rPr>
          <w:sz w:val="22"/>
          <w:szCs w:val="22"/>
        </w:rPr>
        <w:t>untuk</w:t>
      </w:r>
      <w:r w:rsidR="004B20D4" w:rsidRPr="004B20D4">
        <w:rPr>
          <w:sz w:val="22"/>
          <w:szCs w:val="22"/>
        </w:rPr>
        <w:t xml:space="preserve"> menentukan kesan </w:t>
      </w:r>
      <w:r w:rsidR="0084075E">
        <w:rPr>
          <w:sz w:val="22"/>
          <w:szCs w:val="22"/>
        </w:rPr>
        <w:t>utama</w:t>
      </w:r>
      <w:r w:rsidR="004B20D4" w:rsidRPr="004B20D4">
        <w:rPr>
          <w:sz w:val="22"/>
          <w:szCs w:val="22"/>
        </w:rPr>
        <w:t xml:space="preserve"> konsumen terhadap suatu produk, suka atau tidak suka. Konsumen kemudian hanya memperhatikan atribut lain seperti aroma, tekstur, dan rasa.</w:t>
      </w:r>
    </w:p>
    <w:p w14:paraId="082B0CD3" w14:textId="2E40E136" w:rsidR="0068188A" w:rsidRDefault="004B20D4" w:rsidP="001E571A">
      <w:pPr>
        <w:spacing w:line="360" w:lineRule="auto"/>
        <w:ind w:firstLine="425"/>
        <w:rPr>
          <w:sz w:val="22"/>
          <w:szCs w:val="22"/>
        </w:rPr>
      </w:pPr>
      <w:r w:rsidRPr="004B20D4">
        <w:rPr>
          <w:sz w:val="22"/>
          <w:szCs w:val="22"/>
        </w:rPr>
        <w:t xml:space="preserve">Warna kerupuk merupakan salah satu </w:t>
      </w:r>
      <w:r w:rsidR="00EC3E88">
        <w:rPr>
          <w:sz w:val="22"/>
          <w:szCs w:val="22"/>
        </w:rPr>
        <w:t>yang penting</w:t>
      </w:r>
      <w:r w:rsidRPr="004B20D4">
        <w:rPr>
          <w:sz w:val="22"/>
          <w:szCs w:val="22"/>
        </w:rPr>
        <w:t xml:space="preserve"> </w:t>
      </w:r>
      <w:r w:rsidR="00EC3E88">
        <w:rPr>
          <w:sz w:val="22"/>
          <w:szCs w:val="22"/>
        </w:rPr>
        <w:t xml:space="preserve">untuk </w:t>
      </w:r>
      <w:r w:rsidRPr="004B20D4">
        <w:rPr>
          <w:sz w:val="22"/>
          <w:szCs w:val="22"/>
        </w:rPr>
        <w:t>kesempurnaan proses pengolahan pangan.</w:t>
      </w:r>
      <w:r>
        <w:rPr>
          <w:sz w:val="22"/>
          <w:szCs w:val="22"/>
        </w:rPr>
        <w:t xml:space="preserve"> </w:t>
      </w:r>
      <w:r w:rsidRPr="004B20D4">
        <w:rPr>
          <w:sz w:val="22"/>
          <w:szCs w:val="22"/>
        </w:rPr>
        <w:t xml:space="preserve">Misalnya pada saat menggoreng, penampakan warna coklat sering dijadikan sebagai indikator </w:t>
      </w:r>
      <w:r w:rsidR="00EC3E88">
        <w:rPr>
          <w:sz w:val="22"/>
          <w:szCs w:val="22"/>
        </w:rPr>
        <w:t>untuk</w:t>
      </w:r>
      <w:r w:rsidRPr="004B20D4">
        <w:rPr>
          <w:sz w:val="22"/>
          <w:szCs w:val="22"/>
        </w:rPr>
        <w:t xml:space="preserve"> kematangan makanan.</w:t>
      </w:r>
      <w:r w:rsidR="001E571A">
        <w:rPr>
          <w:sz w:val="22"/>
          <w:szCs w:val="22"/>
        </w:rPr>
        <w:t xml:space="preserve"> </w:t>
      </w:r>
      <w:r w:rsidR="0068188A" w:rsidRPr="0068188A">
        <w:rPr>
          <w:sz w:val="22"/>
          <w:szCs w:val="22"/>
        </w:rPr>
        <w:t xml:space="preserve">Hasil </w:t>
      </w:r>
      <w:r w:rsidR="00EC3E88">
        <w:rPr>
          <w:sz w:val="22"/>
          <w:szCs w:val="22"/>
        </w:rPr>
        <w:t>uji hedonik</w:t>
      </w:r>
      <w:r w:rsidR="0068188A" w:rsidRPr="0068188A">
        <w:rPr>
          <w:sz w:val="22"/>
          <w:szCs w:val="22"/>
        </w:rPr>
        <w:t xml:space="preserve"> terhadap warna pada kerupuk kulit ikan menunjukkan bahwa panelis lebih menyukai perlakuan (I) 7</w:t>
      </w:r>
      <w:r w:rsidR="00EC3E88">
        <w:rPr>
          <w:sz w:val="22"/>
          <w:szCs w:val="22"/>
        </w:rPr>
        <w:t>,35</w:t>
      </w:r>
      <w:r w:rsidR="0068188A" w:rsidRPr="0068188A">
        <w:rPr>
          <w:rFonts w:cstheme="minorHAnsi"/>
          <w:sz w:val="22"/>
          <w:szCs w:val="22"/>
        </w:rPr>
        <w:t>±</w:t>
      </w:r>
      <w:r w:rsidR="00EC3E88">
        <w:rPr>
          <w:sz w:val="22"/>
          <w:szCs w:val="22"/>
        </w:rPr>
        <w:t>0,17,</w:t>
      </w:r>
      <w:r w:rsidR="0068188A" w:rsidRPr="0068188A">
        <w:rPr>
          <w:sz w:val="22"/>
          <w:szCs w:val="22"/>
        </w:rPr>
        <w:t xml:space="preserve"> sedangkan hasil terendah pada perlakuan (</w:t>
      </w:r>
      <w:r w:rsidR="00E02122">
        <w:rPr>
          <w:sz w:val="22"/>
          <w:szCs w:val="22"/>
        </w:rPr>
        <w:t>E</w:t>
      </w:r>
      <w:r w:rsidR="0068188A" w:rsidRPr="0068188A">
        <w:rPr>
          <w:sz w:val="22"/>
          <w:szCs w:val="22"/>
        </w:rPr>
        <w:t>) 6</w:t>
      </w:r>
      <w:r w:rsidR="00EC3E88">
        <w:rPr>
          <w:sz w:val="22"/>
          <w:szCs w:val="22"/>
        </w:rPr>
        <w:t>,33</w:t>
      </w:r>
      <w:r w:rsidR="0068188A" w:rsidRPr="0068188A">
        <w:rPr>
          <w:rFonts w:cstheme="minorHAnsi"/>
          <w:sz w:val="22"/>
          <w:szCs w:val="22"/>
        </w:rPr>
        <w:t>±</w:t>
      </w:r>
      <w:r w:rsidR="00EC3E88">
        <w:rPr>
          <w:sz w:val="22"/>
          <w:szCs w:val="22"/>
        </w:rPr>
        <w:t>0,38</w:t>
      </w:r>
      <w:r w:rsidR="0068188A">
        <w:rPr>
          <w:sz w:val="22"/>
          <w:szCs w:val="22"/>
        </w:rPr>
        <w:t xml:space="preserve">. yang dapat di lihat pada gambar </w:t>
      </w:r>
      <w:r w:rsidR="004C4448">
        <w:rPr>
          <w:sz w:val="22"/>
          <w:szCs w:val="22"/>
        </w:rPr>
        <w:t>4</w:t>
      </w:r>
    </w:p>
    <w:p w14:paraId="4094958E" w14:textId="77777777" w:rsidR="004E598B" w:rsidRDefault="004E598B" w:rsidP="00F73C46">
      <w:pPr>
        <w:spacing w:line="360" w:lineRule="auto"/>
        <w:jc w:val="center"/>
        <w:rPr>
          <w:sz w:val="22"/>
          <w:szCs w:val="22"/>
        </w:rPr>
      </w:pPr>
    </w:p>
    <w:p w14:paraId="6DF1153D" w14:textId="77777777" w:rsidR="00EF23B1" w:rsidRDefault="00EF23B1" w:rsidP="00D25361">
      <w:pPr>
        <w:spacing w:line="360" w:lineRule="auto"/>
        <w:ind w:firstLine="0"/>
        <w:rPr>
          <w:sz w:val="22"/>
          <w:szCs w:val="22"/>
        </w:rPr>
        <w:sectPr w:rsidR="00EF23B1" w:rsidSect="0002194B">
          <w:type w:val="continuous"/>
          <w:pgSz w:w="12191" w:h="16840" w:code="9"/>
          <w:pgMar w:top="1701" w:right="1418" w:bottom="1418" w:left="1418" w:header="709" w:footer="709" w:gutter="0"/>
          <w:cols w:num="2" w:space="709"/>
          <w:docGrid w:linePitch="360"/>
        </w:sectPr>
      </w:pPr>
    </w:p>
    <w:p w14:paraId="087647C1" w14:textId="77777777" w:rsidR="00EF23B1" w:rsidRDefault="00EF23B1" w:rsidP="00EF23B1">
      <w:pPr>
        <w:spacing w:line="360" w:lineRule="auto"/>
        <w:ind w:firstLine="0"/>
        <w:jc w:val="center"/>
        <w:rPr>
          <w:sz w:val="22"/>
          <w:szCs w:val="22"/>
        </w:rPr>
      </w:pPr>
      <w:r>
        <w:rPr>
          <w:noProof/>
        </w:rPr>
        <w:lastRenderedPageBreak/>
        <w:drawing>
          <wp:inline distT="0" distB="0" distL="0" distR="0" wp14:anchorId="622EF882" wp14:editId="5811B2C8">
            <wp:extent cx="5343525" cy="2609850"/>
            <wp:effectExtent l="0" t="0" r="9525" b="0"/>
            <wp:docPr id="266492921" name="Chart 1">
              <a:extLst xmlns:a="http://schemas.openxmlformats.org/drawingml/2006/main">
                <a:ext uri="{FF2B5EF4-FFF2-40B4-BE49-F238E27FC236}">
                  <a16:creationId xmlns:a16="http://schemas.microsoft.com/office/drawing/2014/main" id="{BAD2EEBF-E0F6-E4E0-951E-895DB712D0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85E466F" w14:textId="77777777" w:rsidR="00EF23B1" w:rsidRDefault="00EF23B1" w:rsidP="00EF23B1">
      <w:pPr>
        <w:spacing w:line="360" w:lineRule="auto"/>
        <w:ind w:firstLine="0"/>
        <w:jc w:val="center"/>
        <w:rPr>
          <w:sz w:val="22"/>
          <w:szCs w:val="22"/>
        </w:rPr>
      </w:pPr>
    </w:p>
    <w:p w14:paraId="0783E379" w14:textId="77777777" w:rsidR="00EF23B1" w:rsidRPr="00D25361" w:rsidRDefault="00EF23B1" w:rsidP="00EF23B1">
      <w:pPr>
        <w:spacing w:line="360" w:lineRule="auto"/>
        <w:ind w:firstLine="0"/>
        <w:jc w:val="center"/>
      </w:pPr>
      <w:r w:rsidRPr="00D25361">
        <w:t>Gambar 4. Nilai rata-rata warna kerupuk</w:t>
      </w:r>
    </w:p>
    <w:p w14:paraId="54C8B64D" w14:textId="77777777" w:rsidR="00EF23B1" w:rsidRDefault="00EF23B1" w:rsidP="00EF23B1">
      <w:pPr>
        <w:spacing w:line="360" w:lineRule="auto"/>
        <w:ind w:firstLine="0"/>
        <w:rPr>
          <w:sz w:val="22"/>
          <w:szCs w:val="22"/>
        </w:rPr>
        <w:sectPr w:rsidR="00EF23B1" w:rsidSect="00EF23B1">
          <w:type w:val="continuous"/>
          <w:pgSz w:w="12191" w:h="16840" w:code="9"/>
          <w:pgMar w:top="1701" w:right="1418" w:bottom="1418" w:left="1418" w:header="709" w:footer="709" w:gutter="0"/>
          <w:cols w:space="709"/>
          <w:docGrid w:linePitch="360"/>
        </w:sectPr>
      </w:pPr>
    </w:p>
    <w:p w14:paraId="5941944A" w14:textId="77777777" w:rsidR="00D25361" w:rsidRPr="00D25361" w:rsidRDefault="00D25361" w:rsidP="00F73C46">
      <w:pPr>
        <w:spacing w:line="360" w:lineRule="auto"/>
        <w:ind w:firstLine="0"/>
        <w:rPr>
          <w:b/>
          <w:bCs/>
        </w:rPr>
      </w:pPr>
    </w:p>
    <w:p w14:paraId="1E8E16A3" w14:textId="57592BB5" w:rsidR="00F73C46" w:rsidRDefault="00F73C46" w:rsidP="00F73C46">
      <w:pPr>
        <w:spacing w:line="360" w:lineRule="auto"/>
        <w:ind w:firstLine="0"/>
        <w:rPr>
          <w:b/>
          <w:bCs/>
          <w:sz w:val="22"/>
          <w:szCs w:val="22"/>
        </w:rPr>
      </w:pPr>
      <w:r w:rsidRPr="00F73C46">
        <w:rPr>
          <w:b/>
          <w:bCs/>
          <w:sz w:val="22"/>
          <w:szCs w:val="22"/>
        </w:rPr>
        <w:t>Tekstu</w:t>
      </w:r>
      <w:r w:rsidR="00045B9F">
        <w:rPr>
          <w:b/>
          <w:bCs/>
          <w:sz w:val="22"/>
          <w:szCs w:val="22"/>
        </w:rPr>
        <w:t>r</w:t>
      </w:r>
    </w:p>
    <w:p w14:paraId="745D817A" w14:textId="77777777" w:rsidR="00EF23B1" w:rsidRDefault="00D72D14" w:rsidP="00EF23B1">
      <w:pPr>
        <w:spacing w:line="360" w:lineRule="auto"/>
        <w:ind w:firstLine="426"/>
        <w:rPr>
          <w:sz w:val="22"/>
          <w:szCs w:val="22"/>
        </w:rPr>
      </w:pPr>
      <w:r>
        <w:rPr>
          <w:sz w:val="22"/>
          <w:szCs w:val="22"/>
        </w:rPr>
        <w:t>Tekstur itu penting u</w:t>
      </w:r>
      <w:r w:rsidRPr="00D72D14">
        <w:rPr>
          <w:sz w:val="22"/>
          <w:szCs w:val="22"/>
        </w:rPr>
        <w:t xml:space="preserve">ntuk makanan </w:t>
      </w:r>
      <w:r w:rsidR="00EC3E88">
        <w:rPr>
          <w:sz w:val="22"/>
          <w:szCs w:val="22"/>
        </w:rPr>
        <w:t xml:space="preserve">yang </w:t>
      </w:r>
      <w:r w:rsidRPr="00D72D14">
        <w:rPr>
          <w:sz w:val="22"/>
          <w:szCs w:val="22"/>
        </w:rPr>
        <w:t>renyah seperti kerupuk, Kerenyahan kerupuk yang sudah jadi membutuhkan tekstur yang renyah. Hasil analisis varian menunjukkan bahwa kombinasi tepung tapioka yang berbeda dan lumatan kulit ikan yang memberikan</w:t>
      </w:r>
      <w:r w:rsidR="00EF23B1">
        <w:rPr>
          <w:sz w:val="22"/>
          <w:szCs w:val="22"/>
        </w:rPr>
        <w:t xml:space="preserve"> </w:t>
      </w:r>
    </w:p>
    <w:p w14:paraId="15E6E485" w14:textId="77777777" w:rsidR="00EF23B1" w:rsidRDefault="00EF23B1" w:rsidP="00EF23B1">
      <w:pPr>
        <w:spacing w:line="360" w:lineRule="auto"/>
        <w:ind w:firstLine="0"/>
        <w:rPr>
          <w:sz w:val="22"/>
          <w:szCs w:val="22"/>
        </w:rPr>
      </w:pPr>
    </w:p>
    <w:p w14:paraId="13A271BF" w14:textId="77777777" w:rsidR="00EF23B1" w:rsidRDefault="00EF23B1" w:rsidP="00EF23B1">
      <w:pPr>
        <w:spacing w:line="360" w:lineRule="auto"/>
        <w:ind w:firstLine="0"/>
        <w:rPr>
          <w:sz w:val="22"/>
          <w:szCs w:val="22"/>
        </w:rPr>
      </w:pPr>
    </w:p>
    <w:p w14:paraId="45048DE8" w14:textId="55D97D22" w:rsidR="00BB0D16" w:rsidRDefault="00D72D14" w:rsidP="00EF23B1">
      <w:pPr>
        <w:spacing w:line="360" w:lineRule="auto"/>
        <w:ind w:firstLine="0"/>
        <w:rPr>
          <w:sz w:val="22"/>
          <w:szCs w:val="22"/>
        </w:rPr>
      </w:pPr>
      <w:r w:rsidRPr="00D72D14">
        <w:rPr>
          <w:sz w:val="22"/>
          <w:szCs w:val="22"/>
        </w:rPr>
        <w:t>pengaruh yang nyata terhadap tekstur kerupuk kulit ikan.</w:t>
      </w:r>
      <w:r w:rsidR="00F73C46">
        <w:rPr>
          <w:sz w:val="22"/>
          <w:szCs w:val="22"/>
        </w:rPr>
        <w:t xml:space="preserve"> </w:t>
      </w:r>
    </w:p>
    <w:p w14:paraId="54847DA1" w14:textId="65190792" w:rsidR="00663408" w:rsidRDefault="00663408" w:rsidP="00BB0D16">
      <w:pPr>
        <w:spacing w:line="360" w:lineRule="auto"/>
        <w:ind w:firstLine="426"/>
        <w:rPr>
          <w:sz w:val="22"/>
          <w:szCs w:val="22"/>
        </w:rPr>
      </w:pPr>
      <w:r w:rsidRPr="00663408">
        <w:rPr>
          <w:sz w:val="22"/>
          <w:szCs w:val="22"/>
        </w:rPr>
        <w:t xml:space="preserve">Hasil </w:t>
      </w:r>
      <w:r w:rsidR="00EC3E88">
        <w:rPr>
          <w:sz w:val="22"/>
          <w:szCs w:val="22"/>
        </w:rPr>
        <w:t>uji hedonik</w:t>
      </w:r>
      <w:r w:rsidRPr="00663408">
        <w:rPr>
          <w:sz w:val="22"/>
          <w:szCs w:val="22"/>
        </w:rPr>
        <w:t xml:space="preserve"> terhadap tekstur pada kerupuk </w:t>
      </w:r>
      <w:r>
        <w:rPr>
          <w:sz w:val="22"/>
          <w:szCs w:val="22"/>
        </w:rPr>
        <w:t>kulit ikan</w:t>
      </w:r>
      <w:r w:rsidRPr="00663408">
        <w:rPr>
          <w:sz w:val="22"/>
          <w:szCs w:val="22"/>
        </w:rPr>
        <w:t xml:space="preserve"> menunjukkan bahwa panelis lebih menyukai perlakuan (</w:t>
      </w:r>
      <w:r w:rsidR="00EC3E88">
        <w:rPr>
          <w:sz w:val="22"/>
          <w:szCs w:val="22"/>
        </w:rPr>
        <w:t>I</w:t>
      </w:r>
      <w:r w:rsidRPr="00663408">
        <w:rPr>
          <w:sz w:val="22"/>
          <w:szCs w:val="22"/>
        </w:rPr>
        <w:t xml:space="preserve">) </w:t>
      </w:r>
      <w:r w:rsidR="00EC3E88">
        <w:rPr>
          <w:sz w:val="22"/>
          <w:szCs w:val="22"/>
        </w:rPr>
        <w:t>dengan nilai rata-rata yaitu 7,24</w:t>
      </w:r>
      <w:r w:rsidR="00EC3E88" w:rsidRPr="007843B0">
        <w:rPr>
          <w:rFonts w:cstheme="minorHAnsi"/>
          <w:sz w:val="22"/>
          <w:szCs w:val="22"/>
        </w:rPr>
        <w:t>±</w:t>
      </w:r>
      <w:r w:rsidR="00EC3E88">
        <w:rPr>
          <w:rFonts w:cstheme="minorHAnsi"/>
          <w:sz w:val="22"/>
          <w:szCs w:val="22"/>
        </w:rPr>
        <w:t>0,19 dan terendah pada perlakuan (E) 5,97</w:t>
      </w:r>
      <w:r w:rsidR="00EC3E88" w:rsidRPr="007843B0">
        <w:rPr>
          <w:rFonts w:cstheme="minorHAnsi"/>
          <w:sz w:val="22"/>
          <w:szCs w:val="22"/>
        </w:rPr>
        <w:t>±</w:t>
      </w:r>
      <w:r w:rsidR="00EC3E88">
        <w:rPr>
          <w:rFonts w:cstheme="minorHAnsi"/>
          <w:sz w:val="22"/>
          <w:szCs w:val="22"/>
        </w:rPr>
        <w:t xml:space="preserve">0,28 </w:t>
      </w:r>
      <w:r w:rsidRPr="00663408">
        <w:rPr>
          <w:sz w:val="22"/>
          <w:szCs w:val="22"/>
        </w:rPr>
        <w:t xml:space="preserve">yang dapat dilihat pada gambar </w:t>
      </w:r>
      <w:r>
        <w:rPr>
          <w:sz w:val="22"/>
          <w:szCs w:val="22"/>
        </w:rPr>
        <w:t>5</w:t>
      </w:r>
      <w:r w:rsidRPr="00663408">
        <w:rPr>
          <w:sz w:val="22"/>
          <w:szCs w:val="22"/>
        </w:rPr>
        <w:t>.</w:t>
      </w:r>
    </w:p>
    <w:p w14:paraId="471748A2" w14:textId="77777777" w:rsidR="00663408" w:rsidRDefault="00663408" w:rsidP="00F73C46">
      <w:pPr>
        <w:spacing w:line="360" w:lineRule="auto"/>
        <w:rPr>
          <w:sz w:val="22"/>
          <w:szCs w:val="22"/>
        </w:rPr>
      </w:pPr>
    </w:p>
    <w:p w14:paraId="4848D139" w14:textId="77777777" w:rsidR="00EF23B1" w:rsidRDefault="00EF23B1" w:rsidP="00D25361">
      <w:pPr>
        <w:spacing w:line="360" w:lineRule="auto"/>
        <w:ind w:firstLine="0"/>
        <w:rPr>
          <w:sz w:val="22"/>
          <w:szCs w:val="22"/>
        </w:rPr>
        <w:sectPr w:rsidR="00EF23B1" w:rsidSect="0002194B">
          <w:type w:val="continuous"/>
          <w:pgSz w:w="12191" w:h="16840" w:code="9"/>
          <w:pgMar w:top="1701" w:right="1418" w:bottom="1418" w:left="1418" w:header="709" w:footer="709" w:gutter="0"/>
          <w:cols w:num="2" w:space="709"/>
          <w:docGrid w:linePitch="360"/>
        </w:sectPr>
      </w:pPr>
    </w:p>
    <w:p w14:paraId="4FDB9BD7" w14:textId="77777777" w:rsidR="00EF23B1" w:rsidRDefault="00EF23B1" w:rsidP="00EF23B1">
      <w:pPr>
        <w:spacing w:line="360" w:lineRule="auto"/>
        <w:ind w:firstLine="0"/>
        <w:jc w:val="center"/>
        <w:rPr>
          <w:sz w:val="22"/>
          <w:szCs w:val="22"/>
        </w:rPr>
      </w:pPr>
      <w:r>
        <w:rPr>
          <w:noProof/>
        </w:rPr>
        <w:drawing>
          <wp:inline distT="0" distB="0" distL="0" distR="0" wp14:anchorId="0487986A" wp14:editId="3FF786B5">
            <wp:extent cx="5252947" cy="2424023"/>
            <wp:effectExtent l="0" t="0" r="5080" b="14605"/>
            <wp:docPr id="911863610" name="Chart 1">
              <a:extLst xmlns:a="http://schemas.openxmlformats.org/drawingml/2006/main">
                <a:ext uri="{FF2B5EF4-FFF2-40B4-BE49-F238E27FC236}">
                  <a16:creationId xmlns:a16="http://schemas.microsoft.com/office/drawing/2014/main" id="{B2DC8C66-2C00-24EC-F506-389783AD89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E28601B" w14:textId="77777777" w:rsidR="00EF23B1" w:rsidRPr="00D25361" w:rsidRDefault="00EF23B1" w:rsidP="00EF23B1">
      <w:pPr>
        <w:spacing w:line="360" w:lineRule="auto"/>
        <w:ind w:firstLine="0"/>
        <w:jc w:val="center"/>
      </w:pPr>
      <w:r w:rsidRPr="00D25361">
        <w:t>Gambar 5. Nilai rata-rata tekstur kerupuk</w:t>
      </w:r>
    </w:p>
    <w:p w14:paraId="2C8F5179" w14:textId="77777777" w:rsidR="00EF23B1" w:rsidRDefault="00EF23B1" w:rsidP="00EF23B1">
      <w:pPr>
        <w:spacing w:line="360" w:lineRule="auto"/>
        <w:ind w:firstLine="0"/>
        <w:jc w:val="center"/>
        <w:rPr>
          <w:sz w:val="22"/>
          <w:szCs w:val="22"/>
        </w:rPr>
        <w:sectPr w:rsidR="00EF23B1" w:rsidSect="00EF23B1">
          <w:type w:val="continuous"/>
          <w:pgSz w:w="12191" w:h="16840" w:code="9"/>
          <w:pgMar w:top="1701" w:right="1418" w:bottom="1418" w:left="1418" w:header="709" w:footer="709" w:gutter="0"/>
          <w:cols w:space="709"/>
          <w:docGrid w:linePitch="360"/>
        </w:sectPr>
      </w:pPr>
    </w:p>
    <w:p w14:paraId="4CA7317F" w14:textId="77777777" w:rsidR="004E598B" w:rsidRPr="00D25361" w:rsidRDefault="004E598B" w:rsidP="00EF23B1">
      <w:pPr>
        <w:spacing w:line="360" w:lineRule="auto"/>
        <w:ind w:firstLine="0"/>
      </w:pPr>
    </w:p>
    <w:p w14:paraId="13D9028C" w14:textId="77777777" w:rsidR="00013B92" w:rsidRDefault="00013B92" w:rsidP="00D72D14">
      <w:pPr>
        <w:spacing w:line="360" w:lineRule="auto"/>
        <w:ind w:firstLine="426"/>
        <w:rPr>
          <w:sz w:val="22"/>
          <w:szCs w:val="22"/>
        </w:rPr>
        <w:sectPr w:rsidR="00013B92" w:rsidSect="00013B92">
          <w:type w:val="continuous"/>
          <w:pgSz w:w="12191" w:h="16840" w:code="9"/>
          <w:pgMar w:top="1701" w:right="1418" w:bottom="1418" w:left="1418" w:header="709" w:footer="709" w:gutter="0"/>
          <w:cols w:space="709"/>
          <w:docGrid w:linePitch="360"/>
        </w:sectPr>
      </w:pPr>
    </w:p>
    <w:p w14:paraId="452E9267" w14:textId="406070CB" w:rsidR="00814E3F" w:rsidRDefault="00D72D14" w:rsidP="00814E3F">
      <w:pPr>
        <w:spacing w:line="360" w:lineRule="auto"/>
        <w:ind w:firstLine="426"/>
        <w:rPr>
          <w:sz w:val="22"/>
          <w:szCs w:val="22"/>
        </w:rPr>
      </w:pPr>
      <w:r w:rsidRPr="00D72D14">
        <w:rPr>
          <w:sz w:val="22"/>
          <w:szCs w:val="22"/>
        </w:rPr>
        <w:t xml:space="preserve">Pada </w:t>
      </w:r>
      <w:r w:rsidR="00EC3E88">
        <w:rPr>
          <w:sz w:val="22"/>
          <w:szCs w:val="22"/>
        </w:rPr>
        <w:t>umumnya</w:t>
      </w:r>
      <w:r w:rsidRPr="00D72D14">
        <w:rPr>
          <w:sz w:val="22"/>
          <w:szCs w:val="22"/>
        </w:rPr>
        <w:t xml:space="preserve"> tinggi </w:t>
      </w:r>
      <w:r w:rsidR="00EC3E88">
        <w:rPr>
          <w:sz w:val="22"/>
          <w:szCs w:val="22"/>
        </w:rPr>
        <w:t xml:space="preserve">dan </w:t>
      </w:r>
      <w:r w:rsidRPr="00D72D14">
        <w:rPr>
          <w:sz w:val="22"/>
          <w:szCs w:val="22"/>
        </w:rPr>
        <w:t>rendahnya kekerasan suatu kerupuk disebabkan oleh sifat-</w:t>
      </w:r>
      <w:r w:rsidRPr="00D72D14">
        <w:rPr>
          <w:sz w:val="22"/>
          <w:szCs w:val="22"/>
        </w:rPr>
        <w:t xml:space="preserve">sifat </w:t>
      </w:r>
      <w:r w:rsidR="00EC3E88">
        <w:rPr>
          <w:sz w:val="22"/>
          <w:szCs w:val="22"/>
        </w:rPr>
        <w:t xml:space="preserve">dari </w:t>
      </w:r>
      <w:r w:rsidRPr="00D72D14">
        <w:rPr>
          <w:sz w:val="22"/>
          <w:szCs w:val="22"/>
        </w:rPr>
        <w:t>bahan</w:t>
      </w:r>
      <w:r w:rsidR="00EC3E88">
        <w:rPr>
          <w:sz w:val="22"/>
          <w:szCs w:val="22"/>
        </w:rPr>
        <w:t xml:space="preserve"> pembuatan </w:t>
      </w:r>
      <w:r w:rsidRPr="00D72D14">
        <w:rPr>
          <w:sz w:val="22"/>
          <w:szCs w:val="22"/>
        </w:rPr>
        <w:t>kerupuk</w:t>
      </w:r>
      <w:r>
        <w:rPr>
          <w:sz w:val="22"/>
          <w:szCs w:val="22"/>
        </w:rPr>
        <w:t xml:space="preserve">, </w:t>
      </w:r>
      <w:r w:rsidRPr="00D72D14">
        <w:rPr>
          <w:sz w:val="22"/>
          <w:szCs w:val="22"/>
        </w:rPr>
        <w:t>ketebalan kerupuk, proses homogen pada saat pen</w:t>
      </w:r>
      <w:r w:rsidR="00FD3D17">
        <w:rPr>
          <w:sz w:val="22"/>
          <w:szCs w:val="22"/>
        </w:rPr>
        <w:t>gadonan</w:t>
      </w:r>
      <w:r w:rsidRPr="00D72D14">
        <w:rPr>
          <w:sz w:val="22"/>
          <w:szCs w:val="22"/>
        </w:rPr>
        <w:t xml:space="preserve"> </w:t>
      </w:r>
      <w:r w:rsidRPr="00D72D14">
        <w:rPr>
          <w:sz w:val="22"/>
          <w:szCs w:val="22"/>
        </w:rPr>
        <w:lastRenderedPageBreak/>
        <w:t xml:space="preserve">bahan, </w:t>
      </w:r>
      <w:r w:rsidR="00FD3D17">
        <w:rPr>
          <w:sz w:val="22"/>
          <w:szCs w:val="22"/>
        </w:rPr>
        <w:t xml:space="preserve">dan </w:t>
      </w:r>
      <w:r w:rsidRPr="00D72D14">
        <w:rPr>
          <w:sz w:val="22"/>
          <w:szCs w:val="22"/>
        </w:rPr>
        <w:t>kandungan bahan lain</w:t>
      </w:r>
      <w:r w:rsidR="00FD3D17">
        <w:rPr>
          <w:sz w:val="22"/>
          <w:szCs w:val="22"/>
        </w:rPr>
        <w:t>,</w:t>
      </w:r>
      <w:r w:rsidRPr="00D72D14">
        <w:rPr>
          <w:sz w:val="22"/>
          <w:szCs w:val="22"/>
        </w:rPr>
        <w:t xml:space="preserve"> </w:t>
      </w:r>
      <w:r w:rsidR="00FD3D17">
        <w:rPr>
          <w:sz w:val="22"/>
          <w:szCs w:val="22"/>
        </w:rPr>
        <w:t xml:space="preserve">juga yang </w:t>
      </w:r>
      <w:r w:rsidRPr="00D72D14">
        <w:rPr>
          <w:sz w:val="22"/>
          <w:szCs w:val="22"/>
        </w:rPr>
        <w:t>terpenting adalah kandungan pati</w:t>
      </w:r>
      <w:r>
        <w:rPr>
          <w:sz w:val="22"/>
          <w:szCs w:val="22"/>
        </w:rPr>
        <w:t xml:space="preserve"> dan kadar air yang dimiliki bahan</w:t>
      </w:r>
      <w:r w:rsidR="00814E3F">
        <w:rPr>
          <w:sz w:val="22"/>
          <w:szCs w:val="22"/>
        </w:rPr>
        <w:t>.</w:t>
      </w:r>
    </w:p>
    <w:p w14:paraId="5D933995" w14:textId="77777777" w:rsidR="00814E3F" w:rsidRDefault="00814E3F" w:rsidP="00814E3F">
      <w:pPr>
        <w:spacing w:line="360" w:lineRule="auto"/>
        <w:ind w:firstLine="426"/>
        <w:rPr>
          <w:sz w:val="22"/>
          <w:szCs w:val="22"/>
        </w:rPr>
      </w:pPr>
    </w:p>
    <w:p w14:paraId="5D5B130E" w14:textId="15F7964A" w:rsidR="00AD66C5" w:rsidRDefault="00A97A38" w:rsidP="00AD66C5">
      <w:pPr>
        <w:spacing w:line="360" w:lineRule="auto"/>
        <w:ind w:firstLine="0"/>
        <w:rPr>
          <w:b/>
          <w:bCs/>
          <w:sz w:val="22"/>
          <w:szCs w:val="22"/>
        </w:rPr>
      </w:pPr>
      <w:r w:rsidRPr="00A97A38">
        <w:rPr>
          <w:b/>
          <w:bCs/>
          <w:sz w:val="22"/>
          <w:szCs w:val="22"/>
        </w:rPr>
        <w:t xml:space="preserve">Matriks Keputusan Penilaian Kerupuk Kulit Ikan </w:t>
      </w:r>
      <w:proofErr w:type="spellStart"/>
      <w:r w:rsidRPr="00A97A38">
        <w:rPr>
          <w:b/>
          <w:bCs/>
          <w:sz w:val="22"/>
          <w:szCs w:val="22"/>
        </w:rPr>
        <w:t>Menggunakan</w:t>
      </w:r>
      <w:proofErr w:type="spellEnd"/>
      <w:r w:rsidRPr="00A97A38">
        <w:rPr>
          <w:b/>
          <w:bCs/>
          <w:sz w:val="22"/>
          <w:szCs w:val="22"/>
        </w:rPr>
        <w:t xml:space="preserve"> </w:t>
      </w:r>
      <w:r w:rsidRPr="00EA5B09">
        <w:rPr>
          <w:b/>
          <w:bCs/>
          <w:i/>
          <w:iCs/>
          <w:sz w:val="22"/>
          <w:szCs w:val="22"/>
        </w:rPr>
        <w:t>Metode Bayes</w:t>
      </w:r>
    </w:p>
    <w:p w14:paraId="46393098" w14:textId="3AC61D33" w:rsidR="00A97A38" w:rsidRPr="00AD66C5" w:rsidRDefault="00AD66C5" w:rsidP="00AD66C5">
      <w:pPr>
        <w:spacing w:line="360" w:lineRule="auto"/>
        <w:ind w:firstLine="426"/>
        <w:rPr>
          <w:b/>
          <w:bCs/>
          <w:sz w:val="22"/>
          <w:szCs w:val="22"/>
        </w:rPr>
      </w:pPr>
      <w:r w:rsidRPr="00AD66C5">
        <w:rPr>
          <w:sz w:val="22"/>
          <w:szCs w:val="22"/>
        </w:rPr>
        <w:t xml:space="preserve">Berdasarkan hasil pembagian ulasan </w:t>
      </w:r>
      <w:r w:rsidRPr="00AD66C5">
        <w:rPr>
          <w:sz w:val="22"/>
          <w:szCs w:val="22"/>
        </w:rPr>
        <w:t>parameter terpenting  produk kerupuk kepada panelis, dapat ditentukan bobot terpenting dalam bentuk parameter, yang dijadikan angka untuk mengalikan data penerimaan konsumen. Oleh karena itu, dihitung menggunakan metode Bayess untuk memberikan pengobatan yang optimal.</w:t>
      </w:r>
      <w:r w:rsidRPr="00AD66C5">
        <w:rPr>
          <w:sz w:val="22"/>
          <w:szCs w:val="22"/>
        </w:rPr>
        <w:cr/>
      </w:r>
    </w:p>
    <w:p w14:paraId="07436C16" w14:textId="77777777" w:rsidR="00013B92" w:rsidRDefault="00013B92" w:rsidP="00013B92">
      <w:pPr>
        <w:widowControl/>
        <w:ind w:firstLine="0"/>
        <w:jc w:val="left"/>
        <w:rPr>
          <w:rFonts w:ascii="Calibri" w:eastAsia="Times New Roman" w:hAnsi="Calibri" w:cs="Calibri"/>
          <w:color w:val="000000"/>
          <w:kern w:val="0"/>
          <w:sz w:val="22"/>
          <w:szCs w:val="22"/>
          <w:lang w:eastAsia="en-US"/>
        </w:rPr>
        <w:sectPr w:rsidR="00013B92" w:rsidSect="00013B92">
          <w:type w:val="continuous"/>
          <w:pgSz w:w="12191" w:h="16840" w:code="9"/>
          <w:pgMar w:top="1701" w:right="1418" w:bottom="1418" w:left="1418" w:header="709" w:footer="709" w:gutter="0"/>
          <w:cols w:num="2" w:space="709"/>
          <w:docGrid w:linePitch="360"/>
        </w:sectPr>
      </w:pPr>
    </w:p>
    <w:p w14:paraId="347B343C" w14:textId="77777777" w:rsidR="00013B92" w:rsidRDefault="00013B92" w:rsidP="00013B92">
      <w:pPr>
        <w:widowControl/>
        <w:ind w:firstLine="0"/>
        <w:jc w:val="left"/>
        <w:rPr>
          <w:rFonts w:ascii="Calibri" w:eastAsia="Times New Roman" w:hAnsi="Calibri" w:cs="Calibri"/>
          <w:color w:val="000000"/>
          <w:kern w:val="0"/>
          <w:sz w:val="22"/>
          <w:szCs w:val="22"/>
          <w:lang w:eastAsia="en-US"/>
        </w:rPr>
      </w:pPr>
    </w:p>
    <w:p w14:paraId="5DB3A4EE" w14:textId="564D41C4" w:rsidR="00013B92" w:rsidRDefault="00013B92" w:rsidP="00013B92">
      <w:pPr>
        <w:widowControl/>
        <w:ind w:firstLine="0"/>
        <w:jc w:val="center"/>
        <w:rPr>
          <w:rFonts w:eastAsia="Times New Roman"/>
          <w:b/>
          <w:bCs/>
          <w:color w:val="000000"/>
          <w:kern w:val="0"/>
          <w:lang w:eastAsia="en-US"/>
        </w:rPr>
      </w:pPr>
      <w:r w:rsidRPr="00013B92">
        <w:rPr>
          <w:rFonts w:eastAsia="Times New Roman"/>
          <w:b/>
          <w:bCs/>
          <w:color w:val="000000"/>
          <w:kern w:val="0"/>
          <w:lang w:eastAsia="en-US"/>
        </w:rPr>
        <w:t xml:space="preserve">Table 3. </w:t>
      </w:r>
      <w:r w:rsidR="001E571A" w:rsidRPr="00013B92">
        <w:rPr>
          <w:rFonts w:eastAsia="Times New Roman"/>
          <w:b/>
          <w:bCs/>
          <w:color w:val="000000"/>
          <w:kern w:val="0"/>
          <w:lang w:eastAsia="en-US"/>
        </w:rPr>
        <w:t xml:space="preserve">Penilaian Parameter </w:t>
      </w:r>
      <w:proofErr w:type="spellStart"/>
      <w:r w:rsidR="001E571A" w:rsidRPr="00013B92">
        <w:rPr>
          <w:rFonts w:eastAsia="Times New Roman"/>
          <w:b/>
          <w:bCs/>
          <w:color w:val="000000"/>
          <w:kern w:val="0"/>
          <w:lang w:eastAsia="en-US"/>
        </w:rPr>
        <w:t>Terpenting</w:t>
      </w:r>
      <w:proofErr w:type="spellEnd"/>
      <w:r w:rsidR="001E571A" w:rsidRPr="00013B92">
        <w:rPr>
          <w:rFonts w:eastAsia="Times New Roman"/>
          <w:b/>
          <w:bCs/>
          <w:color w:val="000000"/>
          <w:kern w:val="0"/>
          <w:lang w:eastAsia="en-US"/>
        </w:rPr>
        <w:t xml:space="preserve"> </w:t>
      </w:r>
      <w:r w:rsidR="001E571A" w:rsidRPr="00EA5B09">
        <w:rPr>
          <w:rFonts w:eastAsia="Times New Roman"/>
          <w:b/>
          <w:bCs/>
          <w:i/>
          <w:iCs/>
          <w:color w:val="000000"/>
          <w:kern w:val="0"/>
          <w:lang w:eastAsia="en-US"/>
        </w:rPr>
        <w:t>Metode Bayes</w:t>
      </w:r>
    </w:p>
    <w:p w14:paraId="3E81275C" w14:textId="77777777" w:rsidR="00013B92" w:rsidRDefault="00013B92" w:rsidP="00013B92">
      <w:pPr>
        <w:widowControl/>
        <w:ind w:firstLine="0"/>
        <w:jc w:val="center"/>
        <w:rPr>
          <w:rFonts w:eastAsia="Times New Roman"/>
          <w:b/>
          <w:bCs/>
          <w:color w:val="000000"/>
          <w:kern w:val="0"/>
          <w:lang w:eastAsia="en-US"/>
        </w:rPr>
      </w:pPr>
    </w:p>
    <w:p w14:paraId="5CC3DD3E" w14:textId="31ACDFCD" w:rsidR="00013B92" w:rsidRPr="00013B92" w:rsidRDefault="00013B92" w:rsidP="00013B92">
      <w:pPr>
        <w:widowControl/>
        <w:ind w:firstLine="0"/>
        <w:jc w:val="center"/>
        <w:rPr>
          <w:rFonts w:eastAsia="Times New Roman"/>
          <w:b/>
          <w:bCs/>
          <w:color w:val="000000"/>
          <w:kern w:val="0"/>
          <w:lang w:eastAsia="en-US"/>
        </w:rPr>
        <w:sectPr w:rsidR="00013B92" w:rsidRPr="00013B92" w:rsidSect="00013B92">
          <w:type w:val="continuous"/>
          <w:pgSz w:w="12191" w:h="16840" w:code="9"/>
          <w:pgMar w:top="1701" w:right="1418" w:bottom="1418" w:left="1418" w:header="709" w:footer="709" w:gutter="0"/>
          <w:cols w:space="709"/>
          <w:docGrid w:linePitch="360"/>
        </w:sectPr>
      </w:pPr>
    </w:p>
    <w:tbl>
      <w:tblPr>
        <w:tblW w:w="9067" w:type="dxa"/>
        <w:tblInd w:w="113" w:type="dxa"/>
        <w:tblLook w:val="04A0" w:firstRow="1" w:lastRow="0" w:firstColumn="1" w:lastColumn="0" w:noHBand="0" w:noVBand="1"/>
      </w:tblPr>
      <w:tblGrid>
        <w:gridCol w:w="1365"/>
        <w:gridCol w:w="960"/>
        <w:gridCol w:w="960"/>
        <w:gridCol w:w="960"/>
        <w:gridCol w:w="960"/>
        <w:gridCol w:w="960"/>
        <w:gridCol w:w="2902"/>
      </w:tblGrid>
      <w:tr w:rsidR="00013B92" w:rsidRPr="00013B92" w14:paraId="3477DFAB" w14:textId="77777777" w:rsidTr="00013B92">
        <w:trPr>
          <w:trHeight w:val="600"/>
        </w:trPr>
        <w:tc>
          <w:tcPr>
            <w:tcW w:w="1365" w:type="dxa"/>
            <w:tcBorders>
              <w:top w:val="single" w:sz="4" w:space="0" w:color="auto"/>
            </w:tcBorders>
            <w:shd w:val="clear" w:color="auto" w:fill="auto"/>
            <w:vAlign w:val="center"/>
            <w:hideMark/>
          </w:tcPr>
          <w:p w14:paraId="52A9BF8B" w14:textId="77777777" w:rsidR="00013B92" w:rsidRPr="00013B92" w:rsidRDefault="00013B92" w:rsidP="00814E3F">
            <w:pPr>
              <w:widowControl/>
              <w:ind w:firstLine="0"/>
              <w:jc w:val="center"/>
              <w:rPr>
                <w:rFonts w:eastAsia="Times New Roman"/>
                <w:color w:val="000000"/>
                <w:kern w:val="0"/>
                <w:sz w:val="22"/>
                <w:szCs w:val="22"/>
                <w:lang w:eastAsia="en-US"/>
              </w:rPr>
            </w:pPr>
            <w:r w:rsidRPr="00013B92">
              <w:rPr>
                <w:rFonts w:eastAsia="Times New Roman"/>
                <w:color w:val="000000"/>
                <w:kern w:val="0"/>
                <w:sz w:val="22"/>
                <w:szCs w:val="22"/>
                <w:lang w:eastAsia="en-US"/>
              </w:rPr>
              <w:t>Karakteristik</w:t>
            </w:r>
          </w:p>
        </w:tc>
        <w:tc>
          <w:tcPr>
            <w:tcW w:w="960" w:type="dxa"/>
            <w:tcBorders>
              <w:top w:val="single" w:sz="4" w:space="0" w:color="auto"/>
            </w:tcBorders>
            <w:shd w:val="clear" w:color="auto" w:fill="auto"/>
            <w:vAlign w:val="center"/>
            <w:hideMark/>
          </w:tcPr>
          <w:p w14:paraId="55261442" w14:textId="77777777" w:rsidR="00013B92" w:rsidRPr="00013B92" w:rsidRDefault="00013B92" w:rsidP="00814E3F">
            <w:pPr>
              <w:widowControl/>
              <w:ind w:firstLine="0"/>
              <w:jc w:val="center"/>
              <w:rPr>
                <w:rFonts w:eastAsia="Times New Roman"/>
                <w:color w:val="000000"/>
                <w:kern w:val="0"/>
                <w:sz w:val="22"/>
                <w:szCs w:val="22"/>
                <w:lang w:eastAsia="en-US"/>
              </w:rPr>
            </w:pPr>
            <w:r w:rsidRPr="00013B92">
              <w:rPr>
                <w:rFonts w:eastAsia="Times New Roman"/>
                <w:color w:val="000000"/>
                <w:kern w:val="0"/>
                <w:sz w:val="22"/>
                <w:szCs w:val="22"/>
                <w:lang w:eastAsia="en-US"/>
              </w:rPr>
              <w:t>Rasa</w:t>
            </w:r>
          </w:p>
        </w:tc>
        <w:tc>
          <w:tcPr>
            <w:tcW w:w="960" w:type="dxa"/>
            <w:tcBorders>
              <w:top w:val="single" w:sz="4" w:space="0" w:color="auto"/>
            </w:tcBorders>
            <w:shd w:val="clear" w:color="auto" w:fill="auto"/>
            <w:vAlign w:val="center"/>
            <w:hideMark/>
          </w:tcPr>
          <w:p w14:paraId="30E3FCDF" w14:textId="77777777" w:rsidR="00013B92" w:rsidRPr="00013B92" w:rsidRDefault="00013B92" w:rsidP="00814E3F">
            <w:pPr>
              <w:widowControl/>
              <w:ind w:firstLine="0"/>
              <w:jc w:val="center"/>
              <w:rPr>
                <w:rFonts w:eastAsia="Times New Roman"/>
                <w:color w:val="000000"/>
                <w:kern w:val="0"/>
                <w:sz w:val="22"/>
                <w:szCs w:val="22"/>
                <w:lang w:eastAsia="en-US"/>
              </w:rPr>
            </w:pPr>
            <w:r w:rsidRPr="00013B92">
              <w:rPr>
                <w:rFonts w:eastAsia="Times New Roman"/>
                <w:color w:val="000000"/>
                <w:kern w:val="0"/>
                <w:sz w:val="22"/>
                <w:szCs w:val="22"/>
                <w:lang w:eastAsia="en-US"/>
              </w:rPr>
              <w:t>Aroma</w:t>
            </w:r>
          </w:p>
        </w:tc>
        <w:tc>
          <w:tcPr>
            <w:tcW w:w="960" w:type="dxa"/>
            <w:tcBorders>
              <w:top w:val="single" w:sz="4" w:space="0" w:color="auto"/>
            </w:tcBorders>
            <w:shd w:val="clear" w:color="auto" w:fill="auto"/>
            <w:vAlign w:val="center"/>
            <w:hideMark/>
          </w:tcPr>
          <w:p w14:paraId="3568C922" w14:textId="77777777" w:rsidR="00013B92" w:rsidRPr="00013B92" w:rsidRDefault="00013B92" w:rsidP="00814E3F">
            <w:pPr>
              <w:widowControl/>
              <w:ind w:firstLine="0"/>
              <w:jc w:val="center"/>
              <w:rPr>
                <w:rFonts w:eastAsia="Times New Roman"/>
                <w:color w:val="000000"/>
                <w:kern w:val="0"/>
                <w:sz w:val="22"/>
                <w:szCs w:val="22"/>
                <w:lang w:eastAsia="en-US"/>
              </w:rPr>
            </w:pPr>
            <w:r w:rsidRPr="00013B92">
              <w:rPr>
                <w:rFonts w:eastAsia="Times New Roman"/>
                <w:color w:val="000000"/>
                <w:kern w:val="0"/>
                <w:sz w:val="22"/>
                <w:szCs w:val="22"/>
                <w:lang w:eastAsia="en-US"/>
              </w:rPr>
              <w:t>Warna</w:t>
            </w:r>
          </w:p>
        </w:tc>
        <w:tc>
          <w:tcPr>
            <w:tcW w:w="960" w:type="dxa"/>
            <w:tcBorders>
              <w:top w:val="single" w:sz="4" w:space="0" w:color="auto"/>
            </w:tcBorders>
            <w:shd w:val="clear" w:color="auto" w:fill="auto"/>
            <w:vAlign w:val="center"/>
            <w:hideMark/>
          </w:tcPr>
          <w:p w14:paraId="0FF8FA31" w14:textId="77777777" w:rsidR="00013B92" w:rsidRPr="00013B92" w:rsidRDefault="00013B92" w:rsidP="00814E3F">
            <w:pPr>
              <w:widowControl/>
              <w:ind w:firstLine="0"/>
              <w:jc w:val="center"/>
              <w:rPr>
                <w:rFonts w:eastAsia="Times New Roman"/>
                <w:color w:val="000000"/>
                <w:kern w:val="0"/>
                <w:sz w:val="22"/>
                <w:szCs w:val="22"/>
                <w:lang w:eastAsia="en-US"/>
              </w:rPr>
            </w:pPr>
            <w:r w:rsidRPr="00013B92">
              <w:rPr>
                <w:rFonts w:eastAsia="Times New Roman"/>
                <w:color w:val="000000"/>
                <w:kern w:val="0"/>
                <w:sz w:val="22"/>
                <w:szCs w:val="22"/>
                <w:lang w:eastAsia="en-US"/>
              </w:rPr>
              <w:t>Tekstur</w:t>
            </w:r>
          </w:p>
        </w:tc>
        <w:tc>
          <w:tcPr>
            <w:tcW w:w="960" w:type="dxa"/>
            <w:tcBorders>
              <w:top w:val="single" w:sz="4" w:space="0" w:color="auto"/>
            </w:tcBorders>
            <w:shd w:val="clear" w:color="auto" w:fill="auto"/>
            <w:vAlign w:val="center"/>
            <w:hideMark/>
          </w:tcPr>
          <w:p w14:paraId="5DA2DF4C" w14:textId="77777777" w:rsidR="00013B92" w:rsidRPr="00013B92" w:rsidRDefault="00013B92" w:rsidP="00814E3F">
            <w:pPr>
              <w:widowControl/>
              <w:ind w:firstLine="0"/>
              <w:jc w:val="center"/>
              <w:rPr>
                <w:rFonts w:eastAsia="Times New Roman"/>
                <w:color w:val="000000"/>
                <w:kern w:val="0"/>
                <w:sz w:val="22"/>
                <w:szCs w:val="22"/>
                <w:lang w:eastAsia="en-US"/>
              </w:rPr>
            </w:pPr>
            <w:r w:rsidRPr="00013B92">
              <w:rPr>
                <w:rFonts w:eastAsia="Times New Roman"/>
                <w:color w:val="000000"/>
                <w:kern w:val="0"/>
                <w:sz w:val="22"/>
                <w:szCs w:val="22"/>
                <w:lang w:eastAsia="en-US"/>
              </w:rPr>
              <w:t>Jumlah</w:t>
            </w:r>
          </w:p>
        </w:tc>
        <w:tc>
          <w:tcPr>
            <w:tcW w:w="2902" w:type="dxa"/>
            <w:tcBorders>
              <w:top w:val="single" w:sz="4" w:space="0" w:color="auto"/>
            </w:tcBorders>
            <w:shd w:val="clear" w:color="auto" w:fill="auto"/>
            <w:vAlign w:val="center"/>
            <w:hideMark/>
          </w:tcPr>
          <w:p w14:paraId="4C5D5AF9" w14:textId="77777777" w:rsidR="00013B92" w:rsidRPr="00013B92" w:rsidRDefault="00013B92" w:rsidP="00814E3F">
            <w:pPr>
              <w:widowControl/>
              <w:ind w:firstLine="0"/>
              <w:jc w:val="center"/>
              <w:rPr>
                <w:rFonts w:eastAsia="Times New Roman"/>
                <w:color w:val="000000"/>
                <w:kern w:val="0"/>
                <w:sz w:val="22"/>
                <w:szCs w:val="22"/>
                <w:lang w:eastAsia="en-US"/>
              </w:rPr>
            </w:pPr>
            <w:r w:rsidRPr="00013B92">
              <w:rPr>
                <w:rFonts w:eastAsia="Times New Roman"/>
                <w:color w:val="000000"/>
                <w:kern w:val="0"/>
                <w:sz w:val="22"/>
                <w:szCs w:val="22"/>
                <w:lang w:eastAsia="en-US"/>
              </w:rPr>
              <w:t>Peringkat</w:t>
            </w:r>
          </w:p>
        </w:tc>
      </w:tr>
      <w:tr w:rsidR="00013B92" w:rsidRPr="00013B92" w14:paraId="32D95AF0" w14:textId="77777777" w:rsidTr="00013B92">
        <w:trPr>
          <w:trHeight w:val="300"/>
        </w:trPr>
        <w:tc>
          <w:tcPr>
            <w:tcW w:w="1365" w:type="dxa"/>
            <w:tcBorders>
              <w:bottom w:val="single" w:sz="4" w:space="0" w:color="auto"/>
            </w:tcBorders>
            <w:shd w:val="clear" w:color="auto" w:fill="auto"/>
            <w:vAlign w:val="center"/>
            <w:hideMark/>
          </w:tcPr>
          <w:p w14:paraId="75CC7B75"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Bobot</w:t>
            </w:r>
          </w:p>
        </w:tc>
        <w:tc>
          <w:tcPr>
            <w:tcW w:w="960" w:type="dxa"/>
            <w:tcBorders>
              <w:bottom w:val="single" w:sz="4" w:space="0" w:color="auto"/>
            </w:tcBorders>
            <w:shd w:val="clear" w:color="auto" w:fill="auto"/>
            <w:vAlign w:val="center"/>
            <w:hideMark/>
          </w:tcPr>
          <w:p w14:paraId="40A93DA0"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0.3</w:t>
            </w:r>
          </w:p>
        </w:tc>
        <w:tc>
          <w:tcPr>
            <w:tcW w:w="960" w:type="dxa"/>
            <w:tcBorders>
              <w:bottom w:val="single" w:sz="4" w:space="0" w:color="auto"/>
            </w:tcBorders>
            <w:shd w:val="clear" w:color="auto" w:fill="auto"/>
            <w:vAlign w:val="center"/>
            <w:hideMark/>
          </w:tcPr>
          <w:p w14:paraId="37AE025C"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0.25</w:t>
            </w:r>
          </w:p>
        </w:tc>
        <w:tc>
          <w:tcPr>
            <w:tcW w:w="960" w:type="dxa"/>
            <w:tcBorders>
              <w:bottom w:val="single" w:sz="4" w:space="0" w:color="auto"/>
            </w:tcBorders>
            <w:shd w:val="clear" w:color="auto" w:fill="auto"/>
            <w:vAlign w:val="center"/>
            <w:hideMark/>
          </w:tcPr>
          <w:p w14:paraId="299D5818"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0.2</w:t>
            </w:r>
          </w:p>
        </w:tc>
        <w:tc>
          <w:tcPr>
            <w:tcW w:w="960" w:type="dxa"/>
            <w:tcBorders>
              <w:bottom w:val="single" w:sz="4" w:space="0" w:color="auto"/>
            </w:tcBorders>
            <w:shd w:val="clear" w:color="auto" w:fill="auto"/>
            <w:vAlign w:val="center"/>
            <w:hideMark/>
          </w:tcPr>
          <w:p w14:paraId="14494DF0"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0.25</w:t>
            </w:r>
          </w:p>
        </w:tc>
        <w:tc>
          <w:tcPr>
            <w:tcW w:w="960" w:type="dxa"/>
            <w:tcBorders>
              <w:bottom w:val="single" w:sz="4" w:space="0" w:color="auto"/>
            </w:tcBorders>
            <w:shd w:val="clear" w:color="auto" w:fill="auto"/>
            <w:vAlign w:val="center"/>
            <w:hideMark/>
          </w:tcPr>
          <w:p w14:paraId="5B3FB306"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1</w:t>
            </w:r>
          </w:p>
        </w:tc>
        <w:tc>
          <w:tcPr>
            <w:tcW w:w="2902" w:type="dxa"/>
            <w:tcBorders>
              <w:bottom w:val="single" w:sz="4" w:space="0" w:color="auto"/>
            </w:tcBorders>
            <w:shd w:val="clear" w:color="auto" w:fill="auto"/>
            <w:vAlign w:val="center"/>
            <w:hideMark/>
          </w:tcPr>
          <w:p w14:paraId="35C3C7EB" w14:textId="0FA5CC7E"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p>
        </w:tc>
      </w:tr>
      <w:tr w:rsidR="00013B92" w:rsidRPr="00013B92" w14:paraId="4FBEB03B" w14:textId="77777777" w:rsidTr="00013B92">
        <w:trPr>
          <w:trHeight w:val="300"/>
        </w:trPr>
        <w:tc>
          <w:tcPr>
            <w:tcW w:w="1365" w:type="dxa"/>
            <w:tcBorders>
              <w:top w:val="nil"/>
              <w:left w:val="nil"/>
              <w:bottom w:val="nil"/>
              <w:right w:val="nil"/>
            </w:tcBorders>
            <w:shd w:val="clear" w:color="auto" w:fill="auto"/>
            <w:noWrap/>
            <w:vAlign w:val="bottom"/>
            <w:hideMark/>
          </w:tcPr>
          <w:p w14:paraId="5782777D"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A</w:t>
            </w:r>
          </w:p>
        </w:tc>
        <w:tc>
          <w:tcPr>
            <w:tcW w:w="960" w:type="dxa"/>
            <w:tcBorders>
              <w:top w:val="nil"/>
              <w:left w:val="nil"/>
              <w:bottom w:val="nil"/>
              <w:right w:val="nil"/>
            </w:tcBorders>
            <w:shd w:val="clear" w:color="auto" w:fill="auto"/>
            <w:noWrap/>
            <w:vAlign w:val="bottom"/>
            <w:hideMark/>
          </w:tcPr>
          <w:p w14:paraId="432EC922"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7</w:t>
            </w:r>
          </w:p>
        </w:tc>
        <w:tc>
          <w:tcPr>
            <w:tcW w:w="960" w:type="dxa"/>
            <w:tcBorders>
              <w:top w:val="nil"/>
              <w:left w:val="nil"/>
              <w:bottom w:val="nil"/>
              <w:right w:val="nil"/>
            </w:tcBorders>
            <w:shd w:val="clear" w:color="auto" w:fill="auto"/>
            <w:noWrap/>
            <w:vAlign w:val="bottom"/>
            <w:hideMark/>
          </w:tcPr>
          <w:p w14:paraId="74E6E534"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8</w:t>
            </w:r>
          </w:p>
        </w:tc>
        <w:tc>
          <w:tcPr>
            <w:tcW w:w="960" w:type="dxa"/>
            <w:tcBorders>
              <w:top w:val="nil"/>
              <w:left w:val="nil"/>
              <w:bottom w:val="nil"/>
              <w:right w:val="nil"/>
            </w:tcBorders>
            <w:shd w:val="clear" w:color="auto" w:fill="auto"/>
            <w:noWrap/>
            <w:vAlign w:val="bottom"/>
            <w:hideMark/>
          </w:tcPr>
          <w:p w14:paraId="58F40382"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6</w:t>
            </w:r>
          </w:p>
        </w:tc>
        <w:tc>
          <w:tcPr>
            <w:tcW w:w="960" w:type="dxa"/>
            <w:tcBorders>
              <w:top w:val="nil"/>
              <w:left w:val="nil"/>
              <w:bottom w:val="nil"/>
              <w:right w:val="nil"/>
            </w:tcBorders>
            <w:shd w:val="clear" w:color="auto" w:fill="auto"/>
            <w:noWrap/>
            <w:vAlign w:val="bottom"/>
            <w:hideMark/>
          </w:tcPr>
          <w:p w14:paraId="243789BD"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6</w:t>
            </w:r>
          </w:p>
        </w:tc>
        <w:tc>
          <w:tcPr>
            <w:tcW w:w="960" w:type="dxa"/>
            <w:tcBorders>
              <w:top w:val="nil"/>
              <w:left w:val="nil"/>
              <w:bottom w:val="nil"/>
              <w:right w:val="nil"/>
            </w:tcBorders>
            <w:shd w:val="clear" w:color="auto" w:fill="auto"/>
            <w:noWrap/>
            <w:vAlign w:val="bottom"/>
            <w:hideMark/>
          </w:tcPr>
          <w:p w14:paraId="01ABE6A4"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6.8</w:t>
            </w:r>
          </w:p>
        </w:tc>
        <w:tc>
          <w:tcPr>
            <w:tcW w:w="2902" w:type="dxa"/>
            <w:tcBorders>
              <w:top w:val="nil"/>
              <w:left w:val="nil"/>
              <w:bottom w:val="nil"/>
              <w:right w:val="nil"/>
            </w:tcBorders>
            <w:shd w:val="clear" w:color="auto" w:fill="auto"/>
            <w:noWrap/>
            <w:vAlign w:val="bottom"/>
            <w:hideMark/>
          </w:tcPr>
          <w:p w14:paraId="3ABBBFED"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3</w:t>
            </w:r>
          </w:p>
        </w:tc>
      </w:tr>
      <w:tr w:rsidR="00013B92" w:rsidRPr="00013B92" w14:paraId="761CCDD6" w14:textId="77777777" w:rsidTr="00013B92">
        <w:trPr>
          <w:trHeight w:val="300"/>
        </w:trPr>
        <w:tc>
          <w:tcPr>
            <w:tcW w:w="1365" w:type="dxa"/>
            <w:tcBorders>
              <w:top w:val="nil"/>
              <w:left w:val="nil"/>
              <w:bottom w:val="nil"/>
              <w:right w:val="nil"/>
            </w:tcBorders>
            <w:shd w:val="clear" w:color="auto" w:fill="auto"/>
            <w:noWrap/>
            <w:vAlign w:val="bottom"/>
            <w:hideMark/>
          </w:tcPr>
          <w:p w14:paraId="617B9CB3"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B</w:t>
            </w:r>
          </w:p>
        </w:tc>
        <w:tc>
          <w:tcPr>
            <w:tcW w:w="960" w:type="dxa"/>
            <w:tcBorders>
              <w:top w:val="nil"/>
              <w:left w:val="nil"/>
              <w:bottom w:val="nil"/>
              <w:right w:val="nil"/>
            </w:tcBorders>
            <w:shd w:val="clear" w:color="auto" w:fill="auto"/>
            <w:noWrap/>
            <w:vAlign w:val="bottom"/>
            <w:hideMark/>
          </w:tcPr>
          <w:p w14:paraId="5E3773FD"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8</w:t>
            </w:r>
          </w:p>
        </w:tc>
        <w:tc>
          <w:tcPr>
            <w:tcW w:w="960" w:type="dxa"/>
            <w:tcBorders>
              <w:top w:val="nil"/>
              <w:left w:val="nil"/>
              <w:bottom w:val="nil"/>
              <w:right w:val="nil"/>
            </w:tcBorders>
            <w:shd w:val="clear" w:color="auto" w:fill="auto"/>
            <w:noWrap/>
            <w:vAlign w:val="bottom"/>
            <w:hideMark/>
          </w:tcPr>
          <w:p w14:paraId="10699F82"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7</w:t>
            </w:r>
          </w:p>
        </w:tc>
        <w:tc>
          <w:tcPr>
            <w:tcW w:w="960" w:type="dxa"/>
            <w:tcBorders>
              <w:top w:val="nil"/>
              <w:left w:val="nil"/>
              <w:bottom w:val="nil"/>
              <w:right w:val="nil"/>
            </w:tcBorders>
            <w:shd w:val="clear" w:color="auto" w:fill="auto"/>
            <w:noWrap/>
            <w:vAlign w:val="bottom"/>
            <w:hideMark/>
          </w:tcPr>
          <w:p w14:paraId="3F18F599"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8</w:t>
            </w:r>
          </w:p>
        </w:tc>
        <w:tc>
          <w:tcPr>
            <w:tcW w:w="960" w:type="dxa"/>
            <w:tcBorders>
              <w:top w:val="nil"/>
              <w:left w:val="nil"/>
              <w:bottom w:val="nil"/>
              <w:right w:val="nil"/>
            </w:tcBorders>
            <w:shd w:val="clear" w:color="auto" w:fill="auto"/>
            <w:noWrap/>
            <w:vAlign w:val="bottom"/>
            <w:hideMark/>
          </w:tcPr>
          <w:p w14:paraId="3B92D157"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8</w:t>
            </w:r>
          </w:p>
        </w:tc>
        <w:tc>
          <w:tcPr>
            <w:tcW w:w="960" w:type="dxa"/>
            <w:tcBorders>
              <w:top w:val="nil"/>
              <w:left w:val="nil"/>
              <w:bottom w:val="nil"/>
              <w:right w:val="nil"/>
            </w:tcBorders>
            <w:shd w:val="clear" w:color="auto" w:fill="auto"/>
            <w:noWrap/>
            <w:vAlign w:val="bottom"/>
            <w:hideMark/>
          </w:tcPr>
          <w:p w14:paraId="0A75B985"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7.75</w:t>
            </w:r>
          </w:p>
        </w:tc>
        <w:tc>
          <w:tcPr>
            <w:tcW w:w="2902" w:type="dxa"/>
            <w:tcBorders>
              <w:top w:val="nil"/>
              <w:left w:val="nil"/>
              <w:bottom w:val="nil"/>
              <w:right w:val="nil"/>
            </w:tcBorders>
            <w:shd w:val="clear" w:color="auto" w:fill="auto"/>
            <w:noWrap/>
            <w:vAlign w:val="bottom"/>
            <w:hideMark/>
          </w:tcPr>
          <w:p w14:paraId="615ADEA8"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2</w:t>
            </w:r>
          </w:p>
        </w:tc>
      </w:tr>
      <w:tr w:rsidR="00013B92" w:rsidRPr="00013B92" w14:paraId="584B1C06" w14:textId="77777777" w:rsidTr="00013B92">
        <w:trPr>
          <w:trHeight w:val="300"/>
        </w:trPr>
        <w:tc>
          <w:tcPr>
            <w:tcW w:w="1365" w:type="dxa"/>
            <w:tcBorders>
              <w:top w:val="nil"/>
              <w:left w:val="nil"/>
              <w:bottom w:val="nil"/>
              <w:right w:val="nil"/>
            </w:tcBorders>
            <w:shd w:val="clear" w:color="auto" w:fill="auto"/>
            <w:noWrap/>
            <w:vAlign w:val="bottom"/>
            <w:hideMark/>
          </w:tcPr>
          <w:p w14:paraId="4A117FC8"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C</w:t>
            </w:r>
          </w:p>
        </w:tc>
        <w:tc>
          <w:tcPr>
            <w:tcW w:w="960" w:type="dxa"/>
            <w:tcBorders>
              <w:top w:val="nil"/>
              <w:left w:val="nil"/>
              <w:bottom w:val="nil"/>
              <w:right w:val="nil"/>
            </w:tcBorders>
            <w:shd w:val="clear" w:color="auto" w:fill="auto"/>
            <w:noWrap/>
            <w:vAlign w:val="bottom"/>
            <w:hideMark/>
          </w:tcPr>
          <w:p w14:paraId="1C5FEB02"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6</w:t>
            </w:r>
          </w:p>
        </w:tc>
        <w:tc>
          <w:tcPr>
            <w:tcW w:w="960" w:type="dxa"/>
            <w:tcBorders>
              <w:top w:val="nil"/>
              <w:left w:val="nil"/>
              <w:bottom w:val="nil"/>
              <w:right w:val="nil"/>
            </w:tcBorders>
            <w:shd w:val="clear" w:color="auto" w:fill="auto"/>
            <w:noWrap/>
            <w:vAlign w:val="bottom"/>
            <w:hideMark/>
          </w:tcPr>
          <w:p w14:paraId="26C76CEB"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5</w:t>
            </w:r>
          </w:p>
        </w:tc>
        <w:tc>
          <w:tcPr>
            <w:tcW w:w="960" w:type="dxa"/>
            <w:tcBorders>
              <w:top w:val="nil"/>
              <w:left w:val="nil"/>
              <w:bottom w:val="nil"/>
              <w:right w:val="nil"/>
            </w:tcBorders>
            <w:shd w:val="clear" w:color="auto" w:fill="auto"/>
            <w:noWrap/>
            <w:vAlign w:val="bottom"/>
            <w:hideMark/>
          </w:tcPr>
          <w:p w14:paraId="4BAA27E5"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7</w:t>
            </w:r>
          </w:p>
        </w:tc>
        <w:tc>
          <w:tcPr>
            <w:tcW w:w="960" w:type="dxa"/>
            <w:tcBorders>
              <w:top w:val="nil"/>
              <w:left w:val="nil"/>
              <w:bottom w:val="nil"/>
              <w:right w:val="nil"/>
            </w:tcBorders>
            <w:shd w:val="clear" w:color="auto" w:fill="auto"/>
            <w:noWrap/>
            <w:vAlign w:val="bottom"/>
            <w:hideMark/>
          </w:tcPr>
          <w:p w14:paraId="59C962B1"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7</w:t>
            </w:r>
          </w:p>
        </w:tc>
        <w:tc>
          <w:tcPr>
            <w:tcW w:w="960" w:type="dxa"/>
            <w:tcBorders>
              <w:top w:val="nil"/>
              <w:left w:val="nil"/>
              <w:bottom w:val="nil"/>
              <w:right w:val="nil"/>
            </w:tcBorders>
            <w:shd w:val="clear" w:color="auto" w:fill="auto"/>
            <w:noWrap/>
            <w:vAlign w:val="bottom"/>
            <w:hideMark/>
          </w:tcPr>
          <w:p w14:paraId="1DDC0CB9"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6.2</w:t>
            </w:r>
          </w:p>
        </w:tc>
        <w:tc>
          <w:tcPr>
            <w:tcW w:w="2902" w:type="dxa"/>
            <w:tcBorders>
              <w:top w:val="nil"/>
              <w:left w:val="nil"/>
              <w:bottom w:val="nil"/>
              <w:right w:val="nil"/>
            </w:tcBorders>
            <w:shd w:val="clear" w:color="auto" w:fill="auto"/>
            <w:noWrap/>
            <w:vAlign w:val="bottom"/>
            <w:hideMark/>
          </w:tcPr>
          <w:p w14:paraId="1DE0E8AE"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4</w:t>
            </w:r>
          </w:p>
        </w:tc>
      </w:tr>
      <w:tr w:rsidR="00013B92" w:rsidRPr="00013B92" w14:paraId="256B4921" w14:textId="77777777" w:rsidTr="00013B92">
        <w:trPr>
          <w:trHeight w:val="300"/>
        </w:trPr>
        <w:tc>
          <w:tcPr>
            <w:tcW w:w="1365" w:type="dxa"/>
            <w:tcBorders>
              <w:top w:val="nil"/>
              <w:left w:val="nil"/>
              <w:bottom w:val="nil"/>
              <w:right w:val="nil"/>
            </w:tcBorders>
            <w:shd w:val="clear" w:color="auto" w:fill="auto"/>
            <w:noWrap/>
            <w:vAlign w:val="bottom"/>
            <w:hideMark/>
          </w:tcPr>
          <w:p w14:paraId="547EF097"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D</w:t>
            </w:r>
          </w:p>
        </w:tc>
        <w:tc>
          <w:tcPr>
            <w:tcW w:w="960" w:type="dxa"/>
            <w:tcBorders>
              <w:top w:val="nil"/>
              <w:left w:val="nil"/>
              <w:bottom w:val="nil"/>
              <w:right w:val="nil"/>
            </w:tcBorders>
            <w:shd w:val="clear" w:color="auto" w:fill="auto"/>
            <w:noWrap/>
            <w:vAlign w:val="bottom"/>
            <w:hideMark/>
          </w:tcPr>
          <w:p w14:paraId="24E0A59A"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5</w:t>
            </w:r>
          </w:p>
        </w:tc>
        <w:tc>
          <w:tcPr>
            <w:tcW w:w="960" w:type="dxa"/>
            <w:tcBorders>
              <w:top w:val="nil"/>
              <w:left w:val="nil"/>
              <w:bottom w:val="nil"/>
              <w:right w:val="nil"/>
            </w:tcBorders>
            <w:shd w:val="clear" w:color="auto" w:fill="auto"/>
            <w:noWrap/>
            <w:vAlign w:val="bottom"/>
            <w:hideMark/>
          </w:tcPr>
          <w:p w14:paraId="593DC921"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6</w:t>
            </w:r>
          </w:p>
        </w:tc>
        <w:tc>
          <w:tcPr>
            <w:tcW w:w="960" w:type="dxa"/>
            <w:tcBorders>
              <w:top w:val="nil"/>
              <w:left w:val="nil"/>
              <w:bottom w:val="nil"/>
              <w:right w:val="nil"/>
            </w:tcBorders>
            <w:shd w:val="clear" w:color="auto" w:fill="auto"/>
            <w:noWrap/>
            <w:vAlign w:val="bottom"/>
            <w:hideMark/>
          </w:tcPr>
          <w:p w14:paraId="3259DC11"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5</w:t>
            </w:r>
          </w:p>
        </w:tc>
        <w:tc>
          <w:tcPr>
            <w:tcW w:w="960" w:type="dxa"/>
            <w:tcBorders>
              <w:top w:val="nil"/>
              <w:left w:val="nil"/>
              <w:bottom w:val="nil"/>
              <w:right w:val="nil"/>
            </w:tcBorders>
            <w:shd w:val="clear" w:color="auto" w:fill="auto"/>
            <w:noWrap/>
            <w:vAlign w:val="bottom"/>
            <w:hideMark/>
          </w:tcPr>
          <w:p w14:paraId="3C5C534A"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5</w:t>
            </w:r>
          </w:p>
        </w:tc>
        <w:tc>
          <w:tcPr>
            <w:tcW w:w="960" w:type="dxa"/>
            <w:tcBorders>
              <w:top w:val="nil"/>
              <w:left w:val="nil"/>
              <w:bottom w:val="nil"/>
              <w:right w:val="nil"/>
            </w:tcBorders>
            <w:shd w:val="clear" w:color="auto" w:fill="auto"/>
            <w:noWrap/>
            <w:vAlign w:val="bottom"/>
            <w:hideMark/>
          </w:tcPr>
          <w:p w14:paraId="3CF412ED"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5.25</w:t>
            </w:r>
          </w:p>
        </w:tc>
        <w:tc>
          <w:tcPr>
            <w:tcW w:w="2902" w:type="dxa"/>
            <w:tcBorders>
              <w:top w:val="nil"/>
              <w:left w:val="nil"/>
              <w:bottom w:val="nil"/>
              <w:right w:val="nil"/>
            </w:tcBorders>
            <w:shd w:val="clear" w:color="auto" w:fill="auto"/>
            <w:noWrap/>
            <w:vAlign w:val="bottom"/>
            <w:hideMark/>
          </w:tcPr>
          <w:p w14:paraId="7A86EE27"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5</w:t>
            </w:r>
          </w:p>
        </w:tc>
      </w:tr>
      <w:tr w:rsidR="00013B92" w:rsidRPr="00013B92" w14:paraId="5738F769" w14:textId="77777777" w:rsidTr="00013B92">
        <w:trPr>
          <w:trHeight w:val="300"/>
        </w:trPr>
        <w:tc>
          <w:tcPr>
            <w:tcW w:w="1365" w:type="dxa"/>
            <w:tcBorders>
              <w:top w:val="nil"/>
              <w:left w:val="nil"/>
              <w:bottom w:val="nil"/>
              <w:right w:val="nil"/>
            </w:tcBorders>
            <w:shd w:val="clear" w:color="auto" w:fill="auto"/>
            <w:noWrap/>
            <w:vAlign w:val="bottom"/>
            <w:hideMark/>
          </w:tcPr>
          <w:p w14:paraId="1FE12D50"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E</w:t>
            </w:r>
          </w:p>
        </w:tc>
        <w:tc>
          <w:tcPr>
            <w:tcW w:w="960" w:type="dxa"/>
            <w:tcBorders>
              <w:top w:val="nil"/>
              <w:left w:val="nil"/>
              <w:bottom w:val="nil"/>
              <w:right w:val="nil"/>
            </w:tcBorders>
            <w:shd w:val="clear" w:color="auto" w:fill="auto"/>
            <w:noWrap/>
            <w:vAlign w:val="bottom"/>
            <w:hideMark/>
          </w:tcPr>
          <w:p w14:paraId="1C9423FE"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2</w:t>
            </w:r>
          </w:p>
        </w:tc>
        <w:tc>
          <w:tcPr>
            <w:tcW w:w="960" w:type="dxa"/>
            <w:tcBorders>
              <w:top w:val="nil"/>
              <w:left w:val="nil"/>
              <w:bottom w:val="nil"/>
              <w:right w:val="nil"/>
            </w:tcBorders>
            <w:shd w:val="clear" w:color="auto" w:fill="auto"/>
            <w:noWrap/>
            <w:vAlign w:val="bottom"/>
            <w:hideMark/>
          </w:tcPr>
          <w:p w14:paraId="7A357726"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2</w:t>
            </w:r>
          </w:p>
        </w:tc>
        <w:tc>
          <w:tcPr>
            <w:tcW w:w="960" w:type="dxa"/>
            <w:tcBorders>
              <w:top w:val="nil"/>
              <w:left w:val="nil"/>
              <w:bottom w:val="nil"/>
              <w:right w:val="nil"/>
            </w:tcBorders>
            <w:shd w:val="clear" w:color="auto" w:fill="auto"/>
            <w:noWrap/>
            <w:vAlign w:val="bottom"/>
            <w:hideMark/>
          </w:tcPr>
          <w:p w14:paraId="7028EFA0"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1</w:t>
            </w:r>
          </w:p>
        </w:tc>
        <w:tc>
          <w:tcPr>
            <w:tcW w:w="960" w:type="dxa"/>
            <w:tcBorders>
              <w:top w:val="nil"/>
              <w:left w:val="nil"/>
              <w:bottom w:val="nil"/>
              <w:right w:val="nil"/>
            </w:tcBorders>
            <w:shd w:val="clear" w:color="auto" w:fill="auto"/>
            <w:noWrap/>
            <w:vAlign w:val="bottom"/>
            <w:hideMark/>
          </w:tcPr>
          <w:p w14:paraId="6D7DD305"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1</w:t>
            </w:r>
          </w:p>
        </w:tc>
        <w:tc>
          <w:tcPr>
            <w:tcW w:w="960" w:type="dxa"/>
            <w:tcBorders>
              <w:top w:val="nil"/>
              <w:left w:val="nil"/>
              <w:bottom w:val="nil"/>
              <w:right w:val="nil"/>
            </w:tcBorders>
            <w:shd w:val="clear" w:color="auto" w:fill="auto"/>
            <w:noWrap/>
            <w:vAlign w:val="bottom"/>
            <w:hideMark/>
          </w:tcPr>
          <w:p w14:paraId="0F155770"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1.55</w:t>
            </w:r>
          </w:p>
        </w:tc>
        <w:tc>
          <w:tcPr>
            <w:tcW w:w="2902" w:type="dxa"/>
            <w:tcBorders>
              <w:top w:val="nil"/>
              <w:left w:val="nil"/>
              <w:bottom w:val="nil"/>
              <w:right w:val="nil"/>
            </w:tcBorders>
            <w:shd w:val="clear" w:color="auto" w:fill="auto"/>
            <w:noWrap/>
            <w:vAlign w:val="bottom"/>
            <w:hideMark/>
          </w:tcPr>
          <w:p w14:paraId="40C81777"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8</w:t>
            </w:r>
          </w:p>
        </w:tc>
      </w:tr>
      <w:tr w:rsidR="00013B92" w:rsidRPr="00013B92" w14:paraId="654FC615" w14:textId="77777777" w:rsidTr="00013B92">
        <w:trPr>
          <w:trHeight w:val="300"/>
        </w:trPr>
        <w:tc>
          <w:tcPr>
            <w:tcW w:w="1365" w:type="dxa"/>
            <w:tcBorders>
              <w:top w:val="nil"/>
              <w:left w:val="nil"/>
              <w:bottom w:val="nil"/>
              <w:right w:val="nil"/>
            </w:tcBorders>
            <w:shd w:val="clear" w:color="auto" w:fill="auto"/>
            <w:noWrap/>
            <w:vAlign w:val="bottom"/>
            <w:hideMark/>
          </w:tcPr>
          <w:p w14:paraId="3F78666A"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F</w:t>
            </w:r>
          </w:p>
        </w:tc>
        <w:tc>
          <w:tcPr>
            <w:tcW w:w="960" w:type="dxa"/>
            <w:tcBorders>
              <w:top w:val="nil"/>
              <w:left w:val="nil"/>
              <w:bottom w:val="nil"/>
              <w:right w:val="nil"/>
            </w:tcBorders>
            <w:shd w:val="clear" w:color="auto" w:fill="auto"/>
            <w:noWrap/>
            <w:vAlign w:val="bottom"/>
            <w:hideMark/>
          </w:tcPr>
          <w:p w14:paraId="08FDC03C"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3</w:t>
            </w:r>
          </w:p>
        </w:tc>
        <w:tc>
          <w:tcPr>
            <w:tcW w:w="960" w:type="dxa"/>
            <w:tcBorders>
              <w:top w:val="nil"/>
              <w:left w:val="nil"/>
              <w:bottom w:val="nil"/>
              <w:right w:val="nil"/>
            </w:tcBorders>
            <w:shd w:val="clear" w:color="auto" w:fill="auto"/>
            <w:noWrap/>
            <w:vAlign w:val="bottom"/>
            <w:hideMark/>
          </w:tcPr>
          <w:p w14:paraId="09C47B77"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3</w:t>
            </w:r>
          </w:p>
        </w:tc>
        <w:tc>
          <w:tcPr>
            <w:tcW w:w="960" w:type="dxa"/>
            <w:tcBorders>
              <w:top w:val="nil"/>
              <w:left w:val="nil"/>
              <w:bottom w:val="nil"/>
              <w:right w:val="nil"/>
            </w:tcBorders>
            <w:shd w:val="clear" w:color="auto" w:fill="auto"/>
            <w:noWrap/>
            <w:vAlign w:val="bottom"/>
            <w:hideMark/>
          </w:tcPr>
          <w:p w14:paraId="51C14A83"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3</w:t>
            </w:r>
          </w:p>
        </w:tc>
        <w:tc>
          <w:tcPr>
            <w:tcW w:w="960" w:type="dxa"/>
            <w:tcBorders>
              <w:top w:val="nil"/>
              <w:left w:val="nil"/>
              <w:bottom w:val="nil"/>
              <w:right w:val="nil"/>
            </w:tcBorders>
            <w:shd w:val="clear" w:color="auto" w:fill="auto"/>
            <w:noWrap/>
            <w:vAlign w:val="bottom"/>
            <w:hideMark/>
          </w:tcPr>
          <w:p w14:paraId="7F546BF6"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3</w:t>
            </w:r>
          </w:p>
        </w:tc>
        <w:tc>
          <w:tcPr>
            <w:tcW w:w="960" w:type="dxa"/>
            <w:tcBorders>
              <w:top w:val="nil"/>
              <w:left w:val="nil"/>
              <w:bottom w:val="nil"/>
              <w:right w:val="nil"/>
            </w:tcBorders>
            <w:shd w:val="clear" w:color="auto" w:fill="auto"/>
            <w:noWrap/>
            <w:vAlign w:val="bottom"/>
            <w:hideMark/>
          </w:tcPr>
          <w:p w14:paraId="64BEBD8B"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3</w:t>
            </w:r>
          </w:p>
        </w:tc>
        <w:tc>
          <w:tcPr>
            <w:tcW w:w="2902" w:type="dxa"/>
            <w:tcBorders>
              <w:top w:val="nil"/>
              <w:left w:val="nil"/>
              <w:bottom w:val="nil"/>
              <w:right w:val="nil"/>
            </w:tcBorders>
            <w:shd w:val="clear" w:color="auto" w:fill="auto"/>
            <w:noWrap/>
            <w:vAlign w:val="bottom"/>
            <w:hideMark/>
          </w:tcPr>
          <w:p w14:paraId="047A5D09"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7</w:t>
            </w:r>
          </w:p>
        </w:tc>
      </w:tr>
      <w:tr w:rsidR="00013B92" w:rsidRPr="00013B92" w14:paraId="14CC750B" w14:textId="77777777" w:rsidTr="00013B92">
        <w:trPr>
          <w:trHeight w:val="300"/>
        </w:trPr>
        <w:tc>
          <w:tcPr>
            <w:tcW w:w="1365" w:type="dxa"/>
            <w:tcBorders>
              <w:top w:val="nil"/>
              <w:left w:val="nil"/>
              <w:bottom w:val="nil"/>
              <w:right w:val="nil"/>
            </w:tcBorders>
            <w:shd w:val="clear" w:color="auto" w:fill="auto"/>
            <w:noWrap/>
            <w:vAlign w:val="bottom"/>
            <w:hideMark/>
          </w:tcPr>
          <w:p w14:paraId="406F0D17"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G</w:t>
            </w:r>
          </w:p>
        </w:tc>
        <w:tc>
          <w:tcPr>
            <w:tcW w:w="960" w:type="dxa"/>
            <w:tcBorders>
              <w:top w:val="nil"/>
              <w:left w:val="nil"/>
              <w:bottom w:val="nil"/>
              <w:right w:val="nil"/>
            </w:tcBorders>
            <w:shd w:val="clear" w:color="auto" w:fill="auto"/>
            <w:noWrap/>
            <w:vAlign w:val="bottom"/>
            <w:hideMark/>
          </w:tcPr>
          <w:p w14:paraId="7F55EFB0"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4</w:t>
            </w:r>
          </w:p>
        </w:tc>
        <w:tc>
          <w:tcPr>
            <w:tcW w:w="960" w:type="dxa"/>
            <w:tcBorders>
              <w:top w:val="nil"/>
              <w:left w:val="nil"/>
              <w:bottom w:val="nil"/>
              <w:right w:val="nil"/>
            </w:tcBorders>
            <w:shd w:val="clear" w:color="auto" w:fill="auto"/>
            <w:noWrap/>
            <w:vAlign w:val="bottom"/>
            <w:hideMark/>
          </w:tcPr>
          <w:p w14:paraId="1ED925F4"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4</w:t>
            </w:r>
          </w:p>
        </w:tc>
        <w:tc>
          <w:tcPr>
            <w:tcW w:w="960" w:type="dxa"/>
            <w:tcBorders>
              <w:top w:val="nil"/>
              <w:left w:val="nil"/>
              <w:bottom w:val="nil"/>
              <w:right w:val="nil"/>
            </w:tcBorders>
            <w:shd w:val="clear" w:color="auto" w:fill="auto"/>
            <w:noWrap/>
            <w:vAlign w:val="bottom"/>
            <w:hideMark/>
          </w:tcPr>
          <w:p w14:paraId="0B91D497"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4</w:t>
            </w:r>
          </w:p>
        </w:tc>
        <w:tc>
          <w:tcPr>
            <w:tcW w:w="960" w:type="dxa"/>
            <w:tcBorders>
              <w:top w:val="nil"/>
              <w:left w:val="nil"/>
              <w:bottom w:val="nil"/>
              <w:right w:val="nil"/>
            </w:tcBorders>
            <w:shd w:val="clear" w:color="auto" w:fill="auto"/>
            <w:noWrap/>
            <w:vAlign w:val="bottom"/>
            <w:hideMark/>
          </w:tcPr>
          <w:p w14:paraId="74955B40"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4</w:t>
            </w:r>
          </w:p>
        </w:tc>
        <w:tc>
          <w:tcPr>
            <w:tcW w:w="960" w:type="dxa"/>
            <w:tcBorders>
              <w:top w:val="nil"/>
              <w:left w:val="nil"/>
              <w:bottom w:val="nil"/>
              <w:right w:val="nil"/>
            </w:tcBorders>
            <w:shd w:val="clear" w:color="auto" w:fill="auto"/>
            <w:noWrap/>
            <w:vAlign w:val="bottom"/>
            <w:hideMark/>
          </w:tcPr>
          <w:p w14:paraId="20DAA182"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4</w:t>
            </w:r>
          </w:p>
        </w:tc>
        <w:tc>
          <w:tcPr>
            <w:tcW w:w="2902" w:type="dxa"/>
            <w:tcBorders>
              <w:top w:val="nil"/>
              <w:left w:val="nil"/>
              <w:bottom w:val="nil"/>
              <w:right w:val="nil"/>
            </w:tcBorders>
            <w:shd w:val="clear" w:color="auto" w:fill="auto"/>
            <w:noWrap/>
            <w:vAlign w:val="bottom"/>
            <w:hideMark/>
          </w:tcPr>
          <w:p w14:paraId="7E72CA6B"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6</w:t>
            </w:r>
          </w:p>
        </w:tc>
      </w:tr>
      <w:tr w:rsidR="00013B92" w:rsidRPr="00013B92" w14:paraId="7B42806A" w14:textId="77777777" w:rsidTr="00013B92">
        <w:trPr>
          <w:trHeight w:val="300"/>
        </w:trPr>
        <w:tc>
          <w:tcPr>
            <w:tcW w:w="1365" w:type="dxa"/>
            <w:tcBorders>
              <w:top w:val="nil"/>
              <w:left w:val="nil"/>
              <w:bottom w:val="nil"/>
              <w:right w:val="nil"/>
            </w:tcBorders>
            <w:shd w:val="clear" w:color="auto" w:fill="auto"/>
            <w:noWrap/>
            <w:vAlign w:val="bottom"/>
            <w:hideMark/>
          </w:tcPr>
          <w:p w14:paraId="02B2D861"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H</w:t>
            </w:r>
          </w:p>
        </w:tc>
        <w:tc>
          <w:tcPr>
            <w:tcW w:w="960" w:type="dxa"/>
            <w:tcBorders>
              <w:top w:val="nil"/>
              <w:left w:val="nil"/>
              <w:bottom w:val="nil"/>
              <w:right w:val="nil"/>
            </w:tcBorders>
            <w:shd w:val="clear" w:color="auto" w:fill="auto"/>
            <w:noWrap/>
            <w:vAlign w:val="bottom"/>
            <w:hideMark/>
          </w:tcPr>
          <w:p w14:paraId="2223A941"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1</w:t>
            </w:r>
          </w:p>
        </w:tc>
        <w:tc>
          <w:tcPr>
            <w:tcW w:w="960" w:type="dxa"/>
            <w:tcBorders>
              <w:top w:val="nil"/>
              <w:left w:val="nil"/>
              <w:bottom w:val="nil"/>
              <w:right w:val="nil"/>
            </w:tcBorders>
            <w:shd w:val="clear" w:color="auto" w:fill="auto"/>
            <w:noWrap/>
            <w:vAlign w:val="bottom"/>
            <w:hideMark/>
          </w:tcPr>
          <w:p w14:paraId="4D20D5F1"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1</w:t>
            </w:r>
          </w:p>
        </w:tc>
        <w:tc>
          <w:tcPr>
            <w:tcW w:w="960" w:type="dxa"/>
            <w:tcBorders>
              <w:top w:val="nil"/>
              <w:left w:val="nil"/>
              <w:bottom w:val="nil"/>
              <w:right w:val="nil"/>
            </w:tcBorders>
            <w:shd w:val="clear" w:color="auto" w:fill="auto"/>
            <w:noWrap/>
            <w:vAlign w:val="bottom"/>
            <w:hideMark/>
          </w:tcPr>
          <w:p w14:paraId="7FBC5949"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2</w:t>
            </w:r>
          </w:p>
        </w:tc>
        <w:tc>
          <w:tcPr>
            <w:tcW w:w="960" w:type="dxa"/>
            <w:tcBorders>
              <w:top w:val="nil"/>
              <w:left w:val="nil"/>
              <w:bottom w:val="nil"/>
              <w:right w:val="nil"/>
            </w:tcBorders>
            <w:shd w:val="clear" w:color="auto" w:fill="auto"/>
            <w:noWrap/>
            <w:vAlign w:val="bottom"/>
            <w:hideMark/>
          </w:tcPr>
          <w:p w14:paraId="77BA4472"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2</w:t>
            </w:r>
          </w:p>
        </w:tc>
        <w:tc>
          <w:tcPr>
            <w:tcW w:w="960" w:type="dxa"/>
            <w:tcBorders>
              <w:top w:val="nil"/>
              <w:left w:val="nil"/>
              <w:bottom w:val="nil"/>
              <w:right w:val="nil"/>
            </w:tcBorders>
            <w:shd w:val="clear" w:color="auto" w:fill="auto"/>
            <w:noWrap/>
            <w:vAlign w:val="bottom"/>
            <w:hideMark/>
          </w:tcPr>
          <w:p w14:paraId="3FE0BE3A"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1.45</w:t>
            </w:r>
          </w:p>
        </w:tc>
        <w:tc>
          <w:tcPr>
            <w:tcW w:w="2902" w:type="dxa"/>
            <w:tcBorders>
              <w:top w:val="nil"/>
              <w:left w:val="nil"/>
              <w:bottom w:val="nil"/>
              <w:right w:val="nil"/>
            </w:tcBorders>
            <w:shd w:val="clear" w:color="auto" w:fill="auto"/>
            <w:noWrap/>
            <w:vAlign w:val="bottom"/>
            <w:hideMark/>
          </w:tcPr>
          <w:p w14:paraId="2BEE97CE"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9</w:t>
            </w:r>
          </w:p>
        </w:tc>
      </w:tr>
      <w:tr w:rsidR="00013B92" w:rsidRPr="00013B92" w14:paraId="6F7D8A35" w14:textId="77777777" w:rsidTr="00013B92">
        <w:trPr>
          <w:trHeight w:val="80"/>
        </w:trPr>
        <w:tc>
          <w:tcPr>
            <w:tcW w:w="1365" w:type="dxa"/>
            <w:tcBorders>
              <w:top w:val="nil"/>
              <w:left w:val="nil"/>
              <w:bottom w:val="single" w:sz="4" w:space="0" w:color="auto"/>
              <w:right w:val="nil"/>
            </w:tcBorders>
            <w:shd w:val="clear" w:color="auto" w:fill="auto"/>
            <w:noWrap/>
            <w:vAlign w:val="bottom"/>
            <w:hideMark/>
          </w:tcPr>
          <w:p w14:paraId="414566C2"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I</w:t>
            </w:r>
          </w:p>
        </w:tc>
        <w:tc>
          <w:tcPr>
            <w:tcW w:w="960" w:type="dxa"/>
            <w:tcBorders>
              <w:top w:val="nil"/>
              <w:left w:val="nil"/>
              <w:bottom w:val="single" w:sz="4" w:space="0" w:color="auto"/>
              <w:right w:val="nil"/>
            </w:tcBorders>
            <w:shd w:val="clear" w:color="auto" w:fill="auto"/>
            <w:noWrap/>
            <w:vAlign w:val="bottom"/>
            <w:hideMark/>
          </w:tcPr>
          <w:p w14:paraId="1E83EAE2"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9</w:t>
            </w:r>
          </w:p>
        </w:tc>
        <w:tc>
          <w:tcPr>
            <w:tcW w:w="960" w:type="dxa"/>
            <w:tcBorders>
              <w:top w:val="nil"/>
              <w:left w:val="nil"/>
              <w:bottom w:val="single" w:sz="4" w:space="0" w:color="auto"/>
              <w:right w:val="nil"/>
            </w:tcBorders>
            <w:shd w:val="clear" w:color="auto" w:fill="auto"/>
            <w:noWrap/>
            <w:vAlign w:val="bottom"/>
            <w:hideMark/>
          </w:tcPr>
          <w:p w14:paraId="45D6A1BD"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9</w:t>
            </w:r>
          </w:p>
        </w:tc>
        <w:tc>
          <w:tcPr>
            <w:tcW w:w="960" w:type="dxa"/>
            <w:tcBorders>
              <w:top w:val="nil"/>
              <w:left w:val="nil"/>
              <w:bottom w:val="single" w:sz="4" w:space="0" w:color="auto"/>
              <w:right w:val="nil"/>
            </w:tcBorders>
            <w:shd w:val="clear" w:color="auto" w:fill="auto"/>
            <w:noWrap/>
            <w:vAlign w:val="bottom"/>
            <w:hideMark/>
          </w:tcPr>
          <w:p w14:paraId="5607ADFE"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9</w:t>
            </w:r>
          </w:p>
        </w:tc>
        <w:tc>
          <w:tcPr>
            <w:tcW w:w="960" w:type="dxa"/>
            <w:tcBorders>
              <w:top w:val="nil"/>
              <w:left w:val="nil"/>
              <w:bottom w:val="single" w:sz="4" w:space="0" w:color="auto"/>
              <w:right w:val="nil"/>
            </w:tcBorders>
            <w:shd w:val="clear" w:color="auto" w:fill="auto"/>
            <w:noWrap/>
            <w:vAlign w:val="bottom"/>
            <w:hideMark/>
          </w:tcPr>
          <w:p w14:paraId="7FAADD69"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9</w:t>
            </w:r>
          </w:p>
        </w:tc>
        <w:tc>
          <w:tcPr>
            <w:tcW w:w="960" w:type="dxa"/>
            <w:tcBorders>
              <w:top w:val="nil"/>
              <w:left w:val="nil"/>
              <w:bottom w:val="single" w:sz="4" w:space="0" w:color="auto"/>
              <w:right w:val="nil"/>
            </w:tcBorders>
            <w:shd w:val="clear" w:color="auto" w:fill="auto"/>
            <w:noWrap/>
            <w:vAlign w:val="bottom"/>
            <w:hideMark/>
          </w:tcPr>
          <w:p w14:paraId="58FCF3D0"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9</w:t>
            </w:r>
          </w:p>
        </w:tc>
        <w:tc>
          <w:tcPr>
            <w:tcW w:w="2902" w:type="dxa"/>
            <w:tcBorders>
              <w:top w:val="nil"/>
              <w:left w:val="nil"/>
              <w:bottom w:val="single" w:sz="4" w:space="0" w:color="auto"/>
              <w:right w:val="nil"/>
            </w:tcBorders>
            <w:shd w:val="clear" w:color="auto" w:fill="auto"/>
            <w:noWrap/>
            <w:vAlign w:val="bottom"/>
            <w:hideMark/>
          </w:tcPr>
          <w:p w14:paraId="7B225756" w14:textId="77777777" w:rsidR="00013B92" w:rsidRPr="00013B92" w:rsidRDefault="00013B92" w:rsidP="00814E3F">
            <w:pPr>
              <w:widowControl/>
              <w:ind w:firstLine="0"/>
              <w:jc w:val="center"/>
              <w:rPr>
                <w:rFonts w:ascii="Calibri" w:eastAsia="Times New Roman" w:hAnsi="Calibri" w:cs="Calibri"/>
                <w:color w:val="000000"/>
                <w:kern w:val="0"/>
                <w:sz w:val="22"/>
                <w:szCs w:val="22"/>
                <w:lang w:eastAsia="en-US"/>
              </w:rPr>
            </w:pPr>
            <w:r w:rsidRPr="00013B92">
              <w:rPr>
                <w:rFonts w:ascii="Calibri" w:eastAsia="Times New Roman" w:hAnsi="Calibri" w:cs="Calibri"/>
                <w:color w:val="000000"/>
                <w:kern w:val="0"/>
                <w:sz w:val="22"/>
                <w:szCs w:val="22"/>
                <w:lang w:eastAsia="en-US"/>
              </w:rPr>
              <w:t>1</w:t>
            </w:r>
          </w:p>
        </w:tc>
      </w:tr>
    </w:tbl>
    <w:p w14:paraId="610B7574" w14:textId="77777777" w:rsidR="00013B92" w:rsidRDefault="00013B92" w:rsidP="00A97A38">
      <w:pPr>
        <w:spacing w:line="360" w:lineRule="auto"/>
        <w:ind w:firstLine="426"/>
        <w:rPr>
          <w:sz w:val="22"/>
          <w:szCs w:val="22"/>
        </w:rPr>
        <w:sectPr w:rsidR="00013B92" w:rsidSect="00013B92">
          <w:type w:val="continuous"/>
          <w:pgSz w:w="12191" w:h="16840" w:code="9"/>
          <w:pgMar w:top="1701" w:right="1418" w:bottom="1418" w:left="1418" w:header="709" w:footer="709" w:gutter="0"/>
          <w:cols w:space="709"/>
          <w:docGrid w:linePitch="360"/>
        </w:sectPr>
      </w:pPr>
    </w:p>
    <w:p w14:paraId="15351664" w14:textId="77777777" w:rsidR="008A37AC" w:rsidRDefault="008A37AC">
      <w:pPr>
        <w:widowControl/>
        <w:spacing w:after="200" w:line="276" w:lineRule="auto"/>
        <w:ind w:firstLine="0"/>
        <w:jc w:val="left"/>
        <w:rPr>
          <w:sz w:val="22"/>
          <w:szCs w:val="22"/>
        </w:rPr>
      </w:pPr>
    </w:p>
    <w:p w14:paraId="7C36B3F0" w14:textId="77777777" w:rsidR="009C3EF7" w:rsidRDefault="009C3EF7">
      <w:pPr>
        <w:widowControl/>
        <w:spacing w:after="200" w:line="276" w:lineRule="auto"/>
        <w:ind w:firstLine="0"/>
        <w:jc w:val="left"/>
        <w:rPr>
          <w:bCs/>
          <w:sz w:val="22"/>
          <w:szCs w:val="22"/>
          <w:lang w:val="id-ID"/>
        </w:rPr>
      </w:pPr>
      <w:r>
        <w:rPr>
          <w:bCs/>
          <w:sz w:val="22"/>
          <w:szCs w:val="22"/>
          <w:lang w:val="id-ID"/>
        </w:rPr>
        <w:br w:type="page"/>
      </w:r>
    </w:p>
    <w:p w14:paraId="5023D488" w14:textId="1B2F823C" w:rsidR="006B749A" w:rsidRDefault="008A37AC" w:rsidP="002B733C">
      <w:pPr>
        <w:widowControl/>
        <w:spacing w:after="200" w:line="360" w:lineRule="auto"/>
        <w:ind w:firstLine="426"/>
        <w:rPr>
          <w:bCs/>
          <w:sz w:val="22"/>
          <w:szCs w:val="22"/>
          <w:lang w:val="id-ID"/>
        </w:rPr>
      </w:pPr>
      <w:r w:rsidRPr="008A37AC">
        <w:rPr>
          <w:bCs/>
          <w:sz w:val="22"/>
          <w:szCs w:val="22"/>
          <w:lang w:val="id-ID"/>
        </w:rPr>
        <w:lastRenderedPageBreak/>
        <w:t>Berda</w:t>
      </w:r>
      <w:r>
        <w:rPr>
          <w:bCs/>
          <w:sz w:val="22"/>
          <w:szCs w:val="22"/>
          <w:lang w:val="id-ID"/>
        </w:rPr>
        <w:t>sarkan tabel</w:t>
      </w:r>
      <w:r w:rsidR="009C3EF7">
        <w:rPr>
          <w:bCs/>
          <w:sz w:val="22"/>
          <w:szCs w:val="22"/>
          <w:lang w:val="id-ID"/>
        </w:rPr>
        <w:t xml:space="preserve"> </w:t>
      </w:r>
      <w:r>
        <w:rPr>
          <w:bCs/>
          <w:sz w:val="22"/>
          <w:szCs w:val="22"/>
          <w:lang w:val="id-ID"/>
        </w:rPr>
        <w:t xml:space="preserve">diatas parameter yang dianggap </w:t>
      </w:r>
      <w:r w:rsidR="002B733C">
        <w:rPr>
          <w:bCs/>
          <w:sz w:val="22"/>
          <w:szCs w:val="22"/>
          <w:lang w:val="id-ID"/>
        </w:rPr>
        <w:t xml:space="preserve">sangat </w:t>
      </w:r>
      <w:r>
        <w:rPr>
          <w:bCs/>
          <w:sz w:val="22"/>
          <w:szCs w:val="22"/>
          <w:lang w:val="id-ID"/>
        </w:rPr>
        <w:t xml:space="preserve">penting </w:t>
      </w:r>
      <w:r w:rsidR="00C058DA">
        <w:rPr>
          <w:bCs/>
          <w:sz w:val="22"/>
          <w:szCs w:val="22"/>
          <w:lang w:val="id-ID"/>
        </w:rPr>
        <w:t xml:space="preserve">pada </w:t>
      </w:r>
      <w:r>
        <w:rPr>
          <w:bCs/>
          <w:sz w:val="22"/>
          <w:szCs w:val="22"/>
          <w:lang w:val="id-ID"/>
        </w:rPr>
        <w:t>produk kerupuk kulit ikan</w:t>
      </w:r>
      <w:r w:rsidR="00613D3C">
        <w:rPr>
          <w:bCs/>
          <w:sz w:val="22"/>
          <w:szCs w:val="22"/>
          <w:lang w:val="id-ID"/>
        </w:rPr>
        <w:t xml:space="preserve"> </w:t>
      </w:r>
      <w:r>
        <w:rPr>
          <w:bCs/>
          <w:sz w:val="22"/>
          <w:szCs w:val="22"/>
          <w:lang w:val="id-ID"/>
        </w:rPr>
        <w:t>secara be</w:t>
      </w:r>
      <w:r w:rsidR="00C058DA">
        <w:rPr>
          <w:bCs/>
          <w:sz w:val="22"/>
          <w:szCs w:val="22"/>
          <w:lang w:val="id-ID"/>
        </w:rPr>
        <w:t>rsamaan</w:t>
      </w:r>
      <w:r>
        <w:rPr>
          <w:bCs/>
          <w:sz w:val="22"/>
          <w:szCs w:val="22"/>
          <w:lang w:val="id-ID"/>
        </w:rPr>
        <w:t xml:space="preserve"> </w:t>
      </w:r>
      <w:r w:rsidR="00526CA6">
        <w:rPr>
          <w:bCs/>
          <w:sz w:val="22"/>
          <w:szCs w:val="22"/>
          <w:lang w:val="id-ID"/>
        </w:rPr>
        <w:t>berupa</w:t>
      </w:r>
      <w:r>
        <w:rPr>
          <w:bCs/>
          <w:sz w:val="22"/>
          <w:szCs w:val="22"/>
          <w:lang w:val="id-ID"/>
        </w:rPr>
        <w:t xml:space="preserve">, rasa, </w:t>
      </w:r>
      <w:r w:rsidR="00C058DA">
        <w:rPr>
          <w:bCs/>
          <w:sz w:val="22"/>
          <w:szCs w:val="22"/>
          <w:lang w:val="id-ID"/>
        </w:rPr>
        <w:t xml:space="preserve">aroma, </w:t>
      </w:r>
      <w:r>
        <w:rPr>
          <w:bCs/>
          <w:sz w:val="22"/>
          <w:szCs w:val="22"/>
          <w:lang w:val="id-ID"/>
        </w:rPr>
        <w:t xml:space="preserve">warna, dan </w:t>
      </w:r>
      <w:r w:rsidR="00C058DA">
        <w:rPr>
          <w:bCs/>
          <w:sz w:val="22"/>
          <w:szCs w:val="22"/>
          <w:lang w:val="id-ID"/>
        </w:rPr>
        <w:t>tekstur</w:t>
      </w:r>
      <w:r w:rsidR="00613D3C">
        <w:rPr>
          <w:bCs/>
          <w:sz w:val="22"/>
          <w:szCs w:val="22"/>
          <w:lang w:val="id-ID"/>
        </w:rPr>
        <w:t xml:space="preserve">. Hasil </w:t>
      </w:r>
      <w:r w:rsidR="002B733C">
        <w:rPr>
          <w:bCs/>
          <w:sz w:val="22"/>
          <w:szCs w:val="22"/>
          <w:lang w:val="id-ID"/>
        </w:rPr>
        <w:t xml:space="preserve">dari </w:t>
      </w:r>
      <w:r w:rsidR="00613D3C">
        <w:rPr>
          <w:bCs/>
          <w:sz w:val="22"/>
          <w:szCs w:val="22"/>
          <w:lang w:val="id-ID"/>
        </w:rPr>
        <w:t xml:space="preserve">analisis  metode bayyes </w:t>
      </w:r>
      <w:r w:rsidR="002B733C">
        <w:rPr>
          <w:bCs/>
          <w:sz w:val="22"/>
          <w:szCs w:val="22"/>
          <w:lang w:val="id-ID"/>
        </w:rPr>
        <w:t xml:space="preserve">yang didapatkan </w:t>
      </w:r>
      <w:r w:rsidR="00613D3C">
        <w:rPr>
          <w:bCs/>
          <w:sz w:val="22"/>
          <w:szCs w:val="22"/>
          <w:lang w:val="id-ID"/>
        </w:rPr>
        <w:t xml:space="preserve"> pada tabel di atas. Hasil analisis menunjukkan  bahwa kerupuk dengan perlakuan </w:t>
      </w:r>
      <w:r w:rsidR="006B749A">
        <w:rPr>
          <w:bCs/>
          <w:sz w:val="22"/>
          <w:szCs w:val="22"/>
          <w:lang w:val="id-ID"/>
        </w:rPr>
        <w:t xml:space="preserve">terbaik pada </w:t>
      </w:r>
      <w:r w:rsidR="00613D3C">
        <w:rPr>
          <w:bCs/>
          <w:sz w:val="22"/>
          <w:szCs w:val="22"/>
          <w:lang w:val="id-ID"/>
        </w:rPr>
        <w:t xml:space="preserve">(I) yaitu tanpa tambahan lumatan kulit </w:t>
      </w:r>
      <w:r w:rsidR="005769B9">
        <w:rPr>
          <w:bCs/>
          <w:sz w:val="22"/>
          <w:szCs w:val="22"/>
          <w:lang w:val="id-ID"/>
        </w:rPr>
        <w:t>ikan</w:t>
      </w:r>
      <w:r w:rsidR="00613D3C">
        <w:rPr>
          <w:bCs/>
          <w:sz w:val="22"/>
          <w:szCs w:val="22"/>
          <w:lang w:val="id-ID"/>
        </w:rPr>
        <w:t xml:space="preserve"> memiliki tingkat pertama, </w:t>
      </w:r>
      <w:r w:rsidR="006B749A">
        <w:rPr>
          <w:bCs/>
          <w:sz w:val="22"/>
          <w:szCs w:val="22"/>
          <w:lang w:val="id-ID"/>
        </w:rPr>
        <w:t>dan peringkat terendah pada perlakuan (H) penambahan tepung tapioka 50% .</w:t>
      </w:r>
    </w:p>
    <w:p w14:paraId="351A1EED" w14:textId="7F2AD219" w:rsidR="006B749A" w:rsidRPr="006B749A" w:rsidRDefault="006B749A" w:rsidP="006B749A">
      <w:pPr>
        <w:widowControl/>
        <w:spacing w:after="200" w:line="360" w:lineRule="auto"/>
        <w:ind w:firstLine="426"/>
        <w:rPr>
          <w:bCs/>
          <w:sz w:val="22"/>
          <w:szCs w:val="22"/>
          <w:lang w:val="id-ID"/>
        </w:rPr>
      </w:pPr>
      <w:r>
        <w:rPr>
          <w:bCs/>
          <w:sz w:val="22"/>
          <w:szCs w:val="22"/>
          <w:lang w:val="id-ID"/>
        </w:rPr>
        <w:t xml:space="preserve">Uji hedonik menunjukkan bahwa pada kerupuk, kriteria warna </w:t>
      </w:r>
      <w:r w:rsidR="00BF29AA">
        <w:rPr>
          <w:bCs/>
          <w:sz w:val="22"/>
          <w:szCs w:val="22"/>
          <w:lang w:val="id-ID"/>
        </w:rPr>
        <w:t>tidak terlalu penting dibandingkan dengan karakteristik rasa, aroma, dan tekstur yang memiliki rata-rata nilai organoleptik tertinggi. Karena kesukaan panelis lebih dipengaruhi oleh faktor rasa, aroma, dan tekstur yang lebih langsung mempengaruhi pengalaman panelis dalam mengkonsumsi kerupuk. Sedangkan warna bisa dapat berperan sebagai kesan pertama yang diterima oleh panelis, tetapi tidak secara langsung mempengaruhi kesukaan panelis terhadap kerupuk.</w:t>
      </w:r>
    </w:p>
    <w:p w14:paraId="7C658A3A" w14:textId="0E83A5F0" w:rsidR="00654367" w:rsidRPr="00613D3C" w:rsidRDefault="00654367" w:rsidP="00613D3C">
      <w:pPr>
        <w:widowControl/>
        <w:spacing w:after="200" w:line="360" w:lineRule="auto"/>
        <w:ind w:firstLine="0"/>
        <w:rPr>
          <w:bCs/>
          <w:sz w:val="22"/>
          <w:szCs w:val="22"/>
          <w:lang w:val="id-ID"/>
        </w:rPr>
      </w:pPr>
      <w:r w:rsidRPr="008A37AC">
        <w:rPr>
          <w:b/>
          <w:bCs/>
          <w:lang w:val="id-ID"/>
        </w:rPr>
        <w:t>KE</w:t>
      </w:r>
      <w:r w:rsidRPr="008A37AC">
        <w:rPr>
          <w:b/>
          <w:bCs/>
        </w:rPr>
        <w:t>SIMPULAN DAN SARAN</w:t>
      </w:r>
    </w:p>
    <w:p w14:paraId="5E74CF00" w14:textId="77777777" w:rsidR="00654367" w:rsidRDefault="00654367" w:rsidP="00654367">
      <w:pPr>
        <w:pStyle w:val="07csubsubjuduldibawahsubjudul"/>
      </w:pPr>
      <w:r>
        <w:t>Kesimpulan</w:t>
      </w:r>
    </w:p>
    <w:p w14:paraId="26EF7162" w14:textId="5168CEE1" w:rsidR="00A9295B" w:rsidRPr="00A9295B" w:rsidRDefault="00A9295B" w:rsidP="00013B92">
      <w:pPr>
        <w:pStyle w:val="07csubsubjuduldibawahsubjudul"/>
        <w:ind w:firstLine="426"/>
        <w:rPr>
          <w:b w:val="0"/>
          <w:bCs/>
        </w:rPr>
      </w:pPr>
      <w:bookmarkStart w:id="10" w:name="_Hlk165048516"/>
      <w:r w:rsidRPr="00A9295B">
        <w:rPr>
          <w:b w:val="0"/>
          <w:bCs/>
        </w:rPr>
        <w:t xml:space="preserve">Berdasarkan penelitian </w:t>
      </w:r>
      <w:r w:rsidR="00E25DCF">
        <w:rPr>
          <w:b w:val="0"/>
          <w:bCs/>
        </w:rPr>
        <w:t>maka</w:t>
      </w:r>
      <w:r w:rsidRPr="00A9295B">
        <w:rPr>
          <w:b w:val="0"/>
          <w:bCs/>
        </w:rPr>
        <w:t xml:space="preserve"> d</w:t>
      </w:r>
      <w:r w:rsidR="00526CA6">
        <w:rPr>
          <w:b w:val="0"/>
          <w:bCs/>
        </w:rPr>
        <w:t>apat di</w:t>
      </w:r>
      <w:r w:rsidR="00E25DCF">
        <w:rPr>
          <w:b w:val="0"/>
          <w:bCs/>
        </w:rPr>
        <w:t>ketahui bahwa</w:t>
      </w:r>
      <w:r w:rsidRPr="00A9295B">
        <w:rPr>
          <w:b w:val="0"/>
          <w:bCs/>
        </w:rPr>
        <w:t xml:space="preserve"> </w:t>
      </w:r>
      <w:r>
        <w:rPr>
          <w:b w:val="0"/>
          <w:bCs/>
        </w:rPr>
        <w:t>lumatan kulit ikan</w:t>
      </w:r>
      <w:r w:rsidRPr="00A9295B">
        <w:rPr>
          <w:b w:val="0"/>
          <w:bCs/>
        </w:rPr>
        <w:t xml:space="preserve"> </w:t>
      </w:r>
      <w:r w:rsidR="00E25DCF">
        <w:rPr>
          <w:b w:val="0"/>
          <w:bCs/>
        </w:rPr>
        <w:t xml:space="preserve">yang ditambahkan dapat </w:t>
      </w:r>
      <w:r w:rsidRPr="00A9295B">
        <w:rPr>
          <w:b w:val="0"/>
          <w:bCs/>
        </w:rPr>
        <w:t>berpengaruh nyata terhadap karakteristik kerupuk</w:t>
      </w:r>
      <w:r w:rsidR="00FD3D17">
        <w:rPr>
          <w:b w:val="0"/>
          <w:bCs/>
        </w:rPr>
        <w:t xml:space="preserve"> dan kesukaan dari panelis</w:t>
      </w:r>
      <w:r w:rsidRPr="00A9295B">
        <w:rPr>
          <w:b w:val="0"/>
          <w:bCs/>
        </w:rPr>
        <w:t xml:space="preserve">. Hasil uji hedonik kerupuk </w:t>
      </w:r>
      <w:r w:rsidR="00FD3D17">
        <w:rPr>
          <w:b w:val="0"/>
          <w:bCs/>
        </w:rPr>
        <w:t>dari</w:t>
      </w:r>
      <w:r w:rsidRPr="00A9295B">
        <w:rPr>
          <w:b w:val="0"/>
          <w:bCs/>
        </w:rPr>
        <w:t xml:space="preserve"> s</w:t>
      </w:r>
      <w:r w:rsidR="00E25DCF">
        <w:rPr>
          <w:b w:val="0"/>
          <w:bCs/>
        </w:rPr>
        <w:t>eluruh</w:t>
      </w:r>
      <w:r w:rsidRPr="00A9295B">
        <w:rPr>
          <w:b w:val="0"/>
          <w:bCs/>
        </w:rPr>
        <w:t xml:space="preserve"> </w:t>
      </w:r>
      <w:r w:rsidR="00E25DCF">
        <w:rPr>
          <w:b w:val="0"/>
          <w:bCs/>
        </w:rPr>
        <w:t>sampel tetap</w:t>
      </w:r>
      <w:r w:rsidRPr="00A9295B">
        <w:rPr>
          <w:b w:val="0"/>
          <w:bCs/>
        </w:rPr>
        <w:t xml:space="preserve"> disukai </w:t>
      </w:r>
      <w:r w:rsidR="00E25DCF">
        <w:rPr>
          <w:b w:val="0"/>
          <w:bCs/>
        </w:rPr>
        <w:t xml:space="preserve">oleh </w:t>
      </w:r>
      <w:r w:rsidRPr="00A9295B">
        <w:rPr>
          <w:b w:val="0"/>
          <w:bCs/>
        </w:rPr>
        <w:t xml:space="preserve">panelis, </w:t>
      </w:r>
      <w:r w:rsidR="00E25DCF">
        <w:rPr>
          <w:b w:val="0"/>
          <w:bCs/>
        </w:rPr>
        <w:t xml:space="preserve">namun kerupuk sampel </w:t>
      </w:r>
      <w:r w:rsidR="00B74C32">
        <w:rPr>
          <w:b w:val="0"/>
          <w:bCs/>
        </w:rPr>
        <w:t>I</w:t>
      </w:r>
      <w:r w:rsidRPr="00A9295B">
        <w:rPr>
          <w:b w:val="0"/>
          <w:bCs/>
        </w:rPr>
        <w:t xml:space="preserve"> (kontrol) </w:t>
      </w:r>
      <w:r w:rsidR="00AD66C5">
        <w:rPr>
          <w:b w:val="0"/>
          <w:bCs/>
        </w:rPr>
        <w:t>di</w:t>
      </w:r>
      <w:r w:rsidRPr="00A9295B">
        <w:rPr>
          <w:b w:val="0"/>
          <w:bCs/>
        </w:rPr>
        <w:t xml:space="preserve">hasilkan kerupuk yang lebih disukai </w:t>
      </w:r>
      <w:r w:rsidR="00AD66C5">
        <w:rPr>
          <w:b w:val="0"/>
          <w:bCs/>
        </w:rPr>
        <w:t xml:space="preserve">dari pada sampel yang </w:t>
      </w:r>
      <w:r w:rsidRPr="00A9295B">
        <w:rPr>
          <w:b w:val="0"/>
          <w:bCs/>
        </w:rPr>
        <w:t>lain</w:t>
      </w:r>
      <w:bookmarkEnd w:id="10"/>
      <w:r w:rsidR="00C058DA">
        <w:rPr>
          <w:b w:val="0"/>
          <w:bCs/>
        </w:rPr>
        <w:t>,</w:t>
      </w:r>
      <w:r w:rsidRPr="00A9295B">
        <w:rPr>
          <w:b w:val="0"/>
          <w:bCs/>
        </w:rPr>
        <w:t xml:space="preserve"> dengan karakteristik nilai rasa</w:t>
      </w:r>
      <w:r w:rsidR="00FD3D17">
        <w:rPr>
          <w:b w:val="0"/>
          <w:bCs/>
        </w:rPr>
        <w:t xml:space="preserve"> </w:t>
      </w:r>
      <w:r w:rsidR="00FD3D17" w:rsidRPr="00FD3D17">
        <w:rPr>
          <w:b w:val="0"/>
          <w:bCs/>
        </w:rPr>
        <w:t>7,28</w:t>
      </w:r>
      <w:r w:rsidR="00FD3D17" w:rsidRPr="00FD3D17">
        <w:rPr>
          <w:rFonts w:cstheme="minorHAnsi"/>
          <w:b w:val="0"/>
          <w:bCs/>
        </w:rPr>
        <w:t>±0,07</w:t>
      </w:r>
      <w:r>
        <w:rPr>
          <w:rFonts w:cstheme="minorHAnsi"/>
          <w:b w:val="0"/>
          <w:bCs/>
        </w:rPr>
        <w:t xml:space="preserve">, </w:t>
      </w:r>
      <w:r w:rsidR="00E52E2D">
        <w:rPr>
          <w:rFonts w:cstheme="minorHAnsi"/>
          <w:b w:val="0"/>
          <w:bCs/>
        </w:rPr>
        <w:t>aroma</w:t>
      </w:r>
      <w:r w:rsidR="00FD3D17">
        <w:rPr>
          <w:rFonts w:cstheme="minorHAnsi"/>
          <w:b w:val="0"/>
          <w:bCs/>
        </w:rPr>
        <w:t xml:space="preserve"> </w:t>
      </w:r>
      <w:r w:rsidR="00FD3D17" w:rsidRPr="00FD3D17">
        <w:rPr>
          <w:b w:val="0"/>
          <w:bCs/>
        </w:rPr>
        <w:t>7,29</w:t>
      </w:r>
      <w:r w:rsidR="00FD3D17" w:rsidRPr="00FD3D17">
        <w:rPr>
          <w:rFonts w:cstheme="minorHAnsi"/>
          <w:b w:val="0"/>
          <w:bCs/>
        </w:rPr>
        <w:t>±</w:t>
      </w:r>
      <w:r w:rsidR="00FD3D17" w:rsidRPr="00FD3D17">
        <w:rPr>
          <w:b w:val="0"/>
          <w:bCs/>
        </w:rPr>
        <w:t>0,12</w:t>
      </w:r>
      <w:r w:rsidR="00E52E2D" w:rsidRPr="00FD3D17">
        <w:rPr>
          <w:b w:val="0"/>
          <w:bCs/>
        </w:rPr>
        <w:t>,</w:t>
      </w:r>
      <w:r w:rsidR="00E52E2D">
        <w:rPr>
          <w:b w:val="0"/>
          <w:bCs/>
        </w:rPr>
        <w:t xml:space="preserve"> tekstur </w:t>
      </w:r>
      <w:r w:rsidR="00FD3D17" w:rsidRPr="00FD3D17">
        <w:rPr>
          <w:b w:val="0"/>
          <w:bCs/>
        </w:rPr>
        <w:t>7,24</w:t>
      </w:r>
      <w:r w:rsidR="00FD3D17" w:rsidRPr="00FD3D17">
        <w:rPr>
          <w:rFonts w:cstheme="minorHAnsi"/>
          <w:b w:val="0"/>
          <w:bCs/>
        </w:rPr>
        <w:t>±0,19</w:t>
      </w:r>
      <w:r w:rsidR="00FD3D17">
        <w:rPr>
          <w:rFonts w:cstheme="minorHAnsi"/>
        </w:rPr>
        <w:t xml:space="preserve"> </w:t>
      </w:r>
      <w:r w:rsidR="00E52E2D">
        <w:rPr>
          <w:b w:val="0"/>
          <w:bCs/>
        </w:rPr>
        <w:t xml:space="preserve">(renyah dan </w:t>
      </w:r>
      <w:r w:rsidR="00FD3D17">
        <w:rPr>
          <w:b w:val="0"/>
          <w:bCs/>
        </w:rPr>
        <w:t>gurih</w:t>
      </w:r>
      <w:r w:rsidR="00E52E2D">
        <w:rPr>
          <w:b w:val="0"/>
          <w:bCs/>
        </w:rPr>
        <w:t xml:space="preserve">), warna </w:t>
      </w:r>
      <w:r w:rsidR="00FD3D17" w:rsidRPr="00FD3D17">
        <w:rPr>
          <w:b w:val="0"/>
          <w:bCs/>
        </w:rPr>
        <w:t>7,35</w:t>
      </w:r>
      <w:r w:rsidR="00FD3D17" w:rsidRPr="00FD3D17">
        <w:rPr>
          <w:rFonts w:cstheme="minorHAnsi"/>
          <w:b w:val="0"/>
          <w:bCs/>
        </w:rPr>
        <w:t>±</w:t>
      </w:r>
      <w:r w:rsidR="00FD3D17" w:rsidRPr="00FD3D17">
        <w:rPr>
          <w:b w:val="0"/>
          <w:bCs/>
        </w:rPr>
        <w:t>0,17</w:t>
      </w:r>
      <w:r w:rsidR="00FD3D17">
        <w:rPr>
          <w:b w:val="0"/>
          <w:bCs/>
        </w:rPr>
        <w:t xml:space="preserve">, </w:t>
      </w:r>
      <w:r w:rsidR="00E52E2D">
        <w:rPr>
          <w:b w:val="0"/>
          <w:bCs/>
        </w:rPr>
        <w:t>(putih kekuningan seperti kerupuk pada umumnya)</w:t>
      </w:r>
      <w:r w:rsidR="00BE5F10">
        <w:rPr>
          <w:b w:val="0"/>
          <w:bCs/>
        </w:rPr>
        <w:t>.</w:t>
      </w:r>
      <w:r w:rsidR="002B733C">
        <w:rPr>
          <w:b w:val="0"/>
          <w:bCs/>
        </w:rPr>
        <w:t xml:space="preserve"> </w:t>
      </w:r>
    </w:p>
    <w:p w14:paraId="673EA138" w14:textId="77777777" w:rsidR="00654367" w:rsidRDefault="00654367" w:rsidP="00654367">
      <w:pPr>
        <w:pStyle w:val="07aSubJudul"/>
      </w:pPr>
      <w:r>
        <w:t>DAFTAR PUSTAKA</w:t>
      </w:r>
    </w:p>
    <w:p w14:paraId="70080043" w14:textId="094CD87C" w:rsidR="004D6819" w:rsidRDefault="004D6819" w:rsidP="00322655">
      <w:pPr>
        <w:pStyle w:val="16daftarpustaka"/>
        <w:ind w:left="0" w:firstLine="0"/>
      </w:pPr>
    </w:p>
    <w:p w14:paraId="426AE148" w14:textId="5342C4FA" w:rsidR="00707A28" w:rsidRPr="00707A28" w:rsidRDefault="00707A28" w:rsidP="00707A28">
      <w:pPr>
        <w:autoSpaceDE w:val="0"/>
        <w:autoSpaceDN w:val="0"/>
        <w:adjustRightInd w:val="0"/>
        <w:spacing w:line="360" w:lineRule="auto"/>
        <w:ind w:left="480" w:hanging="480"/>
        <w:rPr>
          <w:noProof/>
          <w:kern w:val="0"/>
          <w:sz w:val="22"/>
          <w:szCs w:val="24"/>
        </w:rPr>
      </w:pPr>
      <w:r>
        <w:fldChar w:fldCharType="begin" w:fldLock="1"/>
      </w:r>
      <w:r>
        <w:instrText xml:space="preserve">ADDIN Mendeley Bibliography CSL_BIBLIOGRAPHY </w:instrText>
      </w:r>
      <w:r>
        <w:fldChar w:fldCharType="separate"/>
      </w:r>
      <w:r w:rsidRPr="00707A28">
        <w:rPr>
          <w:noProof/>
          <w:kern w:val="0"/>
          <w:sz w:val="22"/>
          <w:szCs w:val="24"/>
        </w:rPr>
        <w:t xml:space="preserve">Adilla Wahyu Nugraheni et al. (2021). </w:t>
      </w:r>
      <w:r w:rsidRPr="00707A28">
        <w:rPr>
          <w:i/>
          <w:iCs/>
          <w:noProof/>
          <w:kern w:val="0"/>
          <w:sz w:val="22"/>
          <w:szCs w:val="24"/>
        </w:rPr>
        <w:t>PENGARUH JENIS ASAM TERHADAP KARAKTERISTIK GELATIN KULIT IKAN AYAM-AYAM (Abalistes stellaris) The</w:t>
      </w:r>
      <w:r w:rsidRPr="00707A28">
        <w:rPr>
          <w:noProof/>
          <w:kern w:val="0"/>
          <w:sz w:val="22"/>
          <w:szCs w:val="24"/>
        </w:rPr>
        <w:t xml:space="preserve">. </w:t>
      </w:r>
      <w:r w:rsidRPr="00707A28">
        <w:rPr>
          <w:i/>
          <w:iCs/>
          <w:noProof/>
          <w:kern w:val="0"/>
          <w:sz w:val="22"/>
          <w:szCs w:val="24"/>
        </w:rPr>
        <w:t>3</w:t>
      </w:r>
      <w:r w:rsidRPr="00707A28">
        <w:rPr>
          <w:noProof/>
          <w:kern w:val="0"/>
          <w:sz w:val="22"/>
          <w:szCs w:val="24"/>
        </w:rPr>
        <w:t>(2), 6.</w:t>
      </w:r>
    </w:p>
    <w:p w14:paraId="19515C34" w14:textId="77777777" w:rsidR="00707A28" w:rsidRPr="00707A28" w:rsidRDefault="00707A28" w:rsidP="00707A28">
      <w:pPr>
        <w:autoSpaceDE w:val="0"/>
        <w:autoSpaceDN w:val="0"/>
        <w:adjustRightInd w:val="0"/>
        <w:spacing w:line="360" w:lineRule="auto"/>
        <w:ind w:left="480" w:hanging="480"/>
        <w:rPr>
          <w:noProof/>
          <w:kern w:val="0"/>
          <w:sz w:val="22"/>
          <w:szCs w:val="24"/>
        </w:rPr>
      </w:pPr>
      <w:r w:rsidRPr="00707A28">
        <w:rPr>
          <w:noProof/>
          <w:kern w:val="0"/>
          <w:sz w:val="22"/>
          <w:szCs w:val="24"/>
        </w:rPr>
        <w:t xml:space="preserve">Afrianti, M., Dwiloka, B., &amp; Setiani, B. E. (2013). Perubahan warna, profil protein dan mutu organoleptik daging ayam boiler setelah direndam dengan ekstrak daun senduduk. </w:t>
      </w:r>
      <w:r w:rsidRPr="00707A28">
        <w:rPr>
          <w:i/>
          <w:iCs/>
          <w:noProof/>
          <w:kern w:val="0"/>
          <w:sz w:val="22"/>
          <w:szCs w:val="24"/>
        </w:rPr>
        <w:t>Jurnal Aplikasi Teknologi Pangan</w:t>
      </w:r>
      <w:r w:rsidRPr="00707A28">
        <w:rPr>
          <w:noProof/>
          <w:kern w:val="0"/>
          <w:sz w:val="22"/>
          <w:szCs w:val="24"/>
        </w:rPr>
        <w:t xml:space="preserve">, </w:t>
      </w:r>
      <w:r w:rsidRPr="00707A28">
        <w:rPr>
          <w:i/>
          <w:iCs/>
          <w:noProof/>
          <w:kern w:val="0"/>
          <w:sz w:val="22"/>
          <w:szCs w:val="24"/>
        </w:rPr>
        <w:t>2</w:t>
      </w:r>
      <w:r w:rsidRPr="00707A28">
        <w:rPr>
          <w:noProof/>
          <w:kern w:val="0"/>
          <w:sz w:val="22"/>
          <w:szCs w:val="24"/>
        </w:rPr>
        <w:t>(3), 116–120.</w:t>
      </w:r>
    </w:p>
    <w:p w14:paraId="614AF095" w14:textId="77777777" w:rsidR="00707A28" w:rsidRPr="00707A28" w:rsidRDefault="00707A28" w:rsidP="00707A28">
      <w:pPr>
        <w:autoSpaceDE w:val="0"/>
        <w:autoSpaceDN w:val="0"/>
        <w:adjustRightInd w:val="0"/>
        <w:spacing w:line="360" w:lineRule="auto"/>
        <w:ind w:left="480" w:hanging="480"/>
        <w:rPr>
          <w:noProof/>
          <w:kern w:val="0"/>
          <w:sz w:val="22"/>
          <w:szCs w:val="24"/>
        </w:rPr>
      </w:pPr>
      <w:r w:rsidRPr="00707A28">
        <w:rPr>
          <w:noProof/>
          <w:kern w:val="0"/>
          <w:sz w:val="22"/>
          <w:szCs w:val="24"/>
        </w:rPr>
        <w:t xml:space="preserve">Amertaningtyas, D., Thohari, I., Radiati, E., Rosyidi, D., &amp; Jaya, F. (2014). Pengaruh konsentrasi larutan kapur sebagai curing terhadap kualitas fisiko-kimia dan organoleptik gelatin kulit kambing Peranakan Ettawah (PE). </w:t>
      </w:r>
      <w:r w:rsidRPr="00707A28">
        <w:rPr>
          <w:i/>
          <w:iCs/>
          <w:noProof/>
          <w:kern w:val="0"/>
          <w:sz w:val="22"/>
          <w:szCs w:val="24"/>
        </w:rPr>
        <w:t>Jurnal Ilmu-Ilmu Peternakan</w:t>
      </w:r>
      <w:r w:rsidRPr="00707A28">
        <w:rPr>
          <w:noProof/>
          <w:kern w:val="0"/>
          <w:sz w:val="22"/>
          <w:szCs w:val="24"/>
        </w:rPr>
        <w:t xml:space="preserve">, </w:t>
      </w:r>
      <w:r w:rsidRPr="00707A28">
        <w:rPr>
          <w:i/>
          <w:iCs/>
          <w:noProof/>
          <w:kern w:val="0"/>
          <w:sz w:val="22"/>
          <w:szCs w:val="24"/>
        </w:rPr>
        <w:t>24</w:t>
      </w:r>
      <w:r w:rsidRPr="00707A28">
        <w:rPr>
          <w:noProof/>
          <w:kern w:val="0"/>
          <w:sz w:val="22"/>
          <w:szCs w:val="24"/>
        </w:rPr>
        <w:t>(2), 1–7. http://jiip.ub.ac.id/</w:t>
      </w:r>
    </w:p>
    <w:p w14:paraId="12FC7F17" w14:textId="77777777" w:rsidR="00707A28" w:rsidRPr="00707A28" w:rsidRDefault="00707A28" w:rsidP="00707A28">
      <w:pPr>
        <w:autoSpaceDE w:val="0"/>
        <w:autoSpaceDN w:val="0"/>
        <w:adjustRightInd w:val="0"/>
        <w:spacing w:line="360" w:lineRule="auto"/>
        <w:ind w:left="480" w:hanging="480"/>
        <w:rPr>
          <w:noProof/>
          <w:kern w:val="0"/>
          <w:sz w:val="22"/>
          <w:szCs w:val="24"/>
        </w:rPr>
      </w:pPr>
      <w:r w:rsidRPr="00707A28">
        <w:rPr>
          <w:noProof/>
          <w:kern w:val="0"/>
          <w:sz w:val="22"/>
          <w:szCs w:val="24"/>
        </w:rPr>
        <w:t xml:space="preserve">Hadinoto, S., &amp; Idrus, S. (2018). Proporsi dan Kadar Proksimat Bagian Tubuh Ikan Tuna Ekor Kuning (Thunnus albacares) Dari Perairan Maluku. </w:t>
      </w:r>
      <w:r w:rsidRPr="00707A28">
        <w:rPr>
          <w:i/>
          <w:iCs/>
          <w:noProof/>
          <w:kern w:val="0"/>
          <w:sz w:val="22"/>
          <w:szCs w:val="24"/>
        </w:rPr>
        <w:t>Majalah BIAM</w:t>
      </w:r>
      <w:r w:rsidRPr="00707A28">
        <w:rPr>
          <w:noProof/>
          <w:kern w:val="0"/>
          <w:sz w:val="22"/>
          <w:szCs w:val="24"/>
        </w:rPr>
        <w:t xml:space="preserve">, </w:t>
      </w:r>
      <w:r w:rsidRPr="00707A28">
        <w:rPr>
          <w:i/>
          <w:iCs/>
          <w:noProof/>
          <w:kern w:val="0"/>
          <w:sz w:val="22"/>
          <w:szCs w:val="24"/>
        </w:rPr>
        <w:t>14</w:t>
      </w:r>
      <w:r w:rsidRPr="00707A28">
        <w:rPr>
          <w:noProof/>
          <w:kern w:val="0"/>
          <w:sz w:val="22"/>
          <w:szCs w:val="24"/>
        </w:rPr>
        <w:t>(2), 51. https://doi.org/10.29360/mb.v14i2.4212</w:t>
      </w:r>
    </w:p>
    <w:p w14:paraId="7BA44B9A" w14:textId="77777777" w:rsidR="00707A28" w:rsidRPr="00707A28" w:rsidRDefault="00707A28" w:rsidP="00707A28">
      <w:pPr>
        <w:autoSpaceDE w:val="0"/>
        <w:autoSpaceDN w:val="0"/>
        <w:adjustRightInd w:val="0"/>
        <w:spacing w:line="360" w:lineRule="auto"/>
        <w:ind w:left="480" w:hanging="480"/>
        <w:rPr>
          <w:noProof/>
          <w:kern w:val="0"/>
          <w:sz w:val="22"/>
          <w:szCs w:val="24"/>
        </w:rPr>
      </w:pPr>
      <w:r w:rsidRPr="00707A28">
        <w:rPr>
          <w:noProof/>
          <w:kern w:val="0"/>
          <w:sz w:val="22"/>
          <w:szCs w:val="24"/>
        </w:rPr>
        <w:t xml:space="preserve">Hendrikayanti, R. (2022). Optimasi Waktu Pengukusan dan Suhu Penggorengan Kerupuk Ikan Patin Menggunakan Response Surface Methodology. </w:t>
      </w:r>
      <w:r w:rsidRPr="00707A28">
        <w:rPr>
          <w:i/>
          <w:iCs/>
          <w:noProof/>
          <w:kern w:val="0"/>
          <w:sz w:val="22"/>
          <w:szCs w:val="24"/>
        </w:rPr>
        <w:t>JFMR-Journal of Fisheries and Marine Research</w:t>
      </w:r>
      <w:r w:rsidRPr="00707A28">
        <w:rPr>
          <w:noProof/>
          <w:kern w:val="0"/>
          <w:sz w:val="22"/>
          <w:szCs w:val="24"/>
        </w:rPr>
        <w:t xml:space="preserve">, </w:t>
      </w:r>
      <w:r w:rsidRPr="00707A28">
        <w:rPr>
          <w:i/>
          <w:iCs/>
          <w:noProof/>
          <w:kern w:val="0"/>
          <w:sz w:val="22"/>
          <w:szCs w:val="24"/>
        </w:rPr>
        <w:t>6</w:t>
      </w:r>
      <w:r w:rsidRPr="00707A28">
        <w:rPr>
          <w:noProof/>
          <w:kern w:val="0"/>
          <w:sz w:val="22"/>
          <w:szCs w:val="24"/>
        </w:rPr>
        <w:t>(1). https://doi.org/10.21776/ub.jfmr.2022.006.01.10</w:t>
      </w:r>
    </w:p>
    <w:p w14:paraId="68F54043" w14:textId="77777777" w:rsidR="00707A28" w:rsidRPr="00707A28" w:rsidRDefault="00707A28" w:rsidP="00707A28">
      <w:pPr>
        <w:autoSpaceDE w:val="0"/>
        <w:autoSpaceDN w:val="0"/>
        <w:adjustRightInd w:val="0"/>
        <w:spacing w:line="360" w:lineRule="auto"/>
        <w:ind w:left="480" w:hanging="480"/>
        <w:rPr>
          <w:noProof/>
          <w:kern w:val="0"/>
          <w:sz w:val="22"/>
          <w:szCs w:val="24"/>
        </w:rPr>
      </w:pPr>
      <w:r w:rsidRPr="00707A28">
        <w:rPr>
          <w:noProof/>
          <w:kern w:val="0"/>
          <w:sz w:val="22"/>
          <w:szCs w:val="24"/>
        </w:rPr>
        <w:lastRenderedPageBreak/>
        <w:t xml:space="preserve">Jaziri, A. A., Muyasyaroh, H., &amp; Firdaus, M. (2019). KARAKTERISTIK FISIKOKIMIA GELATIN KULIT IKAN AYAM-AYAM ( Abaliste stellaris ) DENGAN PRA-PERLAKUAN KONSENTRASI ASAM SITRAT. </w:t>
      </w:r>
      <w:r w:rsidRPr="00707A28">
        <w:rPr>
          <w:i/>
          <w:iCs/>
          <w:noProof/>
          <w:kern w:val="0"/>
          <w:sz w:val="22"/>
          <w:szCs w:val="24"/>
        </w:rPr>
        <w:t>Buana Sains</w:t>
      </w:r>
      <w:r w:rsidRPr="00707A28">
        <w:rPr>
          <w:noProof/>
          <w:kern w:val="0"/>
          <w:sz w:val="22"/>
          <w:szCs w:val="24"/>
        </w:rPr>
        <w:t xml:space="preserve">, </w:t>
      </w:r>
      <w:r w:rsidRPr="00707A28">
        <w:rPr>
          <w:i/>
          <w:iCs/>
          <w:noProof/>
          <w:kern w:val="0"/>
          <w:sz w:val="22"/>
          <w:szCs w:val="24"/>
        </w:rPr>
        <w:t>19</w:t>
      </w:r>
      <w:r w:rsidRPr="00707A28">
        <w:rPr>
          <w:noProof/>
          <w:kern w:val="0"/>
          <w:sz w:val="22"/>
          <w:szCs w:val="24"/>
        </w:rPr>
        <w:t>(1), 1. https://doi.org/10.33366/bs.v19i1.1522</w:t>
      </w:r>
    </w:p>
    <w:p w14:paraId="23AF4B25" w14:textId="77777777" w:rsidR="00707A28" w:rsidRPr="00707A28" w:rsidRDefault="00707A28" w:rsidP="00707A28">
      <w:pPr>
        <w:autoSpaceDE w:val="0"/>
        <w:autoSpaceDN w:val="0"/>
        <w:adjustRightInd w:val="0"/>
        <w:spacing w:line="360" w:lineRule="auto"/>
        <w:ind w:left="480" w:hanging="480"/>
        <w:rPr>
          <w:noProof/>
          <w:kern w:val="0"/>
          <w:sz w:val="22"/>
          <w:szCs w:val="24"/>
        </w:rPr>
      </w:pPr>
      <w:r w:rsidRPr="00707A28">
        <w:rPr>
          <w:noProof/>
          <w:kern w:val="0"/>
          <w:sz w:val="22"/>
          <w:szCs w:val="24"/>
        </w:rPr>
        <w:t xml:space="preserve">Kiflah, M., &amp; Nurnidar. (2023). </w:t>
      </w:r>
      <w:r w:rsidRPr="00707A28">
        <w:rPr>
          <w:i/>
          <w:iCs/>
          <w:noProof/>
          <w:kern w:val="0"/>
          <w:sz w:val="22"/>
          <w:szCs w:val="24"/>
        </w:rPr>
        <w:t>Kadar Lemak Keripik Kulit Ikan Tuna (Thunnus Albacares) Yang Dibuat Menggunakan Firming Agent Berbeda</w:t>
      </w:r>
      <w:r w:rsidRPr="00707A28">
        <w:rPr>
          <w:noProof/>
          <w:kern w:val="0"/>
          <w:sz w:val="22"/>
          <w:szCs w:val="24"/>
        </w:rPr>
        <w:t xml:space="preserve">. </w:t>
      </w:r>
      <w:r w:rsidRPr="00707A28">
        <w:rPr>
          <w:i/>
          <w:iCs/>
          <w:noProof/>
          <w:kern w:val="0"/>
          <w:sz w:val="22"/>
          <w:szCs w:val="24"/>
        </w:rPr>
        <w:t>4</w:t>
      </w:r>
      <w:r w:rsidRPr="00707A28">
        <w:rPr>
          <w:noProof/>
          <w:kern w:val="0"/>
          <w:sz w:val="22"/>
          <w:szCs w:val="24"/>
        </w:rPr>
        <w:t>(1), 44–50.</w:t>
      </w:r>
    </w:p>
    <w:p w14:paraId="16E28723" w14:textId="77777777" w:rsidR="00707A28" w:rsidRPr="00707A28" w:rsidRDefault="00707A28" w:rsidP="00707A28">
      <w:pPr>
        <w:autoSpaceDE w:val="0"/>
        <w:autoSpaceDN w:val="0"/>
        <w:adjustRightInd w:val="0"/>
        <w:spacing w:line="360" w:lineRule="auto"/>
        <w:ind w:left="480" w:hanging="480"/>
        <w:rPr>
          <w:noProof/>
          <w:kern w:val="0"/>
          <w:sz w:val="22"/>
          <w:szCs w:val="24"/>
        </w:rPr>
      </w:pPr>
      <w:r w:rsidRPr="00707A28">
        <w:rPr>
          <w:noProof/>
          <w:kern w:val="0"/>
          <w:sz w:val="22"/>
          <w:szCs w:val="24"/>
        </w:rPr>
        <w:t xml:space="preserve">Kusuma, T. D., Indarto, T., Suseno, P., &amp; Surjoseputro, S. (2013). Pengaruh Proporsi Tapioka dan Terigu Terhadap Sifat Fisikokimia dan Organoleptik Kerupuk Berseledri. </w:t>
      </w:r>
      <w:r w:rsidRPr="00707A28">
        <w:rPr>
          <w:i/>
          <w:iCs/>
          <w:noProof/>
          <w:kern w:val="0"/>
          <w:sz w:val="22"/>
          <w:szCs w:val="24"/>
        </w:rPr>
        <w:t>Jurnal Teknologi Pangan Dan Giz</w:t>
      </w:r>
      <w:r w:rsidRPr="00707A28">
        <w:rPr>
          <w:noProof/>
          <w:kern w:val="0"/>
          <w:sz w:val="22"/>
          <w:szCs w:val="24"/>
        </w:rPr>
        <w:t xml:space="preserve">, </w:t>
      </w:r>
      <w:r w:rsidRPr="00707A28">
        <w:rPr>
          <w:i/>
          <w:iCs/>
          <w:noProof/>
          <w:kern w:val="0"/>
          <w:sz w:val="22"/>
          <w:szCs w:val="24"/>
        </w:rPr>
        <w:t>12</w:t>
      </w:r>
      <w:r w:rsidRPr="00707A28">
        <w:rPr>
          <w:noProof/>
          <w:kern w:val="0"/>
          <w:sz w:val="22"/>
          <w:szCs w:val="24"/>
        </w:rPr>
        <w:t>(1), 17–28.</w:t>
      </w:r>
    </w:p>
    <w:p w14:paraId="0B670224" w14:textId="77777777" w:rsidR="00707A28" w:rsidRPr="00707A28" w:rsidRDefault="00707A28" w:rsidP="00707A28">
      <w:pPr>
        <w:autoSpaceDE w:val="0"/>
        <w:autoSpaceDN w:val="0"/>
        <w:adjustRightInd w:val="0"/>
        <w:spacing w:line="360" w:lineRule="auto"/>
        <w:ind w:left="480" w:hanging="480"/>
        <w:rPr>
          <w:noProof/>
          <w:kern w:val="0"/>
          <w:sz w:val="22"/>
          <w:szCs w:val="24"/>
        </w:rPr>
      </w:pPr>
      <w:r w:rsidRPr="00707A28">
        <w:rPr>
          <w:noProof/>
          <w:kern w:val="0"/>
          <w:sz w:val="22"/>
          <w:szCs w:val="24"/>
        </w:rPr>
        <w:t xml:space="preserve">Noviani, A. V., Atahau, A. D. R., &amp; Robiyanto, R. (2019). Struktur modal, profitabilitas, dan nilai perusahaan: Efek moderasi Good Corporate Governance. </w:t>
      </w:r>
      <w:r w:rsidRPr="00707A28">
        <w:rPr>
          <w:i/>
          <w:iCs/>
          <w:noProof/>
          <w:kern w:val="0"/>
          <w:sz w:val="22"/>
          <w:szCs w:val="24"/>
        </w:rPr>
        <w:t>Jurnal Ekonomi Dan Bisnis</w:t>
      </w:r>
      <w:r w:rsidRPr="00707A28">
        <w:rPr>
          <w:noProof/>
          <w:kern w:val="0"/>
          <w:sz w:val="22"/>
          <w:szCs w:val="24"/>
        </w:rPr>
        <w:t xml:space="preserve">, </w:t>
      </w:r>
      <w:r w:rsidRPr="00707A28">
        <w:rPr>
          <w:i/>
          <w:iCs/>
          <w:noProof/>
          <w:kern w:val="0"/>
          <w:sz w:val="22"/>
          <w:szCs w:val="24"/>
        </w:rPr>
        <w:t>22</w:t>
      </w:r>
      <w:r w:rsidRPr="00707A28">
        <w:rPr>
          <w:noProof/>
          <w:kern w:val="0"/>
          <w:sz w:val="22"/>
          <w:szCs w:val="24"/>
        </w:rPr>
        <w:t>(2), 391–415. https://doi.org/10.24914/jeb.v22i2.2601</w:t>
      </w:r>
    </w:p>
    <w:p w14:paraId="09C9C9F1" w14:textId="77777777" w:rsidR="00707A28" w:rsidRPr="00707A28" w:rsidRDefault="00707A28" w:rsidP="00707A28">
      <w:pPr>
        <w:autoSpaceDE w:val="0"/>
        <w:autoSpaceDN w:val="0"/>
        <w:adjustRightInd w:val="0"/>
        <w:spacing w:line="360" w:lineRule="auto"/>
        <w:ind w:left="480" w:hanging="480"/>
        <w:rPr>
          <w:noProof/>
          <w:kern w:val="0"/>
          <w:sz w:val="22"/>
          <w:szCs w:val="24"/>
        </w:rPr>
      </w:pPr>
      <w:r w:rsidRPr="00707A28">
        <w:rPr>
          <w:noProof/>
          <w:kern w:val="0"/>
          <w:sz w:val="22"/>
          <w:szCs w:val="24"/>
        </w:rPr>
        <w:t xml:space="preserve">Purwanto. (2013). </w:t>
      </w:r>
      <w:r w:rsidRPr="00707A28">
        <w:rPr>
          <w:i/>
          <w:iCs/>
          <w:noProof/>
          <w:kern w:val="0"/>
          <w:sz w:val="22"/>
          <w:szCs w:val="24"/>
        </w:rPr>
        <w:t>Pengaruh Komposisi Sirup Glukosa dan Variasi Suhu Pengeringan Terhadap Sifat Fisiko - Kimia dan Inderawi Dodol Rumput Laut ( Eucheuma spinosium ) The Effect of Variations in the Composition of Glucose Syrup and Drying Temperature on Physico - Chemical and</w:t>
      </w:r>
      <w:r w:rsidRPr="00707A28">
        <w:rPr>
          <w:noProof/>
          <w:kern w:val="0"/>
          <w:sz w:val="22"/>
          <w:szCs w:val="24"/>
        </w:rPr>
        <w:t xml:space="preserve">. </w:t>
      </w:r>
      <w:r w:rsidRPr="00707A28">
        <w:rPr>
          <w:i/>
          <w:iCs/>
          <w:noProof/>
          <w:kern w:val="0"/>
          <w:sz w:val="22"/>
          <w:szCs w:val="24"/>
        </w:rPr>
        <w:t>1</w:t>
      </w:r>
      <w:r w:rsidRPr="00707A28">
        <w:rPr>
          <w:noProof/>
          <w:kern w:val="0"/>
          <w:sz w:val="22"/>
          <w:szCs w:val="24"/>
        </w:rPr>
        <w:t>(1), 1–12.</w:t>
      </w:r>
    </w:p>
    <w:p w14:paraId="1D54D222" w14:textId="77777777" w:rsidR="00707A28" w:rsidRPr="00707A28" w:rsidRDefault="00707A28" w:rsidP="00707A28">
      <w:pPr>
        <w:autoSpaceDE w:val="0"/>
        <w:autoSpaceDN w:val="0"/>
        <w:adjustRightInd w:val="0"/>
        <w:spacing w:line="360" w:lineRule="auto"/>
        <w:ind w:left="480" w:hanging="480"/>
        <w:rPr>
          <w:noProof/>
          <w:kern w:val="0"/>
          <w:sz w:val="22"/>
          <w:szCs w:val="24"/>
        </w:rPr>
      </w:pPr>
      <w:r w:rsidRPr="00707A28">
        <w:rPr>
          <w:noProof/>
          <w:kern w:val="0"/>
          <w:sz w:val="22"/>
          <w:szCs w:val="24"/>
        </w:rPr>
        <w:t xml:space="preserve">Rosiani, N., Basito, B., &amp; Widowati, E. (2015). KAJIAN KARAKTERISTIK SENSORIS FISIK DAN KIMIA KERUPUK FORTIFIKASI DAGING LIDAH BUAYA </w:t>
      </w:r>
      <w:r w:rsidRPr="00707A28">
        <w:rPr>
          <w:noProof/>
          <w:kern w:val="0"/>
          <w:sz w:val="22"/>
          <w:szCs w:val="24"/>
        </w:rPr>
        <w:t xml:space="preserve">(Aloe vera) DENGAN METODE PEMANGGANGAN MENGGUNAKAN MICROWAVE. </w:t>
      </w:r>
      <w:r w:rsidRPr="00707A28">
        <w:rPr>
          <w:i/>
          <w:iCs/>
          <w:noProof/>
          <w:kern w:val="0"/>
          <w:sz w:val="22"/>
          <w:szCs w:val="24"/>
        </w:rPr>
        <w:t>Jurnal Teknologi Hasil Pertanian</w:t>
      </w:r>
      <w:r w:rsidRPr="00707A28">
        <w:rPr>
          <w:noProof/>
          <w:kern w:val="0"/>
          <w:sz w:val="22"/>
          <w:szCs w:val="24"/>
        </w:rPr>
        <w:t xml:space="preserve">, </w:t>
      </w:r>
      <w:r w:rsidRPr="00707A28">
        <w:rPr>
          <w:i/>
          <w:iCs/>
          <w:noProof/>
          <w:kern w:val="0"/>
          <w:sz w:val="22"/>
          <w:szCs w:val="24"/>
        </w:rPr>
        <w:t>8</w:t>
      </w:r>
      <w:r w:rsidRPr="00707A28">
        <w:rPr>
          <w:noProof/>
          <w:kern w:val="0"/>
          <w:sz w:val="22"/>
          <w:szCs w:val="24"/>
        </w:rPr>
        <w:t>(2), 84. https://doi.org/10.20961/jthp.v0i0.12896</w:t>
      </w:r>
    </w:p>
    <w:p w14:paraId="5A0E22F0" w14:textId="77777777" w:rsidR="00707A28" w:rsidRPr="00707A28" w:rsidRDefault="00707A28" w:rsidP="00707A28">
      <w:pPr>
        <w:autoSpaceDE w:val="0"/>
        <w:autoSpaceDN w:val="0"/>
        <w:adjustRightInd w:val="0"/>
        <w:spacing w:line="360" w:lineRule="auto"/>
        <w:ind w:left="480" w:hanging="480"/>
        <w:rPr>
          <w:noProof/>
          <w:kern w:val="0"/>
          <w:sz w:val="22"/>
          <w:szCs w:val="24"/>
        </w:rPr>
      </w:pPr>
      <w:r w:rsidRPr="00707A28">
        <w:rPr>
          <w:noProof/>
          <w:kern w:val="0"/>
          <w:sz w:val="22"/>
          <w:szCs w:val="24"/>
        </w:rPr>
        <w:t xml:space="preserve">Sari, G. P., &amp; Arief, D. R. (2018). </w:t>
      </w:r>
      <w:r w:rsidRPr="00707A28">
        <w:rPr>
          <w:i/>
          <w:iCs/>
          <w:noProof/>
          <w:kern w:val="0"/>
          <w:sz w:val="22"/>
          <w:szCs w:val="24"/>
        </w:rPr>
        <w:t>Pelatihan Pembuatan Suvenir Produk Kulit Dalam Pemanfaatan Limbah Kulit Ikan Ayam- Ayam (Abalistes Stellaris) sebagai Bahan Kombinasi Galuh</w:t>
      </w:r>
      <w:r w:rsidRPr="00707A28">
        <w:rPr>
          <w:noProof/>
          <w:kern w:val="0"/>
          <w:sz w:val="22"/>
          <w:szCs w:val="24"/>
        </w:rPr>
        <w:t>. 386–390.</w:t>
      </w:r>
    </w:p>
    <w:p w14:paraId="6B5F410E" w14:textId="77777777" w:rsidR="00707A28" w:rsidRPr="00707A28" w:rsidRDefault="00707A28" w:rsidP="00707A28">
      <w:pPr>
        <w:autoSpaceDE w:val="0"/>
        <w:autoSpaceDN w:val="0"/>
        <w:adjustRightInd w:val="0"/>
        <w:spacing w:line="360" w:lineRule="auto"/>
        <w:ind w:left="480" w:hanging="480"/>
        <w:rPr>
          <w:noProof/>
          <w:kern w:val="0"/>
          <w:sz w:val="22"/>
          <w:szCs w:val="24"/>
        </w:rPr>
      </w:pPr>
      <w:r w:rsidRPr="00707A28">
        <w:rPr>
          <w:noProof/>
          <w:kern w:val="0"/>
          <w:sz w:val="22"/>
          <w:szCs w:val="24"/>
        </w:rPr>
        <w:t xml:space="preserve">SITI, S., RETNO, A., &amp; SUSILA, K. (2016). Pemanfaatan Limbah Kulit Ikan. </w:t>
      </w:r>
      <w:r w:rsidRPr="00707A28">
        <w:rPr>
          <w:i/>
          <w:iCs/>
          <w:noProof/>
          <w:kern w:val="0"/>
          <w:sz w:val="22"/>
          <w:szCs w:val="24"/>
        </w:rPr>
        <w:t>FMIPA Universitas Negeri Yogyakarta</w:t>
      </w:r>
      <w:r w:rsidRPr="00707A28">
        <w:rPr>
          <w:noProof/>
          <w:kern w:val="0"/>
          <w:sz w:val="22"/>
          <w:szCs w:val="24"/>
        </w:rPr>
        <w:t xml:space="preserve">, </w:t>
      </w:r>
      <w:r w:rsidRPr="00707A28">
        <w:rPr>
          <w:i/>
          <w:iCs/>
          <w:noProof/>
          <w:kern w:val="0"/>
          <w:sz w:val="22"/>
          <w:szCs w:val="24"/>
        </w:rPr>
        <w:t>10</w:t>
      </w:r>
      <w:r w:rsidRPr="00707A28">
        <w:rPr>
          <w:noProof/>
          <w:kern w:val="0"/>
          <w:sz w:val="22"/>
          <w:szCs w:val="24"/>
        </w:rPr>
        <w:t>(1), 13–24.</w:t>
      </w:r>
    </w:p>
    <w:p w14:paraId="404F9731" w14:textId="77777777" w:rsidR="00707A28" w:rsidRPr="00707A28" w:rsidRDefault="00707A28" w:rsidP="00707A28">
      <w:pPr>
        <w:autoSpaceDE w:val="0"/>
        <w:autoSpaceDN w:val="0"/>
        <w:adjustRightInd w:val="0"/>
        <w:spacing w:line="360" w:lineRule="auto"/>
        <w:ind w:left="480" w:hanging="480"/>
        <w:rPr>
          <w:noProof/>
          <w:sz w:val="22"/>
        </w:rPr>
      </w:pPr>
      <w:r w:rsidRPr="00707A28">
        <w:rPr>
          <w:noProof/>
          <w:kern w:val="0"/>
          <w:sz w:val="22"/>
          <w:szCs w:val="24"/>
        </w:rPr>
        <w:t xml:space="preserve">Thaib, A., Nazlia, S., Zuhrayanil, R., Alfis, N. F., Syahputra, F., Handayani, L., Putri, N., Nurrahmah, Firdaus, Apriliani, D., &amp; Naufal, A. (2021). Pelatihan pengolahan kerupuk ikan tongkol: upaya meningkatkan ketahanan pangan masyarakat gampong tibang kecamatan syiah kuala kota banda aceh provinsi aceh. </w:t>
      </w:r>
      <w:r w:rsidRPr="00707A28">
        <w:rPr>
          <w:i/>
          <w:iCs/>
          <w:noProof/>
          <w:kern w:val="0"/>
          <w:sz w:val="22"/>
          <w:szCs w:val="24"/>
        </w:rPr>
        <w:t>Jurnal Abdimas</w:t>
      </w:r>
      <w:r w:rsidRPr="00707A28">
        <w:rPr>
          <w:noProof/>
          <w:kern w:val="0"/>
          <w:sz w:val="22"/>
          <w:szCs w:val="24"/>
        </w:rPr>
        <w:t xml:space="preserve">, </w:t>
      </w:r>
      <w:r w:rsidRPr="00707A28">
        <w:rPr>
          <w:i/>
          <w:iCs/>
          <w:noProof/>
          <w:kern w:val="0"/>
          <w:sz w:val="22"/>
          <w:szCs w:val="24"/>
        </w:rPr>
        <w:t>2</w:t>
      </w:r>
      <w:r w:rsidRPr="00707A28">
        <w:rPr>
          <w:noProof/>
          <w:kern w:val="0"/>
          <w:sz w:val="22"/>
          <w:szCs w:val="24"/>
        </w:rPr>
        <w:t>(1), 6–11.</w:t>
      </w:r>
    </w:p>
    <w:p w14:paraId="7DFEEAEB" w14:textId="3C6D96E6" w:rsidR="00DA6257" w:rsidRDefault="00707A28" w:rsidP="00CD1670">
      <w:pPr>
        <w:pStyle w:val="16daftarpustaka"/>
      </w:pPr>
      <w:r>
        <w:fldChar w:fldCharType="end"/>
      </w:r>
    </w:p>
    <w:p w14:paraId="37873ED2" w14:textId="77777777" w:rsidR="00DA6257" w:rsidRDefault="00DA6257" w:rsidP="00CD1670">
      <w:pPr>
        <w:pStyle w:val="16daftarpustaka"/>
      </w:pPr>
    </w:p>
    <w:p w14:paraId="5A81C518" w14:textId="77777777" w:rsidR="00DA6257" w:rsidRDefault="00DA6257" w:rsidP="00CD1670">
      <w:pPr>
        <w:pStyle w:val="16daftarpustaka"/>
      </w:pPr>
    </w:p>
    <w:p w14:paraId="3F731C82" w14:textId="77777777" w:rsidR="00DA6257" w:rsidRDefault="00DA6257" w:rsidP="00CD1670">
      <w:pPr>
        <w:pStyle w:val="16daftarpustaka"/>
      </w:pPr>
    </w:p>
    <w:p w14:paraId="3E198B8E" w14:textId="77777777" w:rsidR="00DA6257" w:rsidRDefault="00DA6257" w:rsidP="00CD1670">
      <w:pPr>
        <w:pStyle w:val="16daftarpustaka"/>
      </w:pPr>
    </w:p>
    <w:p w14:paraId="5B5558EA" w14:textId="77777777" w:rsidR="0059750A" w:rsidRDefault="0059750A" w:rsidP="00F84690">
      <w:pPr>
        <w:pStyle w:val="16daftarpustaka"/>
        <w:ind w:left="0" w:firstLine="0"/>
      </w:pPr>
    </w:p>
    <w:sectPr w:rsidR="0059750A" w:rsidSect="008A37AC">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7AA08C" w14:textId="77777777" w:rsidR="00B00404" w:rsidRDefault="00B00404" w:rsidP="00DF7A7D">
      <w:r>
        <w:separator/>
      </w:r>
    </w:p>
  </w:endnote>
  <w:endnote w:type="continuationSeparator" w:id="0">
    <w:p w14:paraId="6F8E7F88" w14:textId="77777777" w:rsidR="00B00404" w:rsidRDefault="00B00404"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8F8252" w14:textId="77777777"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52608" behindDoc="0" locked="0" layoutInCell="1" allowOverlap="1" wp14:anchorId="1FC792A7" wp14:editId="5CB296B2">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CB7A160" id="Straight Connector 10" o:spid="_x0000_s1026" style="position:absolute;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675097">
          <w:rPr>
            <w:rFonts w:asciiTheme="majorHAnsi" w:hAnsiTheme="majorHAnsi"/>
            <w:noProof/>
            <w:sz w:val="24"/>
            <w:szCs w:val="24"/>
          </w:rPr>
          <w:t>100</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14:paraId="298774EF" w14:textId="77777777"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14:paraId="58EC5105" w14:textId="77777777"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51584" behindDoc="0" locked="0" layoutInCell="1" allowOverlap="1" wp14:anchorId="4A5A2B8D" wp14:editId="0AD306A5">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8FDDDF5" id="Straight Connector 5" o:spid="_x0000_s1026" style="position:absolute;z-index:251651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14:paraId="7CED1A95" w14:textId="77777777"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F30830">
      <w:rPr>
        <w:noProof/>
        <w:sz w:val="18"/>
        <w:szCs w:val="18"/>
      </w:rPr>
      <w:t>Penulis 1</w:t>
    </w:r>
    <w:r w:rsidR="00115748">
      <w:rPr>
        <w:noProof/>
        <w:sz w:val="18"/>
        <w:szCs w:val="18"/>
        <w:lang w:val="id-ID"/>
      </w:rPr>
      <w:t xml:space="preserve"> </w:t>
    </w:r>
    <w:r w:rsidRPr="00EB23FD">
      <w:rPr>
        <w:noProof/>
        <w:sz w:val="18"/>
        <w:szCs w:val="18"/>
      </w:rPr>
      <w:t xml:space="preserve">&amp; </w:t>
    </w:r>
    <w:r w:rsidR="00F30830">
      <w:rPr>
        <w:noProof/>
        <w:sz w:val="18"/>
        <w:szCs w:val="18"/>
      </w:rPr>
      <w:t>Penulis 2</w:t>
    </w:r>
    <w:r w:rsidRPr="00EB23FD">
      <w:rPr>
        <w:noProof/>
        <w:sz w:val="18"/>
        <w:szCs w:val="18"/>
      </w:rPr>
      <w:t xml:space="preserve">, </w:t>
    </w:r>
    <w:r w:rsidR="00F30830">
      <w:rPr>
        <w:noProof/>
        <w:sz w:val="18"/>
        <w:szCs w:val="18"/>
      </w:rPr>
      <w:t>Tahun terbit</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E63B39">
      <w:rPr>
        <w:rFonts w:asciiTheme="majorHAnsi" w:hAnsiTheme="majorHAnsi"/>
        <w:noProof/>
        <w:sz w:val="24"/>
        <w:szCs w:val="24"/>
      </w:rPr>
      <w:t>99</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14:paraId="2F21CA4E" w14:textId="77777777"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F3535" w14:textId="41B37982" w:rsidR="00D616A7" w:rsidRPr="00EB23FD" w:rsidRDefault="00E079AD" w:rsidP="00417A5A">
    <w:pPr>
      <w:pStyle w:val="Header"/>
      <w:tabs>
        <w:tab w:val="clear" w:pos="9026"/>
      </w:tabs>
      <w:ind w:firstLine="0"/>
      <w:rPr>
        <w:rFonts w:asciiTheme="majorHAnsi" w:hAnsiTheme="majorHAnsi"/>
        <w:b/>
        <w:noProof/>
        <w:sz w:val="24"/>
        <w:szCs w:val="24"/>
        <w:lang w:val="id-ID"/>
      </w:rPr>
    </w:pPr>
    <w:r>
      <w:rPr>
        <w:noProof/>
        <w:sz w:val="18"/>
        <w:szCs w:val="18"/>
        <w:lang w:eastAsia="en-US"/>
      </w:rPr>
      <mc:AlternateContent>
        <mc:Choice Requires="wps">
          <w:drawing>
            <wp:anchor distT="4294967295" distB="4294967295" distL="114300" distR="114300" simplePos="0" relativeHeight="251660288" behindDoc="0" locked="0" layoutInCell="1" allowOverlap="1" wp14:anchorId="626D029C" wp14:editId="634F83C6">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37D1FFB" id="Straight Connector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p>
  <w:p w14:paraId="61990965" w14:textId="77777777" w:rsidR="00012DF2" w:rsidRDefault="00012DF2" w:rsidP="00012DF2">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D4723" w14:textId="77777777" w:rsidR="00B00404" w:rsidRDefault="00B00404" w:rsidP="00DF7A7D">
      <w:r>
        <w:separator/>
      </w:r>
    </w:p>
  </w:footnote>
  <w:footnote w:type="continuationSeparator" w:id="0">
    <w:p w14:paraId="057E370F" w14:textId="77777777" w:rsidR="00B00404" w:rsidRDefault="00B00404"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2E66C" w14:textId="0F77CC9A" w:rsidR="00F05E2B" w:rsidRDefault="00F05E2B" w:rsidP="00D47748">
    <w:pPr>
      <w:pStyle w:val="Header"/>
      <w:ind w:firstLine="0"/>
      <w:rPr>
        <w:rFonts w:asciiTheme="majorHAnsi" w:hAnsiTheme="majorHAnsi"/>
        <w:sz w:val="22"/>
        <w:szCs w:val="22"/>
        <w:lang w:val="id-ID"/>
      </w:rPr>
    </w:pPr>
  </w:p>
  <w:p w14:paraId="62EEA17D"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77B613BF" w14:textId="77777777" w:rsidR="00F05E2B" w:rsidRPr="00CF69D5" w:rsidRDefault="00E079AD">
    <w:pPr>
      <w:pStyle w:val="Header"/>
    </w:pPr>
    <w:r>
      <w:rPr>
        <w:noProof/>
        <w:lang w:eastAsia="en-US"/>
      </w:rPr>
      <mc:AlternateContent>
        <mc:Choice Requires="wps">
          <w:drawing>
            <wp:anchor distT="4294967295" distB="4294967295" distL="114300" distR="114300" simplePos="0" relativeHeight="251650560" behindDoc="0" locked="0" layoutInCell="1" allowOverlap="1" wp14:anchorId="3EDC5EAB" wp14:editId="7F0D2332">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4677666" id="Straight Connector 4" o:spid="_x0000_s1026" style="position:absolute;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&#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26716" w14:textId="77777777" w:rsidR="00EB23FD" w:rsidRDefault="00EB23FD" w:rsidP="00EB23FD">
    <w:pPr>
      <w:pStyle w:val="Header"/>
      <w:jc w:val="right"/>
    </w:pPr>
  </w:p>
  <w:p w14:paraId="37B99AA6" w14:textId="77777777" w:rsidR="00EB23FD" w:rsidRPr="009D74EB" w:rsidRDefault="00EB23FD" w:rsidP="00EB23FD">
    <w:pPr>
      <w:pStyle w:val="Header"/>
    </w:pPr>
  </w:p>
  <w:p w14:paraId="666E9C1B" w14:textId="39FF0E92" w:rsidR="00EB23FD" w:rsidRPr="00870EF6" w:rsidRDefault="009030E4" w:rsidP="009030E4">
    <w:pPr>
      <w:tabs>
        <w:tab w:val="left" w:pos="2429"/>
        <w:tab w:val="right" w:pos="9355"/>
      </w:tabs>
      <w:jc w:val="left"/>
    </w:pPr>
    <w:r>
      <w:rPr>
        <w:lang w:val="id-ID"/>
      </w:rPr>
      <w:tab/>
    </w:r>
    <w:r>
      <w:rPr>
        <w:lang w:val="id-ID"/>
      </w:rPr>
      <w:tab/>
    </w:r>
    <w:r w:rsidR="00EB23FD">
      <w:rPr>
        <w:noProof/>
        <w:lang w:eastAsia="en-US"/>
      </w:rPr>
      <mc:AlternateContent>
        <mc:Choice Requires="wps">
          <w:drawing>
            <wp:anchor distT="4294967295" distB="4294967295" distL="114300" distR="114300" simplePos="0" relativeHeight="251665920" behindDoc="0" locked="0" layoutInCell="1" allowOverlap="1" wp14:anchorId="5A4BAC08" wp14:editId="360C2422">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103F9F1" id="Straight Connector 15" o:spid="_x0000_s1026" style="position:absolute;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EB23FD" w:rsidRPr="00EB23FD">
      <w:rPr>
        <w:lang w:val="id-ID"/>
      </w:rPr>
      <w:t xml:space="preserve"> </w:t>
    </w:r>
    <w:r w:rsidR="00EB23FD">
      <w:rPr>
        <w:lang w:val="id-ID"/>
      </w:rPr>
      <w:t xml:space="preserve">ISSN </w:t>
    </w:r>
    <w:r w:rsidR="0002262C">
      <w:t>2721-592X</w:t>
    </w:r>
    <w:r w:rsidR="00EB23FD">
      <w:rPr>
        <w:lang w:val="id-ID"/>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4F2D1" w14:textId="77777777" w:rsidR="008B7192" w:rsidRDefault="008B7192">
    <w:pPr>
      <w:pStyle w:val="Header"/>
      <w:jc w:val="right"/>
    </w:pPr>
  </w:p>
  <w:p w14:paraId="47A41E02" w14:textId="77777777" w:rsidR="008B7192" w:rsidRPr="009D74EB" w:rsidRDefault="008B7192" w:rsidP="001B5D88">
    <w:pPr>
      <w:pStyle w:val="Header"/>
    </w:pPr>
  </w:p>
  <w:p w14:paraId="7E2003A5" w14:textId="001A5901" w:rsidR="008B7192" w:rsidRPr="00013D23" w:rsidRDefault="00E079AD" w:rsidP="00013D23">
    <w:pPr>
      <w:jc w:val="right"/>
      <w:rPr>
        <w:lang w:val="id-ID"/>
      </w:rPr>
    </w:pPr>
    <w:r>
      <w:rPr>
        <w:noProof/>
        <w:lang w:eastAsia="en-US"/>
      </w:rPr>
      <mc:AlternateContent>
        <mc:Choice Requires="wps">
          <w:drawing>
            <wp:anchor distT="4294967295" distB="4294967295" distL="114300" distR="114300" simplePos="0" relativeHeight="251656192" behindDoc="0" locked="0" layoutInCell="1" allowOverlap="1" wp14:anchorId="0B53710C" wp14:editId="4A4C11B1">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0AD42D3" id="Straight Connector 3"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p>
  <w:p w14:paraId="2D38D7BD" w14:textId="77777777" w:rsidR="00D616A7" w:rsidRDefault="00D616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1"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2"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3"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4"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6" w15:restartNumberingAfterBreak="0">
    <w:nsid w:val="6D7D2559"/>
    <w:multiLevelType w:val="hybridMultilevel"/>
    <w:tmpl w:val="198ECA5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9"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46159240">
    <w:abstractNumId w:val="0"/>
  </w:num>
  <w:num w:numId="2" w16cid:durableId="118113517">
    <w:abstractNumId w:val="3"/>
  </w:num>
  <w:num w:numId="3" w16cid:durableId="142236038">
    <w:abstractNumId w:val="1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11929864">
    <w:abstractNumId w:val="1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304006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404484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421845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890758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92537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335839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63356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8438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54461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979416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7021539">
    <w:abstractNumId w:val="11"/>
  </w:num>
  <w:num w:numId="16" w16cid:durableId="961116168">
    <w:abstractNumId w:val="14"/>
  </w:num>
  <w:num w:numId="17" w16cid:durableId="523708338">
    <w:abstractNumId w:val="7"/>
  </w:num>
  <w:num w:numId="18" w16cid:durableId="330833806">
    <w:abstractNumId w:val="18"/>
  </w:num>
  <w:num w:numId="19" w16cid:durableId="38823341">
    <w:abstractNumId w:val="15"/>
  </w:num>
  <w:num w:numId="20" w16cid:durableId="766123465">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0E70"/>
    <w:rsid w:val="00007D53"/>
    <w:rsid w:val="00012DF2"/>
    <w:rsid w:val="00013B92"/>
    <w:rsid w:val="00013D23"/>
    <w:rsid w:val="0001474C"/>
    <w:rsid w:val="0002194B"/>
    <w:rsid w:val="0002262C"/>
    <w:rsid w:val="00025520"/>
    <w:rsid w:val="00033DCE"/>
    <w:rsid w:val="000348FC"/>
    <w:rsid w:val="00040DFC"/>
    <w:rsid w:val="0004348D"/>
    <w:rsid w:val="00045B9F"/>
    <w:rsid w:val="0005552D"/>
    <w:rsid w:val="000618B6"/>
    <w:rsid w:val="00065479"/>
    <w:rsid w:val="00070631"/>
    <w:rsid w:val="00070797"/>
    <w:rsid w:val="000746F4"/>
    <w:rsid w:val="00075464"/>
    <w:rsid w:val="00075496"/>
    <w:rsid w:val="00080898"/>
    <w:rsid w:val="00095BC3"/>
    <w:rsid w:val="000A536E"/>
    <w:rsid w:val="000B3952"/>
    <w:rsid w:val="000B6AE0"/>
    <w:rsid w:val="000B6E4A"/>
    <w:rsid w:val="000C0160"/>
    <w:rsid w:val="000C103D"/>
    <w:rsid w:val="000D211C"/>
    <w:rsid w:val="000D5260"/>
    <w:rsid w:val="000D7670"/>
    <w:rsid w:val="000E100A"/>
    <w:rsid w:val="000E3ACA"/>
    <w:rsid w:val="000E4959"/>
    <w:rsid w:val="00112C05"/>
    <w:rsid w:val="00114573"/>
    <w:rsid w:val="0011539D"/>
    <w:rsid w:val="00115748"/>
    <w:rsid w:val="00117838"/>
    <w:rsid w:val="001218A8"/>
    <w:rsid w:val="00134306"/>
    <w:rsid w:val="00134EA2"/>
    <w:rsid w:val="00142623"/>
    <w:rsid w:val="00145AA8"/>
    <w:rsid w:val="001515EA"/>
    <w:rsid w:val="00151FC0"/>
    <w:rsid w:val="00161AEF"/>
    <w:rsid w:val="00162668"/>
    <w:rsid w:val="00163546"/>
    <w:rsid w:val="0016391D"/>
    <w:rsid w:val="001665A8"/>
    <w:rsid w:val="00166755"/>
    <w:rsid w:val="0016682E"/>
    <w:rsid w:val="001831C2"/>
    <w:rsid w:val="00190EFA"/>
    <w:rsid w:val="001923D3"/>
    <w:rsid w:val="001A1AF3"/>
    <w:rsid w:val="001A3931"/>
    <w:rsid w:val="001A3E7F"/>
    <w:rsid w:val="001B1B3A"/>
    <w:rsid w:val="001B57CA"/>
    <w:rsid w:val="001B5D88"/>
    <w:rsid w:val="001B6C22"/>
    <w:rsid w:val="001C3920"/>
    <w:rsid w:val="001D18AC"/>
    <w:rsid w:val="001D3931"/>
    <w:rsid w:val="001E239C"/>
    <w:rsid w:val="001E27E7"/>
    <w:rsid w:val="001E3495"/>
    <w:rsid w:val="001E571A"/>
    <w:rsid w:val="001E7CDB"/>
    <w:rsid w:val="00201209"/>
    <w:rsid w:val="002100BA"/>
    <w:rsid w:val="00211340"/>
    <w:rsid w:val="00216BA7"/>
    <w:rsid w:val="00221A11"/>
    <w:rsid w:val="00230D5E"/>
    <w:rsid w:val="002375DC"/>
    <w:rsid w:val="0024042F"/>
    <w:rsid w:val="002446CA"/>
    <w:rsid w:val="00255921"/>
    <w:rsid w:val="0026037F"/>
    <w:rsid w:val="0026639E"/>
    <w:rsid w:val="0027466A"/>
    <w:rsid w:val="00291EE6"/>
    <w:rsid w:val="00292E67"/>
    <w:rsid w:val="00294ED1"/>
    <w:rsid w:val="00296E22"/>
    <w:rsid w:val="002A1DB9"/>
    <w:rsid w:val="002A7057"/>
    <w:rsid w:val="002B5319"/>
    <w:rsid w:val="002B733C"/>
    <w:rsid w:val="002C04FA"/>
    <w:rsid w:val="002C1F89"/>
    <w:rsid w:val="002C7B6B"/>
    <w:rsid w:val="002D1163"/>
    <w:rsid w:val="002D1BC0"/>
    <w:rsid w:val="002E4E76"/>
    <w:rsid w:val="002E5B0E"/>
    <w:rsid w:val="002E5E14"/>
    <w:rsid w:val="002F5B0D"/>
    <w:rsid w:val="00301D92"/>
    <w:rsid w:val="00302AC1"/>
    <w:rsid w:val="00304482"/>
    <w:rsid w:val="0032165E"/>
    <w:rsid w:val="00322655"/>
    <w:rsid w:val="003430A1"/>
    <w:rsid w:val="003477A5"/>
    <w:rsid w:val="0037464E"/>
    <w:rsid w:val="00381628"/>
    <w:rsid w:val="00392324"/>
    <w:rsid w:val="003A7240"/>
    <w:rsid w:val="003B0319"/>
    <w:rsid w:val="003B24BB"/>
    <w:rsid w:val="003B5D7B"/>
    <w:rsid w:val="003B6F74"/>
    <w:rsid w:val="003C0006"/>
    <w:rsid w:val="003C1AB2"/>
    <w:rsid w:val="003E5826"/>
    <w:rsid w:val="003F0F5E"/>
    <w:rsid w:val="00402C0C"/>
    <w:rsid w:val="00402CF8"/>
    <w:rsid w:val="00410DE2"/>
    <w:rsid w:val="00414F2B"/>
    <w:rsid w:val="0041789B"/>
    <w:rsid w:val="00417A5A"/>
    <w:rsid w:val="00442834"/>
    <w:rsid w:val="004443FE"/>
    <w:rsid w:val="00464CF1"/>
    <w:rsid w:val="00466D5B"/>
    <w:rsid w:val="00470198"/>
    <w:rsid w:val="00474C56"/>
    <w:rsid w:val="004A1104"/>
    <w:rsid w:val="004A4C36"/>
    <w:rsid w:val="004A64FD"/>
    <w:rsid w:val="004A66EB"/>
    <w:rsid w:val="004B20D4"/>
    <w:rsid w:val="004C0210"/>
    <w:rsid w:val="004C3942"/>
    <w:rsid w:val="004C4448"/>
    <w:rsid w:val="004D5FB8"/>
    <w:rsid w:val="004D6819"/>
    <w:rsid w:val="004E1238"/>
    <w:rsid w:val="004E598B"/>
    <w:rsid w:val="004F3851"/>
    <w:rsid w:val="004F66A4"/>
    <w:rsid w:val="00503F8C"/>
    <w:rsid w:val="005107F0"/>
    <w:rsid w:val="00526CA6"/>
    <w:rsid w:val="005366CF"/>
    <w:rsid w:val="005509D8"/>
    <w:rsid w:val="00550CA8"/>
    <w:rsid w:val="005643A1"/>
    <w:rsid w:val="005769B9"/>
    <w:rsid w:val="00576B5E"/>
    <w:rsid w:val="005770CD"/>
    <w:rsid w:val="0058790D"/>
    <w:rsid w:val="005953E6"/>
    <w:rsid w:val="0059750A"/>
    <w:rsid w:val="005A669C"/>
    <w:rsid w:val="005B207D"/>
    <w:rsid w:val="005E431C"/>
    <w:rsid w:val="005E6408"/>
    <w:rsid w:val="005E6AC0"/>
    <w:rsid w:val="00607A6E"/>
    <w:rsid w:val="00613D3C"/>
    <w:rsid w:val="00620DD6"/>
    <w:rsid w:val="00621EA3"/>
    <w:rsid w:val="00623C95"/>
    <w:rsid w:val="00643F21"/>
    <w:rsid w:val="00654367"/>
    <w:rsid w:val="00654DD2"/>
    <w:rsid w:val="00656123"/>
    <w:rsid w:val="006604DB"/>
    <w:rsid w:val="006607A0"/>
    <w:rsid w:val="00663408"/>
    <w:rsid w:val="00665DA7"/>
    <w:rsid w:val="006669D9"/>
    <w:rsid w:val="00675097"/>
    <w:rsid w:val="0068188A"/>
    <w:rsid w:val="00695422"/>
    <w:rsid w:val="006A4060"/>
    <w:rsid w:val="006B1797"/>
    <w:rsid w:val="006B666C"/>
    <w:rsid w:val="006B749A"/>
    <w:rsid w:val="006B786D"/>
    <w:rsid w:val="006C08FF"/>
    <w:rsid w:val="006D5AA6"/>
    <w:rsid w:val="006D5D52"/>
    <w:rsid w:val="006E5802"/>
    <w:rsid w:val="006E6254"/>
    <w:rsid w:val="006F0E76"/>
    <w:rsid w:val="006F272E"/>
    <w:rsid w:val="00707A28"/>
    <w:rsid w:val="00712EE9"/>
    <w:rsid w:val="00720E3A"/>
    <w:rsid w:val="0072256B"/>
    <w:rsid w:val="0073148A"/>
    <w:rsid w:val="007618F4"/>
    <w:rsid w:val="00774B0F"/>
    <w:rsid w:val="00780345"/>
    <w:rsid w:val="00781B3B"/>
    <w:rsid w:val="007843B0"/>
    <w:rsid w:val="00785313"/>
    <w:rsid w:val="00793253"/>
    <w:rsid w:val="007942C2"/>
    <w:rsid w:val="007A4D7B"/>
    <w:rsid w:val="007A616F"/>
    <w:rsid w:val="007B1AC1"/>
    <w:rsid w:val="007B4805"/>
    <w:rsid w:val="007B4EEF"/>
    <w:rsid w:val="007B5424"/>
    <w:rsid w:val="007C5E75"/>
    <w:rsid w:val="007D27EA"/>
    <w:rsid w:val="007D3137"/>
    <w:rsid w:val="007D778F"/>
    <w:rsid w:val="007F1ED5"/>
    <w:rsid w:val="007F29A9"/>
    <w:rsid w:val="008003B8"/>
    <w:rsid w:val="00814E3F"/>
    <w:rsid w:val="00816C84"/>
    <w:rsid w:val="00827261"/>
    <w:rsid w:val="00835989"/>
    <w:rsid w:val="0084075E"/>
    <w:rsid w:val="00842BC6"/>
    <w:rsid w:val="0085577A"/>
    <w:rsid w:val="00866DF1"/>
    <w:rsid w:val="00870EF6"/>
    <w:rsid w:val="0087410C"/>
    <w:rsid w:val="008755A3"/>
    <w:rsid w:val="00886C93"/>
    <w:rsid w:val="00887DC3"/>
    <w:rsid w:val="0089200A"/>
    <w:rsid w:val="00892042"/>
    <w:rsid w:val="00892971"/>
    <w:rsid w:val="00897887"/>
    <w:rsid w:val="008A37AC"/>
    <w:rsid w:val="008A4591"/>
    <w:rsid w:val="008A5D68"/>
    <w:rsid w:val="008B2052"/>
    <w:rsid w:val="008B3A08"/>
    <w:rsid w:val="008B6C71"/>
    <w:rsid w:val="008B6EAA"/>
    <w:rsid w:val="008B7192"/>
    <w:rsid w:val="008B7346"/>
    <w:rsid w:val="008C22F7"/>
    <w:rsid w:val="008D11FA"/>
    <w:rsid w:val="008D2D90"/>
    <w:rsid w:val="008D33E0"/>
    <w:rsid w:val="008D7812"/>
    <w:rsid w:val="008E0206"/>
    <w:rsid w:val="008E7DD0"/>
    <w:rsid w:val="008F784D"/>
    <w:rsid w:val="009001BA"/>
    <w:rsid w:val="009030E4"/>
    <w:rsid w:val="00906724"/>
    <w:rsid w:val="009110DD"/>
    <w:rsid w:val="009221A7"/>
    <w:rsid w:val="00922FF2"/>
    <w:rsid w:val="009272B3"/>
    <w:rsid w:val="00931006"/>
    <w:rsid w:val="009340F9"/>
    <w:rsid w:val="00942A32"/>
    <w:rsid w:val="00944950"/>
    <w:rsid w:val="00946D27"/>
    <w:rsid w:val="00953BF5"/>
    <w:rsid w:val="009559C1"/>
    <w:rsid w:val="009675E2"/>
    <w:rsid w:val="00967E6B"/>
    <w:rsid w:val="00980159"/>
    <w:rsid w:val="0098350D"/>
    <w:rsid w:val="009838A5"/>
    <w:rsid w:val="00983B8D"/>
    <w:rsid w:val="00987302"/>
    <w:rsid w:val="009A4781"/>
    <w:rsid w:val="009A4CFE"/>
    <w:rsid w:val="009B3722"/>
    <w:rsid w:val="009C3EF7"/>
    <w:rsid w:val="009D641E"/>
    <w:rsid w:val="009E1331"/>
    <w:rsid w:val="009E256C"/>
    <w:rsid w:val="009E281C"/>
    <w:rsid w:val="00A16165"/>
    <w:rsid w:val="00A210AC"/>
    <w:rsid w:val="00A27AFA"/>
    <w:rsid w:val="00A327F7"/>
    <w:rsid w:val="00A47D19"/>
    <w:rsid w:val="00A52874"/>
    <w:rsid w:val="00A6199E"/>
    <w:rsid w:val="00A649D5"/>
    <w:rsid w:val="00A65FF2"/>
    <w:rsid w:val="00A735A8"/>
    <w:rsid w:val="00A8551B"/>
    <w:rsid w:val="00A86316"/>
    <w:rsid w:val="00A9216D"/>
    <w:rsid w:val="00A9295B"/>
    <w:rsid w:val="00A97A38"/>
    <w:rsid w:val="00AA26B8"/>
    <w:rsid w:val="00AA2E84"/>
    <w:rsid w:val="00AA627E"/>
    <w:rsid w:val="00AB0724"/>
    <w:rsid w:val="00AB458F"/>
    <w:rsid w:val="00AB70B4"/>
    <w:rsid w:val="00AC0E40"/>
    <w:rsid w:val="00AC4D63"/>
    <w:rsid w:val="00AC6121"/>
    <w:rsid w:val="00AC6F74"/>
    <w:rsid w:val="00AD66C5"/>
    <w:rsid w:val="00AE315A"/>
    <w:rsid w:val="00AE69FF"/>
    <w:rsid w:val="00AF14BD"/>
    <w:rsid w:val="00AF3464"/>
    <w:rsid w:val="00AF357E"/>
    <w:rsid w:val="00AF6F23"/>
    <w:rsid w:val="00AF70F2"/>
    <w:rsid w:val="00AF7281"/>
    <w:rsid w:val="00B00404"/>
    <w:rsid w:val="00B06EDC"/>
    <w:rsid w:val="00B12CDA"/>
    <w:rsid w:val="00B13C5D"/>
    <w:rsid w:val="00B20011"/>
    <w:rsid w:val="00B2175E"/>
    <w:rsid w:val="00B229D3"/>
    <w:rsid w:val="00B26508"/>
    <w:rsid w:val="00B273A1"/>
    <w:rsid w:val="00B46C3F"/>
    <w:rsid w:val="00B501E0"/>
    <w:rsid w:val="00B53B62"/>
    <w:rsid w:val="00B542D4"/>
    <w:rsid w:val="00B61A21"/>
    <w:rsid w:val="00B63ADD"/>
    <w:rsid w:val="00B64224"/>
    <w:rsid w:val="00B65F58"/>
    <w:rsid w:val="00B67EBC"/>
    <w:rsid w:val="00B7443B"/>
    <w:rsid w:val="00B74C32"/>
    <w:rsid w:val="00B76CC1"/>
    <w:rsid w:val="00B806BB"/>
    <w:rsid w:val="00B81C5F"/>
    <w:rsid w:val="00B81EF9"/>
    <w:rsid w:val="00B94CF6"/>
    <w:rsid w:val="00B95026"/>
    <w:rsid w:val="00B959A5"/>
    <w:rsid w:val="00B96728"/>
    <w:rsid w:val="00BA208F"/>
    <w:rsid w:val="00BB0ADF"/>
    <w:rsid w:val="00BB0D16"/>
    <w:rsid w:val="00BB1981"/>
    <w:rsid w:val="00BB2084"/>
    <w:rsid w:val="00BC3B9A"/>
    <w:rsid w:val="00BC517F"/>
    <w:rsid w:val="00BD0A9F"/>
    <w:rsid w:val="00BD439B"/>
    <w:rsid w:val="00BD704A"/>
    <w:rsid w:val="00BD72DC"/>
    <w:rsid w:val="00BE1484"/>
    <w:rsid w:val="00BE435E"/>
    <w:rsid w:val="00BE5F10"/>
    <w:rsid w:val="00BE7190"/>
    <w:rsid w:val="00BF272A"/>
    <w:rsid w:val="00BF29AA"/>
    <w:rsid w:val="00BF2A74"/>
    <w:rsid w:val="00BF4F71"/>
    <w:rsid w:val="00BF515E"/>
    <w:rsid w:val="00BF6B33"/>
    <w:rsid w:val="00C01F3D"/>
    <w:rsid w:val="00C0393E"/>
    <w:rsid w:val="00C03B98"/>
    <w:rsid w:val="00C0434A"/>
    <w:rsid w:val="00C058DA"/>
    <w:rsid w:val="00C0763D"/>
    <w:rsid w:val="00C134EC"/>
    <w:rsid w:val="00C23BBA"/>
    <w:rsid w:val="00C2504F"/>
    <w:rsid w:val="00C31F9F"/>
    <w:rsid w:val="00C32DF9"/>
    <w:rsid w:val="00C34BD7"/>
    <w:rsid w:val="00C35E11"/>
    <w:rsid w:val="00C363FC"/>
    <w:rsid w:val="00C50DD4"/>
    <w:rsid w:val="00C510F2"/>
    <w:rsid w:val="00C52D95"/>
    <w:rsid w:val="00C62D2C"/>
    <w:rsid w:val="00C75682"/>
    <w:rsid w:val="00C82FDA"/>
    <w:rsid w:val="00C935C7"/>
    <w:rsid w:val="00C965B3"/>
    <w:rsid w:val="00CA0AD1"/>
    <w:rsid w:val="00CA78EB"/>
    <w:rsid w:val="00CB1FF3"/>
    <w:rsid w:val="00CB6B05"/>
    <w:rsid w:val="00CC24A9"/>
    <w:rsid w:val="00CD1670"/>
    <w:rsid w:val="00CD40E6"/>
    <w:rsid w:val="00CE4260"/>
    <w:rsid w:val="00CF33F4"/>
    <w:rsid w:val="00CF69D5"/>
    <w:rsid w:val="00D00B7D"/>
    <w:rsid w:val="00D012AB"/>
    <w:rsid w:val="00D11B5D"/>
    <w:rsid w:val="00D150F7"/>
    <w:rsid w:val="00D169F5"/>
    <w:rsid w:val="00D170A1"/>
    <w:rsid w:val="00D21027"/>
    <w:rsid w:val="00D25361"/>
    <w:rsid w:val="00D25363"/>
    <w:rsid w:val="00D25CDF"/>
    <w:rsid w:val="00D41A39"/>
    <w:rsid w:val="00D45329"/>
    <w:rsid w:val="00D47748"/>
    <w:rsid w:val="00D53A08"/>
    <w:rsid w:val="00D54DD7"/>
    <w:rsid w:val="00D55825"/>
    <w:rsid w:val="00D56CBA"/>
    <w:rsid w:val="00D616A7"/>
    <w:rsid w:val="00D65806"/>
    <w:rsid w:val="00D70064"/>
    <w:rsid w:val="00D71F76"/>
    <w:rsid w:val="00D72D14"/>
    <w:rsid w:val="00D76837"/>
    <w:rsid w:val="00D82947"/>
    <w:rsid w:val="00DA0984"/>
    <w:rsid w:val="00DA3687"/>
    <w:rsid w:val="00DA6257"/>
    <w:rsid w:val="00DA7511"/>
    <w:rsid w:val="00DB5425"/>
    <w:rsid w:val="00DC23E9"/>
    <w:rsid w:val="00DC61FC"/>
    <w:rsid w:val="00DD0207"/>
    <w:rsid w:val="00DE0730"/>
    <w:rsid w:val="00DE7DAA"/>
    <w:rsid w:val="00DF7A7D"/>
    <w:rsid w:val="00E02122"/>
    <w:rsid w:val="00E05F13"/>
    <w:rsid w:val="00E079AD"/>
    <w:rsid w:val="00E10D6A"/>
    <w:rsid w:val="00E25DCF"/>
    <w:rsid w:val="00E30C47"/>
    <w:rsid w:val="00E332DF"/>
    <w:rsid w:val="00E41C58"/>
    <w:rsid w:val="00E41CCD"/>
    <w:rsid w:val="00E5123A"/>
    <w:rsid w:val="00E52E2D"/>
    <w:rsid w:val="00E56840"/>
    <w:rsid w:val="00E5727A"/>
    <w:rsid w:val="00E618AE"/>
    <w:rsid w:val="00E63B39"/>
    <w:rsid w:val="00E71354"/>
    <w:rsid w:val="00E71FEF"/>
    <w:rsid w:val="00E73F89"/>
    <w:rsid w:val="00E85296"/>
    <w:rsid w:val="00EA0629"/>
    <w:rsid w:val="00EA2FA7"/>
    <w:rsid w:val="00EA5B09"/>
    <w:rsid w:val="00EB23FD"/>
    <w:rsid w:val="00EB44DC"/>
    <w:rsid w:val="00EC0250"/>
    <w:rsid w:val="00EC3E88"/>
    <w:rsid w:val="00EC66D7"/>
    <w:rsid w:val="00EF23B1"/>
    <w:rsid w:val="00F012F8"/>
    <w:rsid w:val="00F0274B"/>
    <w:rsid w:val="00F05E2B"/>
    <w:rsid w:val="00F0737E"/>
    <w:rsid w:val="00F115C3"/>
    <w:rsid w:val="00F12F64"/>
    <w:rsid w:val="00F13E13"/>
    <w:rsid w:val="00F30830"/>
    <w:rsid w:val="00F334FA"/>
    <w:rsid w:val="00F351A3"/>
    <w:rsid w:val="00F355CE"/>
    <w:rsid w:val="00F35CF9"/>
    <w:rsid w:val="00F366C1"/>
    <w:rsid w:val="00F37606"/>
    <w:rsid w:val="00F37D1C"/>
    <w:rsid w:val="00F431C8"/>
    <w:rsid w:val="00F462DE"/>
    <w:rsid w:val="00F474D2"/>
    <w:rsid w:val="00F5337E"/>
    <w:rsid w:val="00F555FC"/>
    <w:rsid w:val="00F579C6"/>
    <w:rsid w:val="00F63BC3"/>
    <w:rsid w:val="00F65C70"/>
    <w:rsid w:val="00F66D67"/>
    <w:rsid w:val="00F706EA"/>
    <w:rsid w:val="00F73C46"/>
    <w:rsid w:val="00F754E8"/>
    <w:rsid w:val="00F84690"/>
    <w:rsid w:val="00F85288"/>
    <w:rsid w:val="00FA2729"/>
    <w:rsid w:val="00FA5E5F"/>
    <w:rsid w:val="00FB2305"/>
    <w:rsid w:val="00FB303E"/>
    <w:rsid w:val="00FB4A86"/>
    <w:rsid w:val="00FB4F2D"/>
    <w:rsid w:val="00FB5192"/>
    <w:rsid w:val="00FD3D17"/>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D3DA0"/>
  <w15:docId w15:val="{33999AB0-3676-4761-8F43-652FB03EC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customStyle="1" w:styleId="sw">
    <w:name w:val="sw"/>
    <w:basedOn w:val="DefaultParagraphFont"/>
    <w:rsid w:val="0085577A"/>
  </w:style>
  <w:style w:type="paragraph" w:styleId="Caption">
    <w:name w:val="caption"/>
    <w:basedOn w:val="Normal"/>
    <w:next w:val="Normal"/>
    <w:uiPriority w:val="35"/>
    <w:unhideWhenUsed/>
    <w:qFormat/>
    <w:rsid w:val="007B1AC1"/>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71556042">
      <w:bodyDiv w:val="1"/>
      <w:marLeft w:val="0"/>
      <w:marRight w:val="0"/>
      <w:marTop w:val="0"/>
      <w:marBottom w:val="0"/>
      <w:divBdr>
        <w:top w:val="none" w:sz="0" w:space="0" w:color="auto"/>
        <w:left w:val="none" w:sz="0" w:space="0" w:color="auto"/>
        <w:bottom w:val="none" w:sz="0" w:space="0" w:color="auto"/>
        <w:right w:val="none" w:sz="0" w:space="0" w:color="auto"/>
      </w:divBdr>
      <w:divsChild>
        <w:div w:id="599804052">
          <w:marLeft w:val="0"/>
          <w:marRight w:val="0"/>
          <w:marTop w:val="0"/>
          <w:marBottom w:val="0"/>
          <w:divBdr>
            <w:top w:val="none" w:sz="0" w:space="0" w:color="auto"/>
            <w:left w:val="none" w:sz="0" w:space="0" w:color="auto"/>
            <w:bottom w:val="none" w:sz="0" w:space="0" w:color="auto"/>
            <w:right w:val="none" w:sz="0" w:space="0" w:color="auto"/>
          </w:divBdr>
        </w:div>
        <w:div w:id="2004041553">
          <w:marLeft w:val="0"/>
          <w:marRight w:val="0"/>
          <w:marTop w:val="0"/>
          <w:marBottom w:val="0"/>
          <w:divBdr>
            <w:top w:val="none" w:sz="0" w:space="0" w:color="auto"/>
            <w:left w:val="none" w:sz="0" w:space="0" w:color="auto"/>
            <w:bottom w:val="none" w:sz="0" w:space="0" w:color="auto"/>
            <w:right w:val="none" w:sz="0" w:space="0" w:color="auto"/>
          </w:divBdr>
        </w:div>
      </w:divsChild>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1714968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ENOVO\Downloads\Copy%20of%20DATA_EXEL_AULIA(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ENOVO\Downloads\Copy%20of%20DATA_EXEL_AULIA(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ENOVO\Downloads\Copy%20of%20DATA_EXEL_AULIA(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LENOVO\Downloads\Copy%20of%20DATA_EXEL_AULIA(1).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Sheet1!$D$3</c:f>
              <c:strCache>
                <c:ptCount val="1"/>
                <c:pt idx="0">
                  <c:v>Rata-rata</c:v>
                </c:pt>
              </c:strCache>
            </c:strRef>
          </c:tx>
          <c:spPr>
            <a:solidFill>
              <a:schemeClr val="accent1"/>
            </a:solidFill>
            <a:ln>
              <a:noFill/>
            </a:ln>
            <a:effectLst/>
          </c:spPr>
          <c:invertIfNegative val="0"/>
          <c:dPt>
            <c:idx val="0"/>
            <c:invertIfNegative val="0"/>
            <c:bubble3D val="0"/>
            <c:spPr>
              <a:pattFill prst="lgConfetti">
                <a:fgClr>
                  <a:schemeClr val="tx1"/>
                </a:fgClr>
                <a:bgClr>
                  <a:schemeClr val="bg1"/>
                </a:bgClr>
              </a:pattFill>
              <a:ln>
                <a:noFill/>
              </a:ln>
              <a:effectLst/>
            </c:spPr>
            <c:extLst>
              <c:ext xmlns:c16="http://schemas.microsoft.com/office/drawing/2014/chart" uri="{C3380CC4-5D6E-409C-BE32-E72D297353CC}">
                <c16:uniqueId val="{00000001-9A18-4107-8D2C-C0002B97DD29}"/>
              </c:ext>
            </c:extLst>
          </c:dPt>
          <c:dPt>
            <c:idx val="1"/>
            <c:invertIfNegative val="0"/>
            <c:bubble3D val="0"/>
            <c:spPr>
              <a:pattFill prst="dashVert">
                <a:fgClr>
                  <a:schemeClr val="tx1"/>
                </a:fgClr>
                <a:bgClr>
                  <a:schemeClr val="bg1"/>
                </a:bgClr>
              </a:pattFill>
              <a:ln>
                <a:noFill/>
              </a:ln>
              <a:effectLst/>
            </c:spPr>
            <c:extLst>
              <c:ext xmlns:c16="http://schemas.microsoft.com/office/drawing/2014/chart" uri="{C3380CC4-5D6E-409C-BE32-E72D297353CC}">
                <c16:uniqueId val="{00000003-9A18-4107-8D2C-C0002B97DD29}"/>
              </c:ext>
            </c:extLst>
          </c:dPt>
          <c:dPt>
            <c:idx val="2"/>
            <c:invertIfNegative val="0"/>
            <c:bubble3D val="0"/>
            <c:spPr>
              <a:pattFill prst="wdUpDiag">
                <a:fgClr>
                  <a:schemeClr val="tx1"/>
                </a:fgClr>
                <a:bgClr>
                  <a:schemeClr val="bg1"/>
                </a:bgClr>
              </a:pattFill>
              <a:ln>
                <a:noFill/>
              </a:ln>
              <a:effectLst/>
            </c:spPr>
            <c:extLst>
              <c:ext xmlns:c16="http://schemas.microsoft.com/office/drawing/2014/chart" uri="{C3380CC4-5D6E-409C-BE32-E72D297353CC}">
                <c16:uniqueId val="{00000005-9A18-4107-8D2C-C0002B97DD29}"/>
              </c:ext>
            </c:extLst>
          </c:dPt>
          <c:dPt>
            <c:idx val="3"/>
            <c:invertIfNegative val="0"/>
            <c:bubble3D val="0"/>
            <c:spPr>
              <a:pattFill prst="ltHorz">
                <a:fgClr>
                  <a:schemeClr val="tx1"/>
                </a:fgClr>
                <a:bgClr>
                  <a:schemeClr val="bg1"/>
                </a:bgClr>
              </a:pattFill>
              <a:ln>
                <a:noFill/>
              </a:ln>
              <a:effectLst/>
            </c:spPr>
            <c:extLst>
              <c:ext xmlns:c16="http://schemas.microsoft.com/office/drawing/2014/chart" uri="{C3380CC4-5D6E-409C-BE32-E72D297353CC}">
                <c16:uniqueId val="{00000007-9A18-4107-8D2C-C0002B97DD29}"/>
              </c:ext>
            </c:extLst>
          </c:dPt>
          <c:dPt>
            <c:idx val="4"/>
            <c:invertIfNegative val="0"/>
            <c:bubble3D val="0"/>
            <c:spPr>
              <a:pattFill prst="pct80">
                <a:fgClr>
                  <a:schemeClr val="tx1"/>
                </a:fgClr>
                <a:bgClr>
                  <a:schemeClr val="bg1"/>
                </a:bgClr>
              </a:pattFill>
              <a:ln>
                <a:noFill/>
              </a:ln>
              <a:effectLst/>
            </c:spPr>
            <c:extLst>
              <c:ext xmlns:c16="http://schemas.microsoft.com/office/drawing/2014/chart" uri="{C3380CC4-5D6E-409C-BE32-E72D297353CC}">
                <c16:uniqueId val="{00000009-9A18-4107-8D2C-C0002B97DD29}"/>
              </c:ext>
            </c:extLst>
          </c:dPt>
          <c:dPt>
            <c:idx val="5"/>
            <c:invertIfNegative val="0"/>
            <c:bubble3D val="0"/>
            <c:spPr>
              <a:pattFill prst="solidDmnd">
                <a:fgClr>
                  <a:schemeClr val="tx1"/>
                </a:fgClr>
                <a:bgClr>
                  <a:schemeClr val="bg1"/>
                </a:bgClr>
              </a:pattFill>
              <a:ln>
                <a:noFill/>
              </a:ln>
              <a:effectLst/>
            </c:spPr>
            <c:extLst>
              <c:ext xmlns:c16="http://schemas.microsoft.com/office/drawing/2014/chart" uri="{C3380CC4-5D6E-409C-BE32-E72D297353CC}">
                <c16:uniqueId val="{0000000B-9A18-4107-8D2C-C0002B97DD29}"/>
              </c:ext>
            </c:extLst>
          </c:dPt>
          <c:dPt>
            <c:idx val="6"/>
            <c:invertIfNegative val="0"/>
            <c:bubble3D val="0"/>
            <c:spPr>
              <a:pattFill prst="dashHorz">
                <a:fgClr>
                  <a:schemeClr val="tx1"/>
                </a:fgClr>
                <a:bgClr>
                  <a:schemeClr val="bg1"/>
                </a:bgClr>
              </a:pattFill>
              <a:ln>
                <a:noFill/>
              </a:ln>
              <a:effectLst/>
            </c:spPr>
            <c:extLst>
              <c:ext xmlns:c16="http://schemas.microsoft.com/office/drawing/2014/chart" uri="{C3380CC4-5D6E-409C-BE32-E72D297353CC}">
                <c16:uniqueId val="{0000000D-9A18-4107-8D2C-C0002B97DD29}"/>
              </c:ext>
            </c:extLst>
          </c:dPt>
          <c:dPt>
            <c:idx val="7"/>
            <c:invertIfNegative val="0"/>
            <c:bubble3D val="0"/>
            <c:spPr>
              <a:pattFill prst="plaid">
                <a:fgClr>
                  <a:schemeClr val="tx1"/>
                </a:fgClr>
                <a:bgClr>
                  <a:schemeClr val="bg1"/>
                </a:bgClr>
              </a:pattFill>
              <a:ln>
                <a:noFill/>
              </a:ln>
              <a:effectLst/>
            </c:spPr>
            <c:extLst>
              <c:ext xmlns:c16="http://schemas.microsoft.com/office/drawing/2014/chart" uri="{C3380CC4-5D6E-409C-BE32-E72D297353CC}">
                <c16:uniqueId val="{0000000F-9A18-4107-8D2C-C0002B97DD29}"/>
              </c:ext>
            </c:extLst>
          </c:dPt>
          <c:dPt>
            <c:idx val="8"/>
            <c:invertIfNegative val="0"/>
            <c:bubble3D val="0"/>
            <c:spPr>
              <a:pattFill prst="dkVert">
                <a:fgClr>
                  <a:schemeClr val="tx1"/>
                </a:fgClr>
                <a:bgClr>
                  <a:schemeClr val="bg1"/>
                </a:bgClr>
              </a:pattFill>
              <a:ln>
                <a:noFill/>
              </a:ln>
              <a:effectLst/>
            </c:spPr>
            <c:extLst>
              <c:ext xmlns:c16="http://schemas.microsoft.com/office/drawing/2014/chart" uri="{C3380CC4-5D6E-409C-BE32-E72D297353CC}">
                <c16:uniqueId val="{00000011-9A18-4107-8D2C-C0002B97DD29}"/>
              </c:ext>
            </c:extLst>
          </c:dPt>
          <c:dLbls>
            <c:dLbl>
              <c:idx val="0"/>
              <c:layout>
                <c:manualLayout>
                  <c:x val="-2.5282495094437413E-17"/>
                  <c:y val="-2.4164215948652819E-2"/>
                </c:manualLayout>
              </c:layout>
              <c:tx>
                <c:rich>
                  <a:bodyPr/>
                  <a:lstStyle/>
                  <a:p>
                    <a:fld id="{7ED3DCDF-17B5-428A-A3A8-AE691524795D}" type="VALUE">
                      <a:rPr lang="en-US"/>
                      <a:pPr/>
                      <a:t>[VALUE]</a:t>
                    </a:fld>
                    <a:r>
                      <a:rPr lang="en-US" sz="900" b="0" i="0" u="none" strike="noStrike" baseline="0">
                        <a:effectLst/>
                      </a:rPr>
                      <a:t>±0.21</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9A18-4107-8D2C-C0002B97DD29}"/>
                </c:ext>
              </c:extLst>
            </c:dLbl>
            <c:dLbl>
              <c:idx val="1"/>
              <c:layout>
                <c:manualLayout>
                  <c:x val="1.976292310572382E-5"/>
                  <c:y val="-1.0162314649075794E-2"/>
                </c:manualLayout>
              </c:layout>
              <c:tx>
                <c:rich>
                  <a:bodyPr/>
                  <a:lstStyle/>
                  <a:p>
                    <a:fld id="{54857163-4AD9-4B3B-885E-8556EE49C1FA}" type="VALUE">
                      <a:rPr lang="en-US"/>
                      <a:pPr/>
                      <a:t>[VALUE]</a:t>
                    </a:fld>
                    <a:r>
                      <a:rPr lang="en-US" sz="900" b="0" i="0" u="none" strike="noStrike" baseline="0">
                        <a:effectLst/>
                      </a:rPr>
                      <a:t>±0.12</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9A18-4107-8D2C-C0002B97DD29}"/>
                </c:ext>
              </c:extLst>
            </c:dLbl>
            <c:dLbl>
              <c:idx val="2"/>
              <c:layout>
                <c:manualLayout>
                  <c:x val="-5.0564990188874825E-17"/>
                  <c:y val="-2.3938378830917706E-2"/>
                </c:manualLayout>
              </c:layout>
              <c:tx>
                <c:rich>
                  <a:bodyPr/>
                  <a:lstStyle/>
                  <a:p>
                    <a:fld id="{CC1E83C7-8949-496D-BCA1-18C8A493BCAB}" type="VALUE">
                      <a:rPr lang="en-US"/>
                      <a:pPr/>
                      <a:t>[VALUE]</a:t>
                    </a:fld>
                    <a:r>
                      <a:rPr lang="en-US" sz="900" b="0" i="0" u="none" strike="noStrike" baseline="0">
                        <a:effectLst/>
                      </a:rPr>
                      <a:t>±0.21</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9A18-4107-8D2C-C0002B97DD29}"/>
                </c:ext>
              </c:extLst>
            </c:dLbl>
            <c:dLbl>
              <c:idx val="3"/>
              <c:tx>
                <c:rich>
                  <a:bodyPr/>
                  <a:lstStyle/>
                  <a:p>
                    <a:fld id="{1715078E-C247-417B-A857-6176A5FEDFC3}" type="VALUE">
                      <a:rPr lang="en-US"/>
                      <a:pPr/>
                      <a:t>[VALUE]</a:t>
                    </a:fld>
                    <a:r>
                      <a:rPr lang="en-US" sz="900" b="0" i="0" u="none" strike="noStrike" baseline="0">
                        <a:effectLst/>
                      </a:rPr>
                      <a:t>±0.02</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9A18-4107-8D2C-C0002B97DD29}"/>
                </c:ext>
              </c:extLst>
            </c:dLbl>
            <c:dLbl>
              <c:idx val="4"/>
              <c:tx>
                <c:rich>
                  <a:bodyPr/>
                  <a:lstStyle/>
                  <a:p>
                    <a:fld id="{E4ABBD9D-BE51-4E81-832F-BC959F1B9689}" type="VALUE">
                      <a:rPr lang="en-US"/>
                      <a:pPr/>
                      <a:t>[VALUE]</a:t>
                    </a:fld>
                    <a:r>
                      <a:rPr lang="en-US" sz="900" b="0" i="0" u="none" strike="noStrike" baseline="0">
                        <a:effectLst/>
                      </a:rPr>
                      <a:t>±0.00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9A18-4107-8D2C-C0002B97DD29}"/>
                </c:ext>
              </c:extLst>
            </c:dLbl>
            <c:dLbl>
              <c:idx val="5"/>
              <c:tx>
                <c:rich>
                  <a:bodyPr/>
                  <a:lstStyle/>
                  <a:p>
                    <a:fld id="{4E1124D1-0BD7-4207-A666-3D0B68480B53}" type="VALUE">
                      <a:rPr lang="en-US"/>
                      <a:pPr/>
                      <a:t>[VALUE]</a:t>
                    </a:fld>
                    <a:r>
                      <a:rPr lang="en-US" sz="900" b="0" i="0" u="none" strike="noStrike" baseline="0">
                        <a:effectLst/>
                      </a:rPr>
                      <a:t>±0.09</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9A18-4107-8D2C-C0002B97DD29}"/>
                </c:ext>
              </c:extLst>
            </c:dLbl>
            <c:dLbl>
              <c:idx val="6"/>
              <c:tx>
                <c:rich>
                  <a:bodyPr/>
                  <a:lstStyle/>
                  <a:p>
                    <a:fld id="{621924E4-1750-4D77-9675-9B7FFB91F463}" type="VALUE">
                      <a:rPr lang="en-US"/>
                      <a:pPr/>
                      <a:t>[VALUE]</a:t>
                    </a:fld>
                    <a:r>
                      <a:rPr lang="en-US" sz="900" b="0" i="0" u="none" strike="noStrike" baseline="0">
                        <a:effectLst/>
                      </a:rPr>
                      <a:t>±0.05</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9A18-4107-8D2C-C0002B97DD29}"/>
                </c:ext>
              </c:extLst>
            </c:dLbl>
            <c:dLbl>
              <c:idx val="7"/>
              <c:tx>
                <c:rich>
                  <a:bodyPr/>
                  <a:lstStyle/>
                  <a:p>
                    <a:fld id="{51F59817-199E-4E03-84C3-1B837E7D11BD}" type="VALUE">
                      <a:rPr lang="en-US"/>
                      <a:pPr/>
                      <a:t>[VALUE]</a:t>
                    </a:fld>
                    <a:r>
                      <a:rPr lang="en-US" sz="900" b="0" i="0" u="none" strike="noStrike" baseline="0">
                        <a:effectLst/>
                      </a:rPr>
                      <a:t>±0.10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9A18-4107-8D2C-C0002B97DD29}"/>
                </c:ext>
              </c:extLst>
            </c:dLbl>
            <c:dLbl>
              <c:idx val="8"/>
              <c:tx>
                <c:rich>
                  <a:bodyPr/>
                  <a:lstStyle/>
                  <a:p>
                    <a:fld id="{47A95FA5-288E-4710-887A-7D8615FEB869}" type="VALUE">
                      <a:rPr lang="en-US"/>
                      <a:pPr/>
                      <a:t>[VALUE]</a:t>
                    </a:fld>
                    <a:r>
                      <a:rPr lang="en-US" sz="900" b="0" i="0" u="none" strike="noStrike" baseline="0">
                        <a:effectLst/>
                      </a:rPr>
                      <a:t>±0.07</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9A18-4107-8D2C-C0002B97DD2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Sheet1!$E$5:$E$13</c:f>
                <c:numCache>
                  <c:formatCode>General</c:formatCode>
                  <c:ptCount val="9"/>
                  <c:pt idx="0">
                    <c:v>0.21213203435596412</c:v>
                  </c:pt>
                  <c:pt idx="1">
                    <c:v>0.12020815280171303</c:v>
                  </c:pt>
                  <c:pt idx="2">
                    <c:v>0.21213203435596475</c:v>
                  </c:pt>
                  <c:pt idx="3">
                    <c:v>2.12132034355966E-2</c:v>
                  </c:pt>
                  <c:pt idx="4">
                    <c:v>0</c:v>
                  </c:pt>
                  <c:pt idx="5">
                    <c:v>9.1923881554251102E-2</c:v>
                  </c:pt>
                  <c:pt idx="6">
                    <c:v>4.9497474683057895E-2</c:v>
                  </c:pt>
                  <c:pt idx="7">
                    <c:v>9.8994949366116428E-2</c:v>
                  </c:pt>
                  <c:pt idx="8">
                    <c:v>7.0710678118654502E-2</c:v>
                  </c:pt>
                </c:numCache>
              </c:numRef>
            </c:plus>
            <c:minus>
              <c:numRef>
                <c:f>Sheet1!$E$5:$E$13</c:f>
                <c:numCache>
                  <c:formatCode>General</c:formatCode>
                  <c:ptCount val="9"/>
                  <c:pt idx="0">
                    <c:v>0.21213203435596412</c:v>
                  </c:pt>
                  <c:pt idx="1">
                    <c:v>0.12020815280171303</c:v>
                  </c:pt>
                  <c:pt idx="2">
                    <c:v>0.21213203435596475</c:v>
                  </c:pt>
                  <c:pt idx="3">
                    <c:v>2.12132034355966E-2</c:v>
                  </c:pt>
                  <c:pt idx="4">
                    <c:v>0</c:v>
                  </c:pt>
                  <c:pt idx="5">
                    <c:v>9.1923881554251102E-2</c:v>
                  </c:pt>
                  <c:pt idx="6">
                    <c:v>4.9497474683057895E-2</c:v>
                  </c:pt>
                  <c:pt idx="7">
                    <c:v>9.8994949366116428E-2</c:v>
                  </c:pt>
                  <c:pt idx="8">
                    <c:v>7.0710678118654502E-2</c:v>
                  </c:pt>
                </c:numCache>
              </c:numRef>
            </c:minus>
            <c:spPr>
              <a:noFill/>
              <a:ln w="12700" cap="flat" cmpd="sng" algn="ctr">
                <a:solidFill>
                  <a:schemeClr val="tx1">
                    <a:lumMod val="65000"/>
                    <a:lumOff val="35000"/>
                  </a:schemeClr>
                </a:solidFill>
                <a:round/>
              </a:ln>
              <a:effectLst/>
            </c:spPr>
          </c:errBars>
          <c:cat>
            <c:strRef>
              <c:f>Sheet1!$A$5:$A$13</c:f>
              <c:strCache>
                <c:ptCount val="9"/>
                <c:pt idx="0">
                  <c:v>A</c:v>
                </c:pt>
                <c:pt idx="1">
                  <c:v>B</c:v>
                </c:pt>
                <c:pt idx="2">
                  <c:v>C</c:v>
                </c:pt>
                <c:pt idx="3">
                  <c:v>D</c:v>
                </c:pt>
                <c:pt idx="4">
                  <c:v>E</c:v>
                </c:pt>
                <c:pt idx="5">
                  <c:v>F</c:v>
                </c:pt>
                <c:pt idx="6">
                  <c:v>G</c:v>
                </c:pt>
                <c:pt idx="7">
                  <c:v>H</c:v>
                </c:pt>
                <c:pt idx="8">
                  <c:v>I</c:v>
                </c:pt>
              </c:strCache>
            </c:strRef>
          </c:cat>
          <c:val>
            <c:numRef>
              <c:f>Sheet1!$D$5:$D$13</c:f>
              <c:numCache>
                <c:formatCode>0.00</c:formatCode>
                <c:ptCount val="9"/>
                <c:pt idx="0">
                  <c:v>6.9499999999999993</c:v>
                </c:pt>
                <c:pt idx="1">
                  <c:v>7.085</c:v>
                </c:pt>
                <c:pt idx="2">
                  <c:v>6.92</c:v>
                </c:pt>
                <c:pt idx="3">
                  <c:v>6.7850000000000001</c:v>
                </c:pt>
                <c:pt idx="4">
                  <c:v>6.33</c:v>
                </c:pt>
                <c:pt idx="5">
                  <c:v>6.5350000000000001</c:v>
                </c:pt>
                <c:pt idx="6">
                  <c:v>6.5649999999999995</c:v>
                </c:pt>
                <c:pt idx="7">
                  <c:v>6.3000000000000007</c:v>
                </c:pt>
                <c:pt idx="8">
                  <c:v>7.28</c:v>
                </c:pt>
              </c:numCache>
            </c:numRef>
          </c:val>
          <c:extLst>
            <c:ext xmlns:c16="http://schemas.microsoft.com/office/drawing/2014/chart" uri="{C3380CC4-5D6E-409C-BE32-E72D297353CC}">
              <c16:uniqueId val="{00000012-9A18-4107-8D2C-C0002B97DD29}"/>
            </c:ext>
          </c:extLst>
        </c:ser>
        <c:dLbls>
          <c:dLblPos val="outEnd"/>
          <c:showLegendKey val="0"/>
          <c:showVal val="1"/>
          <c:showCatName val="0"/>
          <c:showSerName val="0"/>
          <c:showPercent val="0"/>
          <c:showBubbleSize val="0"/>
        </c:dLbls>
        <c:gapWidth val="219"/>
        <c:overlap val="-27"/>
        <c:axId val="1002648399"/>
        <c:axId val="1002656079"/>
      </c:barChart>
      <c:catAx>
        <c:axId val="10026483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2656079"/>
        <c:crosses val="autoZero"/>
        <c:auto val="1"/>
        <c:lblAlgn val="ctr"/>
        <c:lblOffset val="100"/>
        <c:noMultiLvlLbl val="0"/>
      </c:catAx>
      <c:valAx>
        <c:axId val="1002656079"/>
        <c:scaling>
          <c:orientation val="minMax"/>
          <c:max val="9"/>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rasa</a:t>
                </a:r>
                <a:r>
                  <a:rPr lang="en-US" baseline="0"/>
                  <a:t>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0264839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Sheet1!$D$18</c:f>
              <c:strCache>
                <c:ptCount val="1"/>
                <c:pt idx="0">
                  <c:v>Rata-rata</c:v>
                </c:pt>
              </c:strCache>
            </c:strRef>
          </c:tx>
          <c:spPr>
            <a:solidFill>
              <a:schemeClr val="accent1"/>
            </a:solidFill>
            <a:ln>
              <a:noFill/>
            </a:ln>
            <a:effectLst/>
          </c:spPr>
          <c:invertIfNegative val="0"/>
          <c:dPt>
            <c:idx val="0"/>
            <c:invertIfNegative val="0"/>
            <c:bubble3D val="0"/>
            <c:spPr>
              <a:pattFill prst="lgConfetti">
                <a:fgClr>
                  <a:schemeClr val="tx1"/>
                </a:fgClr>
                <a:bgClr>
                  <a:schemeClr val="bg1"/>
                </a:bgClr>
              </a:pattFill>
              <a:ln>
                <a:noFill/>
              </a:ln>
              <a:effectLst/>
            </c:spPr>
            <c:extLst>
              <c:ext xmlns:c16="http://schemas.microsoft.com/office/drawing/2014/chart" uri="{C3380CC4-5D6E-409C-BE32-E72D297353CC}">
                <c16:uniqueId val="{00000001-F3A4-4021-9450-4A30E6532EE8}"/>
              </c:ext>
            </c:extLst>
          </c:dPt>
          <c:dPt>
            <c:idx val="1"/>
            <c:invertIfNegative val="0"/>
            <c:bubble3D val="0"/>
            <c:spPr>
              <a:pattFill prst="dashVert">
                <a:fgClr>
                  <a:schemeClr val="tx1"/>
                </a:fgClr>
                <a:bgClr>
                  <a:schemeClr val="bg1"/>
                </a:bgClr>
              </a:pattFill>
              <a:ln>
                <a:noFill/>
              </a:ln>
              <a:effectLst/>
            </c:spPr>
            <c:extLst>
              <c:ext xmlns:c16="http://schemas.microsoft.com/office/drawing/2014/chart" uri="{C3380CC4-5D6E-409C-BE32-E72D297353CC}">
                <c16:uniqueId val="{00000003-F3A4-4021-9450-4A30E6532EE8}"/>
              </c:ext>
            </c:extLst>
          </c:dPt>
          <c:dPt>
            <c:idx val="2"/>
            <c:invertIfNegative val="0"/>
            <c:bubble3D val="0"/>
            <c:spPr>
              <a:pattFill prst="wdUpDiag">
                <a:fgClr>
                  <a:schemeClr val="tx1"/>
                </a:fgClr>
                <a:bgClr>
                  <a:schemeClr val="bg1"/>
                </a:bgClr>
              </a:pattFill>
              <a:ln>
                <a:noFill/>
              </a:ln>
              <a:effectLst/>
            </c:spPr>
            <c:extLst>
              <c:ext xmlns:c16="http://schemas.microsoft.com/office/drawing/2014/chart" uri="{C3380CC4-5D6E-409C-BE32-E72D297353CC}">
                <c16:uniqueId val="{00000005-F3A4-4021-9450-4A30E6532EE8}"/>
              </c:ext>
            </c:extLst>
          </c:dPt>
          <c:dPt>
            <c:idx val="3"/>
            <c:invertIfNegative val="0"/>
            <c:bubble3D val="0"/>
            <c:spPr>
              <a:pattFill prst="ltHorz">
                <a:fgClr>
                  <a:schemeClr val="tx1"/>
                </a:fgClr>
                <a:bgClr>
                  <a:schemeClr val="bg1"/>
                </a:bgClr>
              </a:pattFill>
              <a:ln>
                <a:noFill/>
              </a:ln>
              <a:effectLst/>
            </c:spPr>
            <c:extLst>
              <c:ext xmlns:c16="http://schemas.microsoft.com/office/drawing/2014/chart" uri="{C3380CC4-5D6E-409C-BE32-E72D297353CC}">
                <c16:uniqueId val="{00000007-F3A4-4021-9450-4A30E6532EE8}"/>
              </c:ext>
            </c:extLst>
          </c:dPt>
          <c:dPt>
            <c:idx val="4"/>
            <c:invertIfNegative val="0"/>
            <c:bubble3D val="0"/>
            <c:spPr>
              <a:pattFill prst="pct80">
                <a:fgClr>
                  <a:schemeClr val="tx1"/>
                </a:fgClr>
                <a:bgClr>
                  <a:schemeClr val="bg1"/>
                </a:bgClr>
              </a:pattFill>
              <a:ln>
                <a:noFill/>
              </a:ln>
              <a:effectLst/>
            </c:spPr>
            <c:extLst>
              <c:ext xmlns:c16="http://schemas.microsoft.com/office/drawing/2014/chart" uri="{C3380CC4-5D6E-409C-BE32-E72D297353CC}">
                <c16:uniqueId val="{00000009-F3A4-4021-9450-4A30E6532EE8}"/>
              </c:ext>
            </c:extLst>
          </c:dPt>
          <c:dPt>
            <c:idx val="5"/>
            <c:invertIfNegative val="0"/>
            <c:bubble3D val="0"/>
            <c:spPr>
              <a:pattFill prst="solidDmnd">
                <a:fgClr>
                  <a:schemeClr val="tx1"/>
                </a:fgClr>
                <a:bgClr>
                  <a:schemeClr val="bg1"/>
                </a:bgClr>
              </a:pattFill>
              <a:ln>
                <a:noFill/>
              </a:ln>
              <a:effectLst/>
            </c:spPr>
            <c:extLst>
              <c:ext xmlns:c16="http://schemas.microsoft.com/office/drawing/2014/chart" uri="{C3380CC4-5D6E-409C-BE32-E72D297353CC}">
                <c16:uniqueId val="{0000000B-F3A4-4021-9450-4A30E6532EE8}"/>
              </c:ext>
            </c:extLst>
          </c:dPt>
          <c:dPt>
            <c:idx val="6"/>
            <c:invertIfNegative val="0"/>
            <c:bubble3D val="0"/>
            <c:spPr>
              <a:pattFill prst="dashHorz">
                <a:fgClr>
                  <a:schemeClr val="tx1"/>
                </a:fgClr>
                <a:bgClr>
                  <a:schemeClr val="bg1"/>
                </a:bgClr>
              </a:pattFill>
              <a:ln>
                <a:noFill/>
              </a:ln>
              <a:effectLst/>
            </c:spPr>
            <c:extLst>
              <c:ext xmlns:c16="http://schemas.microsoft.com/office/drawing/2014/chart" uri="{C3380CC4-5D6E-409C-BE32-E72D297353CC}">
                <c16:uniqueId val="{0000000D-F3A4-4021-9450-4A30E6532EE8}"/>
              </c:ext>
            </c:extLst>
          </c:dPt>
          <c:dPt>
            <c:idx val="7"/>
            <c:invertIfNegative val="0"/>
            <c:bubble3D val="0"/>
            <c:spPr>
              <a:pattFill prst="plaid">
                <a:fgClr>
                  <a:schemeClr val="tx1"/>
                </a:fgClr>
                <a:bgClr>
                  <a:schemeClr val="bg1"/>
                </a:bgClr>
              </a:pattFill>
              <a:ln>
                <a:noFill/>
              </a:ln>
              <a:effectLst/>
            </c:spPr>
            <c:extLst>
              <c:ext xmlns:c16="http://schemas.microsoft.com/office/drawing/2014/chart" uri="{C3380CC4-5D6E-409C-BE32-E72D297353CC}">
                <c16:uniqueId val="{0000000F-F3A4-4021-9450-4A30E6532EE8}"/>
              </c:ext>
            </c:extLst>
          </c:dPt>
          <c:dPt>
            <c:idx val="8"/>
            <c:invertIfNegative val="0"/>
            <c:bubble3D val="0"/>
            <c:spPr>
              <a:pattFill prst="dkVert">
                <a:fgClr>
                  <a:schemeClr val="tx1"/>
                </a:fgClr>
                <a:bgClr>
                  <a:schemeClr val="bg1"/>
                </a:bgClr>
              </a:pattFill>
              <a:ln>
                <a:noFill/>
              </a:ln>
              <a:effectLst/>
            </c:spPr>
            <c:extLst>
              <c:ext xmlns:c16="http://schemas.microsoft.com/office/drawing/2014/chart" uri="{C3380CC4-5D6E-409C-BE32-E72D297353CC}">
                <c16:uniqueId val="{00000011-F3A4-4021-9450-4A30E6532EE8}"/>
              </c:ext>
            </c:extLst>
          </c:dPt>
          <c:dLbls>
            <c:dLbl>
              <c:idx val="0"/>
              <c:tx>
                <c:rich>
                  <a:bodyPr/>
                  <a:lstStyle/>
                  <a:p>
                    <a:fld id="{F8B89275-7027-488B-AD5F-2C61D3E019E6}" type="VALUE">
                      <a:rPr lang="en-US"/>
                      <a:pPr/>
                      <a:t>[VALUE]</a:t>
                    </a:fld>
                    <a:r>
                      <a:rPr lang="en-US" sz="900" b="0" i="0" u="none" strike="noStrike" baseline="0">
                        <a:effectLst/>
                      </a:rPr>
                      <a:t>±0.03</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3A4-4021-9450-4A30E6532EE8}"/>
                </c:ext>
              </c:extLst>
            </c:dLbl>
            <c:dLbl>
              <c:idx val="1"/>
              <c:tx>
                <c:rich>
                  <a:bodyPr/>
                  <a:lstStyle/>
                  <a:p>
                    <a:fld id="{813DD2F7-4E08-4536-A264-A4A37A79A67E}" type="VALUE">
                      <a:rPr lang="en-US"/>
                      <a:pPr/>
                      <a:t>[VALUE]</a:t>
                    </a:fld>
                    <a:r>
                      <a:rPr lang="en-US" sz="900" b="0" i="0" u="none" strike="noStrike" baseline="0">
                        <a:effectLst/>
                      </a:rPr>
                      <a:t>±0.02</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3A4-4021-9450-4A30E6532EE8}"/>
                </c:ext>
              </c:extLst>
            </c:dLbl>
            <c:dLbl>
              <c:idx val="2"/>
              <c:layout>
                <c:manualLayout>
                  <c:x val="0"/>
                  <c:y val="-1.8518518518518517E-2"/>
                </c:manualLayout>
              </c:layout>
              <c:tx>
                <c:rich>
                  <a:bodyPr/>
                  <a:lstStyle/>
                  <a:p>
                    <a:fld id="{1F692729-A25F-4BA4-A986-DD75B94E4CEF}" type="VALUE">
                      <a:rPr lang="en-US"/>
                      <a:pPr/>
                      <a:t>[VALUE]</a:t>
                    </a:fld>
                    <a:r>
                      <a:rPr lang="en-US" sz="900" b="0" i="0" u="none" strike="noStrike" baseline="0">
                        <a:effectLst/>
                      </a:rPr>
                      <a:t>±0.19</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F3A4-4021-9450-4A30E6532EE8}"/>
                </c:ext>
              </c:extLst>
            </c:dLbl>
            <c:dLbl>
              <c:idx val="3"/>
              <c:layout>
                <c:manualLayout>
                  <c:x val="-5.0925337632079971E-17"/>
                  <c:y val="-1.8518518518518517E-2"/>
                </c:manualLayout>
              </c:layout>
              <c:tx>
                <c:rich>
                  <a:bodyPr/>
                  <a:lstStyle/>
                  <a:p>
                    <a:fld id="{0D5A2C20-846B-4DB2-87A4-F3EA4764539A}" type="VALUE">
                      <a:rPr lang="en-US"/>
                      <a:pPr/>
                      <a:t>[VALUE]</a:t>
                    </a:fld>
                    <a:r>
                      <a:rPr lang="en-US" sz="900" b="0" i="0" u="none" strike="noStrike" baseline="0">
                        <a:effectLst/>
                      </a:rPr>
                      <a:t>±0.31</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F3A4-4021-9450-4A30E6532EE8}"/>
                </c:ext>
              </c:extLst>
            </c:dLbl>
            <c:dLbl>
              <c:idx val="4"/>
              <c:layout>
                <c:manualLayout>
                  <c:x val="-1.0185067526415994E-16"/>
                  <c:y val="-4.6296296296296294E-3"/>
                </c:manualLayout>
              </c:layout>
              <c:tx>
                <c:rich>
                  <a:bodyPr/>
                  <a:lstStyle/>
                  <a:p>
                    <a:fld id="{CAC8C85F-CA25-4429-A096-5E72DFF7E73B}" type="VALUE">
                      <a:rPr lang="en-US"/>
                      <a:pPr/>
                      <a:t>[VALUE]</a:t>
                    </a:fld>
                    <a:r>
                      <a:rPr lang="en-US" sz="900" b="0" i="0" u="none" strike="noStrike" baseline="0">
                        <a:effectLst/>
                      </a:rPr>
                      <a:t>±0.09</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F3A4-4021-9450-4A30E6532EE8}"/>
                </c:ext>
              </c:extLst>
            </c:dLbl>
            <c:dLbl>
              <c:idx val="5"/>
              <c:tx>
                <c:rich>
                  <a:bodyPr/>
                  <a:lstStyle/>
                  <a:p>
                    <a:fld id="{D80E8726-7002-430B-B95F-C7389CE3ABC3}" type="VALUE">
                      <a:rPr lang="en-US"/>
                      <a:pPr/>
                      <a:t>[VALUE]</a:t>
                    </a:fld>
                    <a:r>
                      <a:rPr lang="en-US" sz="900" b="0" i="0" u="none" strike="noStrike" baseline="0">
                        <a:effectLst/>
                      </a:rPr>
                      <a:t>±0.05</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F3A4-4021-9450-4A30E6532EE8}"/>
                </c:ext>
              </c:extLst>
            </c:dLbl>
            <c:dLbl>
              <c:idx val="6"/>
              <c:tx>
                <c:rich>
                  <a:bodyPr/>
                  <a:lstStyle/>
                  <a:p>
                    <a:fld id="{9E0E8056-F3BD-411C-95E5-7F2FB8238A57}" type="VALUE">
                      <a:rPr lang="en-US"/>
                      <a:pPr/>
                      <a:t>[VALUE]</a:t>
                    </a:fld>
                    <a:r>
                      <a:rPr lang="en-US" sz="900" b="0" i="0" u="none" strike="noStrike" baseline="0">
                        <a:effectLst/>
                      </a:rPr>
                      <a:t>±0.02</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F3A4-4021-9450-4A30E6532EE8}"/>
                </c:ext>
              </c:extLst>
            </c:dLbl>
            <c:dLbl>
              <c:idx val="7"/>
              <c:tx>
                <c:rich>
                  <a:bodyPr/>
                  <a:lstStyle/>
                  <a:p>
                    <a:fld id="{73633721-D26F-4F75-A4B8-9C3953E92304}" type="VALUE">
                      <a:rPr lang="en-US"/>
                      <a:pPr/>
                      <a:t>[VALUE]</a:t>
                    </a:fld>
                    <a:r>
                      <a:rPr lang="en-US" sz="900" b="0" i="0" u="none" strike="noStrike" baseline="0">
                        <a:effectLst/>
                      </a:rPr>
                      <a:t>±0.05</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F3A4-4021-9450-4A30E6532EE8}"/>
                </c:ext>
              </c:extLst>
            </c:dLbl>
            <c:dLbl>
              <c:idx val="8"/>
              <c:layout>
                <c:manualLayout>
                  <c:x val="-1.0185067526415994E-16"/>
                  <c:y val="-9.2592592592592587E-3"/>
                </c:manualLayout>
              </c:layout>
              <c:tx>
                <c:rich>
                  <a:bodyPr/>
                  <a:lstStyle/>
                  <a:p>
                    <a:fld id="{852E20B8-7E1D-4AD3-8EDB-E68D81FB7DFC}" type="VALUE">
                      <a:rPr lang="en-US"/>
                      <a:pPr/>
                      <a:t>[VALUE]</a:t>
                    </a:fld>
                    <a:r>
                      <a:rPr lang="en-US" sz="900" b="0" i="0" u="none" strike="noStrike" baseline="0">
                        <a:effectLst/>
                      </a:rPr>
                      <a:t>±0.12</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F3A4-4021-9450-4A30E6532EE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Sheet1!$E$20:$E$28</c:f>
                <c:numCache>
                  <c:formatCode>General</c:formatCode>
                  <c:ptCount val="9"/>
                  <c:pt idx="0">
                    <c:v>2.8284271247461926E-2</c:v>
                  </c:pt>
                  <c:pt idx="1">
                    <c:v>2.1213203435595972E-2</c:v>
                  </c:pt>
                  <c:pt idx="2">
                    <c:v>0.19091883092036754</c:v>
                  </c:pt>
                  <c:pt idx="3">
                    <c:v>0.3111269837220812</c:v>
                  </c:pt>
                  <c:pt idx="4">
                    <c:v>9.1923881554251102E-2</c:v>
                  </c:pt>
                  <c:pt idx="5">
                    <c:v>4.9497474683057895E-2</c:v>
                  </c:pt>
                  <c:pt idx="6">
                    <c:v>2.12132034355966E-2</c:v>
                  </c:pt>
                  <c:pt idx="7">
                    <c:v>4.9497474683058526E-2</c:v>
                  </c:pt>
                  <c:pt idx="8">
                    <c:v>0.12020815280171303</c:v>
                  </c:pt>
                </c:numCache>
              </c:numRef>
            </c:plus>
            <c:minus>
              <c:numRef>
                <c:f>Sheet1!$E$20:$E$28</c:f>
                <c:numCache>
                  <c:formatCode>General</c:formatCode>
                  <c:ptCount val="9"/>
                  <c:pt idx="0">
                    <c:v>2.8284271247461926E-2</c:v>
                  </c:pt>
                  <c:pt idx="1">
                    <c:v>2.1213203435595972E-2</c:v>
                  </c:pt>
                  <c:pt idx="2">
                    <c:v>0.19091883092036754</c:v>
                  </c:pt>
                  <c:pt idx="3">
                    <c:v>0.3111269837220812</c:v>
                  </c:pt>
                  <c:pt idx="4">
                    <c:v>9.1923881554251102E-2</c:v>
                  </c:pt>
                  <c:pt idx="5">
                    <c:v>4.9497474683057895E-2</c:v>
                  </c:pt>
                  <c:pt idx="6">
                    <c:v>2.12132034355966E-2</c:v>
                  </c:pt>
                  <c:pt idx="7">
                    <c:v>4.9497474683058526E-2</c:v>
                  </c:pt>
                  <c:pt idx="8">
                    <c:v>0.12020815280171303</c:v>
                  </c:pt>
                </c:numCache>
              </c:numRef>
            </c:minus>
            <c:spPr>
              <a:noFill/>
              <a:ln w="9525" cap="flat" cmpd="sng" algn="ctr">
                <a:solidFill>
                  <a:schemeClr val="tx1">
                    <a:lumMod val="65000"/>
                    <a:lumOff val="35000"/>
                  </a:schemeClr>
                </a:solidFill>
                <a:round/>
              </a:ln>
              <a:effectLst/>
            </c:spPr>
          </c:errBars>
          <c:cat>
            <c:strRef>
              <c:f>Sheet1!$A$20:$A$28</c:f>
              <c:strCache>
                <c:ptCount val="9"/>
                <c:pt idx="0">
                  <c:v>A</c:v>
                </c:pt>
                <c:pt idx="1">
                  <c:v>B</c:v>
                </c:pt>
                <c:pt idx="2">
                  <c:v>C</c:v>
                </c:pt>
                <c:pt idx="3">
                  <c:v>D</c:v>
                </c:pt>
                <c:pt idx="4">
                  <c:v>E</c:v>
                </c:pt>
                <c:pt idx="5">
                  <c:v>F</c:v>
                </c:pt>
                <c:pt idx="6">
                  <c:v>G</c:v>
                </c:pt>
                <c:pt idx="7">
                  <c:v>H</c:v>
                </c:pt>
                <c:pt idx="8">
                  <c:v>I</c:v>
                </c:pt>
              </c:strCache>
            </c:strRef>
          </c:cat>
          <c:val>
            <c:numRef>
              <c:f>Sheet1!$D$20:$D$28</c:f>
              <c:numCache>
                <c:formatCode>0.00</c:formatCode>
                <c:ptCount val="9"/>
                <c:pt idx="0" formatCode="General">
                  <c:v>7.0500000000000007</c:v>
                </c:pt>
                <c:pt idx="1">
                  <c:v>6.915</c:v>
                </c:pt>
                <c:pt idx="2">
                  <c:v>6.835</c:v>
                </c:pt>
                <c:pt idx="3" formatCode="General">
                  <c:v>6.85</c:v>
                </c:pt>
                <c:pt idx="4">
                  <c:v>6.4649999999999999</c:v>
                </c:pt>
                <c:pt idx="5">
                  <c:v>6.7349999999999994</c:v>
                </c:pt>
                <c:pt idx="6">
                  <c:v>6.8149999999999995</c:v>
                </c:pt>
                <c:pt idx="7">
                  <c:v>6.4649999999999999</c:v>
                </c:pt>
                <c:pt idx="8">
                  <c:v>7.2850000000000001</c:v>
                </c:pt>
              </c:numCache>
            </c:numRef>
          </c:val>
          <c:extLst>
            <c:ext xmlns:c16="http://schemas.microsoft.com/office/drawing/2014/chart" uri="{C3380CC4-5D6E-409C-BE32-E72D297353CC}">
              <c16:uniqueId val="{00000012-F3A4-4021-9450-4A30E6532EE8}"/>
            </c:ext>
          </c:extLst>
        </c:ser>
        <c:dLbls>
          <c:dLblPos val="outEnd"/>
          <c:showLegendKey val="0"/>
          <c:showVal val="1"/>
          <c:showCatName val="0"/>
          <c:showSerName val="0"/>
          <c:showPercent val="0"/>
          <c:showBubbleSize val="0"/>
        </c:dLbls>
        <c:gapWidth val="219"/>
        <c:overlap val="-27"/>
        <c:axId val="1864517200"/>
        <c:axId val="1864517680"/>
      </c:barChart>
      <c:catAx>
        <c:axId val="1864517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4517680"/>
        <c:crosses val="autoZero"/>
        <c:auto val="1"/>
        <c:lblAlgn val="ctr"/>
        <c:lblOffset val="100"/>
        <c:noMultiLvlLbl val="0"/>
      </c:catAx>
      <c:valAx>
        <c:axId val="1864517680"/>
        <c:scaling>
          <c:orientation val="minMax"/>
          <c:max val="9"/>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aroma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45172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Sheet1!$D$33</c:f>
              <c:strCache>
                <c:ptCount val="1"/>
                <c:pt idx="0">
                  <c:v>Rata-rata</c:v>
                </c:pt>
              </c:strCache>
            </c:strRef>
          </c:tx>
          <c:spPr>
            <a:solidFill>
              <a:schemeClr val="accent1"/>
            </a:solidFill>
            <a:ln>
              <a:noFill/>
            </a:ln>
            <a:effectLst/>
          </c:spPr>
          <c:invertIfNegative val="0"/>
          <c:dPt>
            <c:idx val="0"/>
            <c:invertIfNegative val="0"/>
            <c:bubble3D val="0"/>
            <c:spPr>
              <a:pattFill prst="lgConfetti">
                <a:fgClr>
                  <a:schemeClr val="tx1"/>
                </a:fgClr>
                <a:bgClr>
                  <a:schemeClr val="bg1"/>
                </a:bgClr>
              </a:pattFill>
              <a:ln>
                <a:noFill/>
              </a:ln>
              <a:effectLst/>
            </c:spPr>
            <c:extLst>
              <c:ext xmlns:c16="http://schemas.microsoft.com/office/drawing/2014/chart" uri="{C3380CC4-5D6E-409C-BE32-E72D297353CC}">
                <c16:uniqueId val="{00000001-182C-4A52-BBC4-BB37DF7B08F4}"/>
              </c:ext>
            </c:extLst>
          </c:dPt>
          <c:dPt>
            <c:idx val="1"/>
            <c:invertIfNegative val="0"/>
            <c:bubble3D val="0"/>
            <c:spPr>
              <a:pattFill prst="dashVert">
                <a:fgClr>
                  <a:schemeClr val="tx1"/>
                </a:fgClr>
                <a:bgClr>
                  <a:schemeClr val="bg1"/>
                </a:bgClr>
              </a:pattFill>
              <a:ln>
                <a:noFill/>
              </a:ln>
              <a:effectLst/>
            </c:spPr>
            <c:extLst>
              <c:ext xmlns:c16="http://schemas.microsoft.com/office/drawing/2014/chart" uri="{C3380CC4-5D6E-409C-BE32-E72D297353CC}">
                <c16:uniqueId val="{00000003-182C-4A52-BBC4-BB37DF7B08F4}"/>
              </c:ext>
            </c:extLst>
          </c:dPt>
          <c:dPt>
            <c:idx val="2"/>
            <c:invertIfNegative val="0"/>
            <c:bubble3D val="0"/>
            <c:spPr>
              <a:pattFill prst="wdUpDiag">
                <a:fgClr>
                  <a:schemeClr val="tx1"/>
                </a:fgClr>
                <a:bgClr>
                  <a:schemeClr val="bg1"/>
                </a:bgClr>
              </a:pattFill>
              <a:ln>
                <a:noFill/>
              </a:ln>
              <a:effectLst/>
            </c:spPr>
            <c:extLst>
              <c:ext xmlns:c16="http://schemas.microsoft.com/office/drawing/2014/chart" uri="{C3380CC4-5D6E-409C-BE32-E72D297353CC}">
                <c16:uniqueId val="{00000005-182C-4A52-BBC4-BB37DF7B08F4}"/>
              </c:ext>
            </c:extLst>
          </c:dPt>
          <c:dPt>
            <c:idx val="3"/>
            <c:invertIfNegative val="0"/>
            <c:bubble3D val="0"/>
            <c:spPr>
              <a:pattFill prst="ltHorz">
                <a:fgClr>
                  <a:schemeClr val="tx1"/>
                </a:fgClr>
                <a:bgClr>
                  <a:schemeClr val="bg1"/>
                </a:bgClr>
              </a:pattFill>
              <a:ln>
                <a:noFill/>
              </a:ln>
              <a:effectLst/>
            </c:spPr>
            <c:extLst>
              <c:ext xmlns:c16="http://schemas.microsoft.com/office/drawing/2014/chart" uri="{C3380CC4-5D6E-409C-BE32-E72D297353CC}">
                <c16:uniqueId val="{00000007-182C-4A52-BBC4-BB37DF7B08F4}"/>
              </c:ext>
            </c:extLst>
          </c:dPt>
          <c:dPt>
            <c:idx val="4"/>
            <c:invertIfNegative val="0"/>
            <c:bubble3D val="0"/>
            <c:spPr>
              <a:pattFill prst="pct80">
                <a:fgClr>
                  <a:schemeClr val="tx1"/>
                </a:fgClr>
                <a:bgClr>
                  <a:schemeClr val="bg1"/>
                </a:bgClr>
              </a:pattFill>
              <a:ln>
                <a:noFill/>
              </a:ln>
              <a:effectLst/>
            </c:spPr>
            <c:extLst>
              <c:ext xmlns:c16="http://schemas.microsoft.com/office/drawing/2014/chart" uri="{C3380CC4-5D6E-409C-BE32-E72D297353CC}">
                <c16:uniqueId val="{00000009-182C-4A52-BBC4-BB37DF7B08F4}"/>
              </c:ext>
            </c:extLst>
          </c:dPt>
          <c:dPt>
            <c:idx val="5"/>
            <c:invertIfNegative val="0"/>
            <c:bubble3D val="0"/>
            <c:spPr>
              <a:pattFill prst="solidDmnd">
                <a:fgClr>
                  <a:schemeClr val="tx1"/>
                </a:fgClr>
                <a:bgClr>
                  <a:schemeClr val="bg1"/>
                </a:bgClr>
              </a:pattFill>
              <a:ln>
                <a:noFill/>
              </a:ln>
              <a:effectLst/>
            </c:spPr>
            <c:extLst>
              <c:ext xmlns:c16="http://schemas.microsoft.com/office/drawing/2014/chart" uri="{C3380CC4-5D6E-409C-BE32-E72D297353CC}">
                <c16:uniqueId val="{0000000B-182C-4A52-BBC4-BB37DF7B08F4}"/>
              </c:ext>
            </c:extLst>
          </c:dPt>
          <c:dPt>
            <c:idx val="6"/>
            <c:invertIfNegative val="0"/>
            <c:bubble3D val="0"/>
            <c:spPr>
              <a:pattFill prst="dashHorz">
                <a:fgClr>
                  <a:schemeClr val="tx1"/>
                </a:fgClr>
                <a:bgClr>
                  <a:schemeClr val="bg1"/>
                </a:bgClr>
              </a:pattFill>
              <a:ln>
                <a:noFill/>
              </a:ln>
              <a:effectLst/>
            </c:spPr>
            <c:extLst>
              <c:ext xmlns:c16="http://schemas.microsoft.com/office/drawing/2014/chart" uri="{C3380CC4-5D6E-409C-BE32-E72D297353CC}">
                <c16:uniqueId val="{0000000D-182C-4A52-BBC4-BB37DF7B08F4}"/>
              </c:ext>
            </c:extLst>
          </c:dPt>
          <c:dPt>
            <c:idx val="7"/>
            <c:invertIfNegative val="0"/>
            <c:bubble3D val="0"/>
            <c:spPr>
              <a:pattFill prst="plaid">
                <a:fgClr>
                  <a:schemeClr val="tx1"/>
                </a:fgClr>
                <a:bgClr>
                  <a:schemeClr val="bg1"/>
                </a:bgClr>
              </a:pattFill>
              <a:ln>
                <a:noFill/>
              </a:ln>
              <a:effectLst/>
            </c:spPr>
            <c:extLst>
              <c:ext xmlns:c16="http://schemas.microsoft.com/office/drawing/2014/chart" uri="{C3380CC4-5D6E-409C-BE32-E72D297353CC}">
                <c16:uniqueId val="{0000000F-182C-4A52-BBC4-BB37DF7B08F4}"/>
              </c:ext>
            </c:extLst>
          </c:dPt>
          <c:dPt>
            <c:idx val="8"/>
            <c:invertIfNegative val="0"/>
            <c:bubble3D val="0"/>
            <c:spPr>
              <a:pattFill prst="dkVert">
                <a:fgClr>
                  <a:schemeClr val="tx1"/>
                </a:fgClr>
                <a:bgClr>
                  <a:schemeClr val="bg1"/>
                </a:bgClr>
              </a:pattFill>
              <a:ln>
                <a:noFill/>
              </a:ln>
              <a:effectLst/>
            </c:spPr>
            <c:extLst>
              <c:ext xmlns:c16="http://schemas.microsoft.com/office/drawing/2014/chart" uri="{C3380CC4-5D6E-409C-BE32-E72D297353CC}">
                <c16:uniqueId val="{00000011-182C-4A52-BBC4-BB37DF7B08F4}"/>
              </c:ext>
            </c:extLst>
          </c:dPt>
          <c:dLbls>
            <c:dLbl>
              <c:idx val="0"/>
              <c:tx>
                <c:rich>
                  <a:bodyPr/>
                  <a:lstStyle/>
                  <a:p>
                    <a:fld id="{CECA6D43-1D47-41F0-B47A-B7E43BC21650}" type="VALUE">
                      <a:rPr lang="en-US"/>
                      <a:pPr/>
                      <a:t>[VALUE]</a:t>
                    </a:fld>
                    <a:r>
                      <a:rPr lang="en-US" sz="900" b="0" i="0" u="none" strike="noStrike" baseline="0">
                        <a:effectLst/>
                      </a:rPr>
                      <a:t>±0.03</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82C-4A52-BBC4-BB37DF7B08F4}"/>
                </c:ext>
              </c:extLst>
            </c:dLbl>
            <c:dLbl>
              <c:idx val="1"/>
              <c:tx>
                <c:rich>
                  <a:bodyPr/>
                  <a:lstStyle/>
                  <a:p>
                    <a:fld id="{A8DA5167-A23B-4687-95B7-FBF8FA1BB829}" type="VALUE">
                      <a:rPr lang="en-US"/>
                      <a:pPr/>
                      <a:t>[VALUE]</a:t>
                    </a:fld>
                    <a:r>
                      <a:rPr lang="en-US" sz="900" b="0" i="0" u="none" strike="noStrike" baseline="0">
                        <a:effectLst/>
                      </a:rPr>
                      <a:t>±0.00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182C-4A52-BBC4-BB37DF7B08F4}"/>
                </c:ext>
              </c:extLst>
            </c:dLbl>
            <c:dLbl>
              <c:idx val="2"/>
              <c:tx>
                <c:rich>
                  <a:bodyPr/>
                  <a:lstStyle/>
                  <a:p>
                    <a:fld id="{4B6B95ED-AD6F-4AA8-A887-524A03AEBCD0}" type="VALUE">
                      <a:rPr lang="en-US"/>
                      <a:pPr/>
                      <a:t>[VALUE]</a:t>
                    </a:fld>
                    <a:r>
                      <a:rPr lang="en-US" sz="900" b="0" i="0" u="none" strike="noStrike" baseline="0">
                        <a:effectLst/>
                      </a:rPr>
                      <a:t>±0.12</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182C-4A52-BBC4-BB37DF7B08F4}"/>
                </c:ext>
              </c:extLst>
            </c:dLbl>
            <c:dLbl>
              <c:idx val="3"/>
              <c:tx>
                <c:rich>
                  <a:bodyPr/>
                  <a:lstStyle/>
                  <a:p>
                    <a:fld id="{FDE7D0FE-955C-44A7-A162-ED8C8DDF3C51}" type="VALUE">
                      <a:rPr lang="en-US"/>
                      <a:pPr/>
                      <a:t>[VALUE]</a:t>
                    </a:fld>
                    <a:r>
                      <a:rPr lang="en-US" sz="900" b="0" i="0" u="none" strike="noStrike" baseline="0">
                        <a:effectLst/>
                      </a:rPr>
                      <a:t>±0.00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182C-4A52-BBC4-BB37DF7B08F4}"/>
                </c:ext>
              </c:extLst>
            </c:dLbl>
            <c:dLbl>
              <c:idx val="4"/>
              <c:tx>
                <c:rich>
                  <a:bodyPr/>
                  <a:lstStyle/>
                  <a:p>
                    <a:fld id="{0A134638-764E-42E4-9723-FAB82FBEBD97}" type="VALUE">
                      <a:rPr lang="en-US"/>
                      <a:pPr/>
                      <a:t>[VALUE]</a:t>
                    </a:fld>
                    <a:r>
                      <a:rPr lang="en-US" sz="900" b="0" i="0" u="none" strike="noStrike" baseline="0">
                        <a:effectLst/>
                      </a:rPr>
                      <a:t>±0.38</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182C-4A52-BBC4-BB37DF7B08F4}"/>
                </c:ext>
              </c:extLst>
            </c:dLbl>
            <c:dLbl>
              <c:idx val="5"/>
              <c:tx>
                <c:rich>
                  <a:bodyPr/>
                  <a:lstStyle/>
                  <a:p>
                    <a:fld id="{57E57BCC-DEDE-422E-834C-70D3604F903C}" type="VALUE">
                      <a:rPr lang="en-US"/>
                      <a:pPr/>
                      <a:t>[VALUE]</a:t>
                    </a:fld>
                    <a:r>
                      <a:rPr lang="en-US" sz="900" b="0" i="0" u="none" strike="noStrike" baseline="0">
                        <a:effectLst/>
                      </a:rPr>
                      <a:t>±0.30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182C-4A52-BBC4-BB37DF7B08F4}"/>
                </c:ext>
              </c:extLst>
            </c:dLbl>
            <c:dLbl>
              <c:idx val="6"/>
              <c:tx>
                <c:rich>
                  <a:bodyPr/>
                  <a:lstStyle/>
                  <a:p>
                    <a:fld id="{06812E33-D9D8-4925-BB25-59E17094D2C6}" type="VALUE">
                      <a:rPr lang="en-US"/>
                      <a:pPr/>
                      <a:t>[VALUE]</a:t>
                    </a:fld>
                    <a:r>
                      <a:rPr lang="en-US" sz="900" b="0" i="0" u="none" strike="noStrike" baseline="0">
                        <a:effectLst/>
                      </a:rPr>
                      <a:t>±0.28</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182C-4A52-BBC4-BB37DF7B08F4}"/>
                </c:ext>
              </c:extLst>
            </c:dLbl>
            <c:dLbl>
              <c:idx val="7"/>
              <c:tx>
                <c:rich>
                  <a:bodyPr/>
                  <a:lstStyle/>
                  <a:p>
                    <a:fld id="{C0365845-1C3A-4D87-98C8-77752190A7CE}" type="VALUE">
                      <a:rPr lang="en-US"/>
                      <a:pPr/>
                      <a:t>[VALUE]</a:t>
                    </a:fld>
                    <a:r>
                      <a:rPr lang="en-US" sz="900" b="0" i="0" u="none" strike="noStrike" baseline="0">
                        <a:effectLst/>
                      </a:rPr>
                      <a:t>±0.00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182C-4A52-BBC4-BB37DF7B08F4}"/>
                </c:ext>
              </c:extLst>
            </c:dLbl>
            <c:dLbl>
              <c:idx val="8"/>
              <c:tx>
                <c:rich>
                  <a:bodyPr/>
                  <a:lstStyle/>
                  <a:p>
                    <a:fld id="{4B771055-95B4-4A1D-821C-6A6633C5E016}" type="VALUE">
                      <a:rPr lang="en-US"/>
                      <a:pPr/>
                      <a:t>[VALUE]</a:t>
                    </a:fld>
                    <a:r>
                      <a:rPr lang="en-US" sz="900" b="0" i="0" u="none" strike="noStrike" baseline="0">
                        <a:effectLst/>
                      </a:rPr>
                      <a:t>±0.17</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182C-4A52-BBC4-BB37DF7B08F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Sheet1!$E$35:$E$43</c:f>
                <c:numCache>
                  <c:formatCode>General</c:formatCode>
                  <c:ptCount val="9"/>
                  <c:pt idx="0">
                    <c:v>2.8284271247461926E-2</c:v>
                  </c:pt>
                  <c:pt idx="1">
                    <c:v>0</c:v>
                  </c:pt>
                  <c:pt idx="2">
                    <c:v>0.12020815280171303</c:v>
                  </c:pt>
                  <c:pt idx="3">
                    <c:v>0</c:v>
                  </c:pt>
                  <c:pt idx="4">
                    <c:v>0.28284271247461928</c:v>
                  </c:pt>
                  <c:pt idx="5">
                    <c:v>0.30405591591021525</c:v>
                  </c:pt>
                  <c:pt idx="6">
                    <c:v>0.28284271247461928</c:v>
                  </c:pt>
                  <c:pt idx="7">
                    <c:v>0</c:v>
                  </c:pt>
                  <c:pt idx="8">
                    <c:v>0.16970562748477094</c:v>
                  </c:pt>
                </c:numCache>
              </c:numRef>
            </c:plus>
            <c:minus>
              <c:numRef>
                <c:f>Sheet1!$E$35:$E$43</c:f>
                <c:numCache>
                  <c:formatCode>General</c:formatCode>
                  <c:ptCount val="9"/>
                  <c:pt idx="0">
                    <c:v>2.8284271247461926E-2</c:v>
                  </c:pt>
                  <c:pt idx="1">
                    <c:v>0</c:v>
                  </c:pt>
                  <c:pt idx="2">
                    <c:v>0.12020815280171303</c:v>
                  </c:pt>
                  <c:pt idx="3">
                    <c:v>0</c:v>
                  </c:pt>
                  <c:pt idx="4">
                    <c:v>0.28284271247461928</c:v>
                  </c:pt>
                  <c:pt idx="5">
                    <c:v>0.30405591591021525</c:v>
                  </c:pt>
                  <c:pt idx="6">
                    <c:v>0.28284271247461928</c:v>
                  </c:pt>
                  <c:pt idx="7">
                    <c:v>0</c:v>
                  </c:pt>
                  <c:pt idx="8">
                    <c:v>0.16970562748477094</c:v>
                  </c:pt>
                </c:numCache>
              </c:numRef>
            </c:minus>
            <c:spPr>
              <a:noFill/>
              <a:ln w="9525" cap="flat" cmpd="sng" algn="ctr">
                <a:solidFill>
                  <a:schemeClr val="tx1">
                    <a:lumMod val="65000"/>
                    <a:lumOff val="35000"/>
                  </a:schemeClr>
                </a:solidFill>
                <a:round/>
              </a:ln>
              <a:effectLst/>
            </c:spPr>
          </c:errBars>
          <c:cat>
            <c:strRef>
              <c:f>Sheet1!$A$35:$A$43</c:f>
              <c:strCache>
                <c:ptCount val="9"/>
                <c:pt idx="0">
                  <c:v>A</c:v>
                </c:pt>
                <c:pt idx="1">
                  <c:v>B</c:v>
                </c:pt>
                <c:pt idx="2">
                  <c:v>C</c:v>
                </c:pt>
                <c:pt idx="3">
                  <c:v>D</c:v>
                </c:pt>
                <c:pt idx="4">
                  <c:v>E</c:v>
                </c:pt>
                <c:pt idx="5">
                  <c:v>F</c:v>
                </c:pt>
                <c:pt idx="6">
                  <c:v>G</c:v>
                </c:pt>
                <c:pt idx="7">
                  <c:v>H</c:v>
                </c:pt>
                <c:pt idx="8">
                  <c:v>I</c:v>
                </c:pt>
              </c:strCache>
            </c:strRef>
          </c:cat>
          <c:val>
            <c:numRef>
              <c:f>Sheet1!$D$35:$D$43</c:f>
              <c:numCache>
                <c:formatCode>0.00</c:formatCode>
                <c:ptCount val="9"/>
                <c:pt idx="0" formatCode="General">
                  <c:v>7.0500000000000007</c:v>
                </c:pt>
                <c:pt idx="1">
                  <c:v>7.3</c:v>
                </c:pt>
                <c:pt idx="2">
                  <c:v>7.1150000000000002</c:v>
                </c:pt>
                <c:pt idx="3" formatCode="General">
                  <c:v>6.97</c:v>
                </c:pt>
                <c:pt idx="4" formatCode="General">
                  <c:v>6.33</c:v>
                </c:pt>
                <c:pt idx="5">
                  <c:v>6.7149999999999999</c:v>
                </c:pt>
                <c:pt idx="6">
                  <c:v>6.83</c:v>
                </c:pt>
                <c:pt idx="7">
                  <c:v>6.53</c:v>
                </c:pt>
                <c:pt idx="8">
                  <c:v>7.35</c:v>
                </c:pt>
              </c:numCache>
            </c:numRef>
          </c:val>
          <c:extLst>
            <c:ext xmlns:c16="http://schemas.microsoft.com/office/drawing/2014/chart" uri="{C3380CC4-5D6E-409C-BE32-E72D297353CC}">
              <c16:uniqueId val="{00000012-182C-4A52-BBC4-BB37DF7B08F4}"/>
            </c:ext>
          </c:extLst>
        </c:ser>
        <c:dLbls>
          <c:dLblPos val="outEnd"/>
          <c:showLegendKey val="0"/>
          <c:showVal val="1"/>
          <c:showCatName val="0"/>
          <c:showSerName val="0"/>
          <c:showPercent val="0"/>
          <c:showBubbleSize val="0"/>
        </c:dLbls>
        <c:gapWidth val="219"/>
        <c:overlap val="-27"/>
        <c:axId val="1799813744"/>
        <c:axId val="1799815184"/>
      </c:barChart>
      <c:catAx>
        <c:axId val="1799813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9815184"/>
        <c:crosses val="autoZero"/>
        <c:auto val="1"/>
        <c:lblAlgn val="ctr"/>
        <c:lblOffset val="100"/>
        <c:noMultiLvlLbl val="0"/>
      </c:catAx>
      <c:valAx>
        <c:axId val="179981518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warna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98137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Sheet1!$D$48</c:f>
              <c:strCache>
                <c:ptCount val="1"/>
                <c:pt idx="0">
                  <c:v>Rata-rata</c:v>
                </c:pt>
              </c:strCache>
            </c:strRef>
          </c:tx>
          <c:spPr>
            <a:solidFill>
              <a:schemeClr val="accent1"/>
            </a:solidFill>
            <a:ln>
              <a:noFill/>
            </a:ln>
            <a:effectLst/>
          </c:spPr>
          <c:invertIfNegative val="0"/>
          <c:dPt>
            <c:idx val="0"/>
            <c:invertIfNegative val="0"/>
            <c:bubble3D val="0"/>
            <c:spPr>
              <a:pattFill prst="lgConfetti">
                <a:fgClr>
                  <a:schemeClr val="tx1"/>
                </a:fgClr>
                <a:bgClr>
                  <a:schemeClr val="bg1"/>
                </a:bgClr>
              </a:pattFill>
              <a:ln>
                <a:noFill/>
              </a:ln>
              <a:effectLst/>
            </c:spPr>
            <c:extLst>
              <c:ext xmlns:c16="http://schemas.microsoft.com/office/drawing/2014/chart" uri="{C3380CC4-5D6E-409C-BE32-E72D297353CC}">
                <c16:uniqueId val="{00000001-347B-4232-8EE3-DBF32D05E1BC}"/>
              </c:ext>
            </c:extLst>
          </c:dPt>
          <c:dPt>
            <c:idx val="1"/>
            <c:invertIfNegative val="0"/>
            <c:bubble3D val="0"/>
            <c:spPr>
              <a:pattFill prst="dashVert">
                <a:fgClr>
                  <a:schemeClr val="tx1"/>
                </a:fgClr>
                <a:bgClr>
                  <a:schemeClr val="bg1"/>
                </a:bgClr>
              </a:pattFill>
              <a:ln>
                <a:noFill/>
              </a:ln>
              <a:effectLst/>
            </c:spPr>
            <c:extLst>
              <c:ext xmlns:c16="http://schemas.microsoft.com/office/drawing/2014/chart" uri="{C3380CC4-5D6E-409C-BE32-E72D297353CC}">
                <c16:uniqueId val="{00000003-347B-4232-8EE3-DBF32D05E1BC}"/>
              </c:ext>
            </c:extLst>
          </c:dPt>
          <c:dPt>
            <c:idx val="2"/>
            <c:invertIfNegative val="0"/>
            <c:bubble3D val="0"/>
            <c:spPr>
              <a:pattFill prst="wdUpDiag">
                <a:fgClr>
                  <a:schemeClr val="tx1"/>
                </a:fgClr>
                <a:bgClr>
                  <a:schemeClr val="bg1"/>
                </a:bgClr>
              </a:pattFill>
              <a:ln>
                <a:noFill/>
              </a:ln>
              <a:effectLst/>
            </c:spPr>
            <c:extLst>
              <c:ext xmlns:c16="http://schemas.microsoft.com/office/drawing/2014/chart" uri="{C3380CC4-5D6E-409C-BE32-E72D297353CC}">
                <c16:uniqueId val="{00000005-347B-4232-8EE3-DBF32D05E1BC}"/>
              </c:ext>
            </c:extLst>
          </c:dPt>
          <c:dPt>
            <c:idx val="3"/>
            <c:invertIfNegative val="0"/>
            <c:bubble3D val="0"/>
            <c:spPr>
              <a:pattFill prst="ltHorz">
                <a:fgClr>
                  <a:schemeClr val="tx1"/>
                </a:fgClr>
                <a:bgClr>
                  <a:schemeClr val="bg1"/>
                </a:bgClr>
              </a:pattFill>
              <a:ln>
                <a:noFill/>
              </a:ln>
              <a:effectLst/>
            </c:spPr>
            <c:extLst>
              <c:ext xmlns:c16="http://schemas.microsoft.com/office/drawing/2014/chart" uri="{C3380CC4-5D6E-409C-BE32-E72D297353CC}">
                <c16:uniqueId val="{00000007-347B-4232-8EE3-DBF32D05E1BC}"/>
              </c:ext>
            </c:extLst>
          </c:dPt>
          <c:dPt>
            <c:idx val="4"/>
            <c:invertIfNegative val="0"/>
            <c:bubble3D val="0"/>
            <c:spPr>
              <a:pattFill prst="pct80">
                <a:fgClr>
                  <a:schemeClr val="tx1"/>
                </a:fgClr>
                <a:bgClr>
                  <a:schemeClr val="bg1"/>
                </a:bgClr>
              </a:pattFill>
              <a:ln>
                <a:noFill/>
              </a:ln>
              <a:effectLst/>
            </c:spPr>
            <c:extLst>
              <c:ext xmlns:c16="http://schemas.microsoft.com/office/drawing/2014/chart" uri="{C3380CC4-5D6E-409C-BE32-E72D297353CC}">
                <c16:uniqueId val="{00000009-347B-4232-8EE3-DBF32D05E1BC}"/>
              </c:ext>
            </c:extLst>
          </c:dPt>
          <c:dPt>
            <c:idx val="5"/>
            <c:invertIfNegative val="0"/>
            <c:bubble3D val="0"/>
            <c:spPr>
              <a:pattFill prst="solidDmnd">
                <a:fgClr>
                  <a:schemeClr val="tx1"/>
                </a:fgClr>
                <a:bgClr>
                  <a:schemeClr val="bg1"/>
                </a:bgClr>
              </a:pattFill>
              <a:ln>
                <a:noFill/>
              </a:ln>
              <a:effectLst/>
            </c:spPr>
            <c:extLst>
              <c:ext xmlns:c16="http://schemas.microsoft.com/office/drawing/2014/chart" uri="{C3380CC4-5D6E-409C-BE32-E72D297353CC}">
                <c16:uniqueId val="{0000000B-347B-4232-8EE3-DBF32D05E1BC}"/>
              </c:ext>
            </c:extLst>
          </c:dPt>
          <c:dPt>
            <c:idx val="6"/>
            <c:invertIfNegative val="0"/>
            <c:bubble3D val="0"/>
            <c:spPr>
              <a:pattFill prst="dashHorz">
                <a:fgClr>
                  <a:schemeClr val="tx1"/>
                </a:fgClr>
                <a:bgClr>
                  <a:schemeClr val="bg1"/>
                </a:bgClr>
              </a:pattFill>
              <a:ln>
                <a:noFill/>
              </a:ln>
              <a:effectLst/>
            </c:spPr>
            <c:extLst>
              <c:ext xmlns:c16="http://schemas.microsoft.com/office/drawing/2014/chart" uri="{C3380CC4-5D6E-409C-BE32-E72D297353CC}">
                <c16:uniqueId val="{0000000D-347B-4232-8EE3-DBF32D05E1BC}"/>
              </c:ext>
            </c:extLst>
          </c:dPt>
          <c:dPt>
            <c:idx val="7"/>
            <c:invertIfNegative val="0"/>
            <c:bubble3D val="0"/>
            <c:spPr>
              <a:pattFill prst="plaid">
                <a:fgClr>
                  <a:schemeClr val="tx1"/>
                </a:fgClr>
                <a:bgClr>
                  <a:schemeClr val="bg1"/>
                </a:bgClr>
              </a:pattFill>
              <a:ln>
                <a:solidFill>
                  <a:schemeClr val="tx1">
                    <a:alpha val="77000"/>
                  </a:schemeClr>
                </a:solidFill>
              </a:ln>
              <a:effectLst/>
            </c:spPr>
            <c:extLst>
              <c:ext xmlns:c16="http://schemas.microsoft.com/office/drawing/2014/chart" uri="{C3380CC4-5D6E-409C-BE32-E72D297353CC}">
                <c16:uniqueId val="{0000000F-347B-4232-8EE3-DBF32D05E1BC}"/>
              </c:ext>
            </c:extLst>
          </c:dPt>
          <c:dPt>
            <c:idx val="8"/>
            <c:invertIfNegative val="0"/>
            <c:bubble3D val="0"/>
            <c:spPr>
              <a:pattFill prst="dkVert">
                <a:fgClr>
                  <a:schemeClr val="tx1"/>
                </a:fgClr>
                <a:bgClr>
                  <a:schemeClr val="bg1"/>
                </a:bgClr>
              </a:pattFill>
              <a:ln>
                <a:solidFill>
                  <a:schemeClr val="tx1"/>
                </a:solidFill>
              </a:ln>
              <a:effectLst/>
            </c:spPr>
            <c:extLst>
              <c:ext xmlns:c16="http://schemas.microsoft.com/office/drawing/2014/chart" uri="{C3380CC4-5D6E-409C-BE32-E72D297353CC}">
                <c16:uniqueId val="{00000011-347B-4232-8EE3-DBF32D05E1BC}"/>
              </c:ext>
            </c:extLst>
          </c:dPt>
          <c:dLbls>
            <c:dLbl>
              <c:idx val="0"/>
              <c:tx>
                <c:rich>
                  <a:bodyPr/>
                  <a:lstStyle/>
                  <a:p>
                    <a:fld id="{E9F05A76-9151-494E-9109-D9DB0DE5D139}" type="VALUE">
                      <a:rPr lang="en-US"/>
                      <a:pPr/>
                      <a:t>[VALUE]</a:t>
                    </a:fld>
                    <a:r>
                      <a:rPr lang="en-US" sz="900" b="0" i="0" u="none" strike="noStrike" baseline="0">
                        <a:effectLst/>
                      </a:rPr>
                      <a:t>±0.21</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47B-4232-8EE3-DBF32D05E1BC}"/>
                </c:ext>
              </c:extLst>
            </c:dLbl>
            <c:dLbl>
              <c:idx val="1"/>
              <c:tx>
                <c:rich>
                  <a:bodyPr/>
                  <a:lstStyle/>
                  <a:p>
                    <a:fld id="{65ED1BBC-8935-4FE0-A4B8-1491420656BD}" type="VALUE">
                      <a:rPr lang="en-US"/>
                      <a:pPr/>
                      <a:t>[VALUE]</a:t>
                    </a:fld>
                    <a:r>
                      <a:rPr lang="en-US" sz="900" b="0" i="0" u="none" strike="noStrike" baseline="0">
                        <a:effectLst/>
                      </a:rPr>
                      <a:t>±0.07</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347B-4232-8EE3-DBF32D05E1BC}"/>
                </c:ext>
              </c:extLst>
            </c:dLbl>
            <c:dLbl>
              <c:idx val="2"/>
              <c:tx>
                <c:rich>
                  <a:bodyPr/>
                  <a:lstStyle/>
                  <a:p>
                    <a:fld id="{54EC2038-EB09-409E-830C-31F930261227}" type="VALUE">
                      <a:rPr lang="en-US"/>
                      <a:pPr/>
                      <a:t>[VALUE]</a:t>
                    </a:fld>
                    <a:r>
                      <a:rPr lang="en-US" sz="900" b="0" i="0" u="none" strike="noStrike" baseline="0">
                        <a:effectLst/>
                      </a:rPr>
                      <a:t>±0.02</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347B-4232-8EE3-DBF32D05E1BC}"/>
                </c:ext>
              </c:extLst>
            </c:dLbl>
            <c:dLbl>
              <c:idx val="3"/>
              <c:layout>
                <c:manualLayout>
                  <c:x val="0"/>
                  <c:y val="-1.05481681427569E-17"/>
                </c:manualLayout>
              </c:layout>
              <c:tx>
                <c:rich>
                  <a:bodyPr/>
                  <a:lstStyle/>
                  <a:p>
                    <a:fld id="{795F224B-3E1A-4EBE-B8AB-58BED44516B2}" type="VALUE">
                      <a:rPr lang="en-US"/>
                      <a:pPr/>
                      <a:t>[VALUE]</a:t>
                    </a:fld>
                    <a:r>
                      <a:rPr lang="en-US" sz="900" b="0" i="0" u="none" strike="noStrike" baseline="0">
                        <a:effectLst/>
                      </a:rPr>
                      <a:t>±0.04</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347B-4232-8EE3-DBF32D05E1BC}"/>
                </c:ext>
              </c:extLst>
            </c:dLbl>
            <c:dLbl>
              <c:idx val="4"/>
              <c:tx>
                <c:rich>
                  <a:bodyPr/>
                  <a:lstStyle/>
                  <a:p>
                    <a:fld id="{B285FF8F-EDE0-49C2-B30A-93A8BE8D11C5}" type="VALUE">
                      <a:rPr lang="en-US"/>
                      <a:pPr/>
                      <a:t>[VALUE]</a:t>
                    </a:fld>
                    <a:r>
                      <a:rPr lang="en-US" sz="900" b="0" i="0" u="none" strike="noStrike" baseline="0">
                        <a:effectLst/>
                      </a:rPr>
                      <a:t>±0.28</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347B-4232-8EE3-DBF32D05E1BC}"/>
                </c:ext>
              </c:extLst>
            </c:dLbl>
            <c:dLbl>
              <c:idx val="5"/>
              <c:layout>
                <c:manualLayout>
                  <c:x val="-1.0185067526415994E-16"/>
                  <c:y val="-2.3148148148148157E-2"/>
                </c:manualLayout>
              </c:layout>
              <c:tx>
                <c:rich>
                  <a:bodyPr/>
                  <a:lstStyle/>
                  <a:p>
                    <a:fld id="{BA56EDA4-1606-423A-813A-ED4F9F5CE5DB}" type="VALUE">
                      <a:rPr lang="en-US"/>
                      <a:pPr/>
                      <a:t>[VALUE]</a:t>
                    </a:fld>
                    <a:r>
                      <a:rPr lang="en-US" sz="900" b="0" i="0" u="none" strike="noStrike" baseline="0">
                        <a:effectLst/>
                      </a:rPr>
                      <a:t>±0.42</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347B-4232-8EE3-DBF32D05E1BC}"/>
                </c:ext>
              </c:extLst>
            </c:dLbl>
            <c:dLbl>
              <c:idx val="6"/>
              <c:layout>
                <c:manualLayout>
                  <c:x val="-1.0185067526415994E-16"/>
                  <c:y val="-1.8518518518518528E-2"/>
                </c:manualLayout>
              </c:layout>
              <c:tx>
                <c:rich>
                  <a:bodyPr/>
                  <a:lstStyle/>
                  <a:p>
                    <a:fld id="{217BC580-D340-48C6-A8D5-A52306E5365E}" type="VALUE">
                      <a:rPr lang="en-US"/>
                      <a:pPr/>
                      <a:t>[VALUE]</a:t>
                    </a:fld>
                    <a:r>
                      <a:rPr lang="en-US" sz="900" b="0" i="0" u="none" strike="noStrike" baseline="0">
                        <a:effectLst/>
                      </a:rPr>
                      <a:t>±0.30</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347B-4232-8EE3-DBF32D05E1BC}"/>
                </c:ext>
              </c:extLst>
            </c:dLbl>
            <c:dLbl>
              <c:idx val="7"/>
              <c:layout>
                <c:manualLayout>
                  <c:x val="0"/>
                  <c:y val="-1.3888888888888911E-2"/>
                </c:manualLayout>
              </c:layout>
              <c:tx>
                <c:rich>
                  <a:bodyPr/>
                  <a:lstStyle/>
                  <a:p>
                    <a:fld id="{E2881455-4B03-45E5-BE31-69361E87FCBC}" type="VALUE">
                      <a:rPr lang="en-US"/>
                      <a:pPr/>
                      <a:t>[VALUE]</a:t>
                    </a:fld>
                    <a:r>
                      <a:rPr lang="en-US" sz="900" b="0" i="0" u="none" strike="noStrike" baseline="0">
                        <a:effectLst/>
                      </a:rPr>
                      <a:t>±0.28</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347B-4232-8EE3-DBF32D05E1BC}"/>
                </c:ext>
              </c:extLst>
            </c:dLbl>
            <c:dLbl>
              <c:idx val="8"/>
              <c:tx>
                <c:rich>
                  <a:bodyPr/>
                  <a:lstStyle/>
                  <a:p>
                    <a:fld id="{59073261-CFB6-46A3-934B-168AA07A7D8E}" type="VALUE">
                      <a:rPr lang="en-US"/>
                      <a:pPr/>
                      <a:t>[VALUE]</a:t>
                    </a:fld>
                    <a:r>
                      <a:rPr lang="en-US" sz="900" b="0" i="0" u="none" strike="noStrike" baseline="0">
                        <a:effectLst/>
                      </a:rPr>
                      <a:t>±0.19</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347B-4232-8EE3-DBF32D05E1B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Sheet1!$E$50:$E$58</c:f>
                <c:numCache>
                  <c:formatCode>General</c:formatCode>
                  <c:ptCount val="9"/>
                  <c:pt idx="0">
                    <c:v>0.21213203435596475</c:v>
                  </c:pt>
                  <c:pt idx="1">
                    <c:v>7.0710678118655126E-2</c:v>
                  </c:pt>
                  <c:pt idx="2">
                    <c:v>2.12132034355966E-2</c:v>
                  </c:pt>
                  <c:pt idx="3">
                    <c:v>4.2426406871193201E-2</c:v>
                  </c:pt>
                  <c:pt idx="4">
                    <c:v>0.28284271247461928</c:v>
                  </c:pt>
                  <c:pt idx="5">
                    <c:v>0.4242640687119289</c:v>
                  </c:pt>
                  <c:pt idx="6">
                    <c:v>0.30405591591021525</c:v>
                  </c:pt>
                  <c:pt idx="7">
                    <c:v>0.28284271247461862</c:v>
                  </c:pt>
                  <c:pt idx="8">
                    <c:v>0.19091883092036815</c:v>
                  </c:pt>
                </c:numCache>
              </c:numRef>
            </c:plus>
            <c:minus>
              <c:numRef>
                <c:f>Sheet1!$E$50:$E$58</c:f>
                <c:numCache>
                  <c:formatCode>General</c:formatCode>
                  <c:ptCount val="9"/>
                  <c:pt idx="0">
                    <c:v>0.21213203435596475</c:v>
                  </c:pt>
                  <c:pt idx="1">
                    <c:v>7.0710678118655126E-2</c:v>
                  </c:pt>
                  <c:pt idx="2">
                    <c:v>2.12132034355966E-2</c:v>
                  </c:pt>
                  <c:pt idx="3">
                    <c:v>4.2426406871193201E-2</c:v>
                  </c:pt>
                  <c:pt idx="4">
                    <c:v>0.28284271247461928</c:v>
                  </c:pt>
                  <c:pt idx="5">
                    <c:v>0.4242640687119289</c:v>
                  </c:pt>
                  <c:pt idx="6">
                    <c:v>0.30405591591021525</c:v>
                  </c:pt>
                  <c:pt idx="7">
                    <c:v>0.28284271247461862</c:v>
                  </c:pt>
                  <c:pt idx="8">
                    <c:v>0.19091883092036815</c:v>
                  </c:pt>
                </c:numCache>
              </c:numRef>
            </c:minus>
            <c:spPr>
              <a:noFill/>
              <a:ln w="9525" cap="flat" cmpd="sng" algn="ctr">
                <a:solidFill>
                  <a:schemeClr val="tx1">
                    <a:lumMod val="65000"/>
                    <a:lumOff val="35000"/>
                  </a:schemeClr>
                </a:solidFill>
                <a:round/>
              </a:ln>
              <a:effectLst/>
            </c:spPr>
          </c:errBars>
          <c:cat>
            <c:strRef>
              <c:f>Sheet1!$A$50:$A$58</c:f>
              <c:strCache>
                <c:ptCount val="9"/>
                <c:pt idx="0">
                  <c:v>A</c:v>
                </c:pt>
                <c:pt idx="1">
                  <c:v>B</c:v>
                </c:pt>
                <c:pt idx="2">
                  <c:v>C</c:v>
                </c:pt>
                <c:pt idx="3">
                  <c:v>D</c:v>
                </c:pt>
                <c:pt idx="4">
                  <c:v>E</c:v>
                </c:pt>
                <c:pt idx="5">
                  <c:v>F</c:v>
                </c:pt>
                <c:pt idx="6">
                  <c:v>G</c:v>
                </c:pt>
                <c:pt idx="7">
                  <c:v>H</c:v>
                </c:pt>
                <c:pt idx="8">
                  <c:v>I</c:v>
                </c:pt>
              </c:strCache>
            </c:strRef>
          </c:cat>
          <c:val>
            <c:numRef>
              <c:f>Sheet1!$D$50:$D$58</c:f>
              <c:numCache>
                <c:formatCode>0.00</c:formatCode>
                <c:ptCount val="9"/>
                <c:pt idx="0" formatCode="General">
                  <c:v>6.92</c:v>
                </c:pt>
                <c:pt idx="1">
                  <c:v>7.15</c:v>
                </c:pt>
                <c:pt idx="2">
                  <c:v>6.9849999999999994</c:v>
                </c:pt>
                <c:pt idx="3">
                  <c:v>6.8</c:v>
                </c:pt>
                <c:pt idx="4" formatCode="General">
                  <c:v>5.97</c:v>
                </c:pt>
                <c:pt idx="5">
                  <c:v>6.43</c:v>
                </c:pt>
                <c:pt idx="6">
                  <c:v>6.6150000000000002</c:v>
                </c:pt>
                <c:pt idx="7">
                  <c:v>6.07</c:v>
                </c:pt>
                <c:pt idx="8">
                  <c:v>7.2349999999999994</c:v>
                </c:pt>
              </c:numCache>
            </c:numRef>
          </c:val>
          <c:extLst>
            <c:ext xmlns:c16="http://schemas.microsoft.com/office/drawing/2014/chart" uri="{C3380CC4-5D6E-409C-BE32-E72D297353CC}">
              <c16:uniqueId val="{00000012-347B-4232-8EE3-DBF32D05E1BC}"/>
            </c:ext>
          </c:extLst>
        </c:ser>
        <c:dLbls>
          <c:dLblPos val="outEnd"/>
          <c:showLegendKey val="0"/>
          <c:showVal val="1"/>
          <c:showCatName val="0"/>
          <c:showSerName val="0"/>
          <c:showPercent val="0"/>
          <c:showBubbleSize val="0"/>
        </c:dLbls>
        <c:gapWidth val="219"/>
        <c:overlap val="-27"/>
        <c:axId val="1871310896"/>
        <c:axId val="1871314256"/>
      </c:barChart>
      <c:catAx>
        <c:axId val="1871310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1314256"/>
        <c:crosses val="autoZero"/>
        <c:auto val="1"/>
        <c:lblAlgn val="ctr"/>
        <c:lblOffset val="100"/>
        <c:noMultiLvlLbl val="0"/>
      </c:catAx>
      <c:valAx>
        <c:axId val="187131425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tekstur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13108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9513E-96CD-4E43-972C-4EB481FAB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7643</Words>
  <Characters>43570</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Aulia Putri</cp:lastModifiedBy>
  <cp:revision>2</cp:revision>
  <cp:lastPrinted>2018-10-09T15:34:00Z</cp:lastPrinted>
  <dcterms:created xsi:type="dcterms:W3CDTF">2024-07-05T22:03:00Z</dcterms:created>
  <dcterms:modified xsi:type="dcterms:W3CDTF">2024-07-05T22:03:00Z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45f0d433-1170-3e9d-998d-dfb8ef409bbe</vt:lpwstr>
  </property>
  <property fmtid="{D5CDD505-2E9C-101B-9397-08002B2CF9AE}" pid="24" name="Mendeley Citation Style_1">
    <vt:lpwstr>http://www.zotero.org/styles/apa</vt:lpwstr>
  </property>
</Properties>
</file>