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CFD20E" w14:textId="77777777" w:rsidR="00013D23" w:rsidRDefault="00A6199E" w:rsidP="00013D23">
      <w:pPr>
        <w:pStyle w:val="01judulartikel"/>
        <w:tabs>
          <w:tab w:val="center" w:pos="4677"/>
        </w:tabs>
        <w:jc w:val="both"/>
        <w:rPr>
          <w:lang w:val="id-ID"/>
        </w:rPr>
      </w:pPr>
      <w:r>
        <w:rPr>
          <w:noProof/>
          <w:lang w:val="en-US" w:eastAsia="en-US"/>
        </w:rPr>
        <mc:AlternateContent>
          <mc:Choice Requires="wps">
            <w:drawing>
              <wp:anchor distT="0" distB="0" distL="114300" distR="114300" simplePos="0" relativeHeight="251664384" behindDoc="0" locked="0" layoutInCell="1" allowOverlap="1" wp14:anchorId="3BD9C566" wp14:editId="2C76AECD">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14:paraId="3353A3AF"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2ABB3A15"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6BAFF25F"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57F20FEF"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7C5A338A"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3BD9C566"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" fillcolor="#606" stroked="f">
                <v:textbox>
                  <w:txbxContent>
                    <w:p w14:paraId="3353A3AF"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2ABB3A15"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6BAFF25F"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57F20FEF"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7C5A338A"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v:textbox>
              </v:shape>
            </w:pict>
          </mc:Fallback>
        </mc:AlternateContent>
      </w:r>
      <w:r w:rsidR="0002262C">
        <w:rPr>
          <w:noProof/>
          <w:lang w:val="en-US" w:eastAsia="en-US"/>
        </w:rPr>
        <w:drawing>
          <wp:anchor distT="0" distB="0" distL="114300" distR="114300" simplePos="0" relativeHeight="251663360" behindDoc="0" locked="0" layoutInCell="1" allowOverlap="1" wp14:anchorId="601CB2A8" wp14:editId="47FEBC1C">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00EB23FD">
        <w:rPr>
          <w:noProof/>
          <w:lang w:val="en-US" w:eastAsia="en-US"/>
        </w:rPr>
        <mc:AlternateContent>
          <mc:Choice Requires="wps">
            <w:drawing>
              <wp:anchor distT="0" distB="0" distL="114300" distR="114300" simplePos="0" relativeHeight="251672576" behindDoc="0" locked="0" layoutInCell="1" allowOverlap="1" wp14:anchorId="1283594A" wp14:editId="54051A90">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3CA32193"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594BDADE" w14:textId="77777777" w:rsidR="00EB23FD" w:rsidRDefault="00EB23FD" w:rsidP="00EB23FD">
                            <w:pPr>
                              <w:pStyle w:val="Header"/>
                            </w:pPr>
                          </w:p>
                          <w:p w14:paraId="4E186804"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83594A" id="_x0000_s1027"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" stroked="f">
                <v:textbox>
                  <w:txbxContent>
                    <w:p w14:paraId="3CA32193"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594BDADE" w14:textId="77777777" w:rsidR="00EB23FD" w:rsidRDefault="00EB23FD" w:rsidP="00EB23FD">
                      <w:pPr>
                        <w:pStyle w:val="Header"/>
                      </w:pPr>
                    </w:p>
                    <w:p w14:paraId="4E186804" w14:textId="77777777" w:rsidR="00EB23FD" w:rsidRDefault="00EB23FD" w:rsidP="00EB23FD"/>
                  </w:txbxContent>
                </v:textbox>
              </v:shape>
            </w:pict>
          </mc:Fallback>
        </mc:AlternateContent>
      </w:r>
    </w:p>
    <w:p w14:paraId="3EBA1E48" w14:textId="77777777" w:rsidR="00151FC0" w:rsidRDefault="00013D23" w:rsidP="00013D23">
      <w:pPr>
        <w:pStyle w:val="01judulartikel"/>
        <w:tabs>
          <w:tab w:val="center" w:pos="4677"/>
        </w:tabs>
        <w:jc w:val="both"/>
        <w:rPr>
          <w:lang w:val="id-ID"/>
        </w:rPr>
      </w:pPr>
      <w:r>
        <w:rPr>
          <w:lang w:val="id-ID"/>
        </w:rPr>
        <w:tab/>
      </w:r>
    </w:p>
    <w:p w14:paraId="05288DA9" w14:textId="77777777" w:rsidR="00151FC0" w:rsidRDefault="00151FC0" w:rsidP="00013D23">
      <w:pPr>
        <w:pStyle w:val="01judulartikel"/>
        <w:jc w:val="left"/>
        <w:rPr>
          <w:lang w:val="id-ID"/>
        </w:rPr>
      </w:pPr>
    </w:p>
    <w:p w14:paraId="682438F3" w14:textId="77777777" w:rsidR="00F327C1" w:rsidRDefault="00DD0207" w:rsidP="00F327C1">
      <w:pPr>
        <w:spacing w:line="276" w:lineRule="auto"/>
        <w:ind w:firstLine="0"/>
        <w:jc w:val="center"/>
      </w:pPr>
      <w:r w:rsidRPr="00E56840">
        <w:rPr>
          <w:noProof/>
          <w:lang w:eastAsia="en-US"/>
        </w:rPr>
        <mc:AlternateContent>
          <mc:Choice Requires="wps">
            <w:drawing>
              <wp:anchor distT="0" distB="0" distL="114300" distR="114300" simplePos="0" relativeHeight="251665408" behindDoc="0" locked="0" layoutInCell="1" allowOverlap="1" wp14:anchorId="62D8E65E" wp14:editId="360A9F1B">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BA98C1"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" strokecolor="black [3213]" strokeweight="1pt"/>
            </w:pict>
          </mc:Fallback>
        </mc:AlternateContent>
      </w:r>
      <w:r w:rsidRPr="00E56840">
        <w:rPr>
          <w:noProof/>
          <w:lang w:eastAsia="en-US"/>
        </w:rPr>
        <mc:AlternateContent>
          <mc:Choice Requires="wps">
            <w:drawing>
              <wp:anchor distT="0" distB="0" distL="114300" distR="114300" simplePos="0" relativeHeight="251662336" behindDoc="0" locked="0" layoutInCell="1" allowOverlap="1" wp14:anchorId="5086AB6B" wp14:editId="596B1531">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88730B"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" strokecolor="black [3213]" strokeweight="2.75pt"/>
            </w:pict>
          </mc:Fallback>
        </mc:AlternateContent>
      </w:r>
    </w:p>
    <w:p w14:paraId="38E2861B" w14:textId="69857B60" w:rsidR="00F327C1" w:rsidRPr="00B04E19" w:rsidRDefault="00F327C1" w:rsidP="00F327C1">
      <w:pPr>
        <w:spacing w:line="276" w:lineRule="auto"/>
        <w:ind w:firstLine="0"/>
        <w:jc w:val="center"/>
        <w:rPr>
          <w:b/>
          <w:sz w:val="28"/>
        </w:rPr>
      </w:pPr>
      <w:r>
        <w:rPr>
          <w:b/>
          <w:sz w:val="28"/>
        </w:rPr>
        <w:t xml:space="preserve">INOVASI PENYEDAP RASA ALAMI SEBAGAI PENGGANTI MSG MENGGUNAKAN LIMBAH IKAN KAMBING-KAMBING </w:t>
      </w:r>
      <w:r>
        <w:rPr>
          <w:b/>
          <w:i/>
          <w:sz w:val="28"/>
        </w:rPr>
        <w:t>(</w:t>
      </w:r>
      <w:r w:rsidR="00EF3E61" w:rsidRPr="00EF3E61">
        <w:rPr>
          <w:b/>
          <w:i/>
          <w:iCs/>
          <w:sz w:val="28"/>
        </w:rPr>
        <w:t>Abalistes stellaris</w:t>
      </w:r>
      <w:r>
        <w:rPr>
          <w:b/>
          <w:i/>
          <w:sz w:val="28"/>
        </w:rPr>
        <w:t>)</w:t>
      </w:r>
    </w:p>
    <w:p w14:paraId="4E7B8C8B" w14:textId="072A8C95" w:rsidR="00007D53" w:rsidRPr="00F327C1" w:rsidRDefault="00F327C1" w:rsidP="00DD0207">
      <w:pPr>
        <w:pStyle w:val="02penulis"/>
        <w:rPr>
          <w:lang w:val="en-US"/>
        </w:rPr>
      </w:pPr>
      <w:r>
        <w:rPr>
          <w:lang w:val="en-US"/>
        </w:rPr>
        <w:t>Bunga Aulia</w:t>
      </w:r>
      <w:r w:rsidR="00F05E2B" w:rsidRPr="00DD0207">
        <w:rPr>
          <w:vertAlign w:val="superscript"/>
        </w:rPr>
        <w:t>*</w:t>
      </w:r>
      <w:r w:rsidR="00007D53" w:rsidRPr="00DD0207">
        <w:rPr>
          <w:vertAlign w:val="superscript"/>
        </w:rPr>
        <w:t>1</w:t>
      </w:r>
      <w:r>
        <w:t>, Lia Handayani</w:t>
      </w:r>
      <w:r>
        <w:rPr>
          <w:vertAlign w:val="superscript"/>
        </w:rPr>
        <w:t>*2</w:t>
      </w:r>
      <w:r>
        <w:t>, Indria Magfirah</w:t>
      </w:r>
      <w:r>
        <w:rPr>
          <w:vertAlign w:val="superscript"/>
        </w:rPr>
        <w:t>*2</w:t>
      </w:r>
      <w:r>
        <w:t xml:space="preserve"> </w:t>
      </w:r>
    </w:p>
    <w:p w14:paraId="35A0493A" w14:textId="472C7F86" w:rsidR="00F327C1" w:rsidRPr="00F327C1" w:rsidRDefault="00F327C1" w:rsidP="00F327C1">
      <w:pPr>
        <w:pStyle w:val="03almtpenulis"/>
        <w:ind w:left="196" w:hanging="196"/>
        <w:rPr>
          <w:szCs w:val="22"/>
        </w:rPr>
      </w:pPr>
      <w:r>
        <w:rPr>
          <w:szCs w:val="22"/>
          <w:vertAlign w:val="superscript"/>
        </w:rPr>
        <w:t xml:space="preserve">1 </w:t>
      </w:r>
      <w:r w:rsidRPr="00F327C1">
        <w:rPr>
          <w:szCs w:val="22"/>
        </w:rPr>
        <w:t>Mahasiswa Program Studi Teknologi Hasil Perikanan, Fakultas Perikanan, Universitas Abulyatama</w:t>
      </w:r>
    </w:p>
    <w:p w14:paraId="61260D36" w14:textId="1125011D" w:rsidR="00F327C1" w:rsidRPr="00F327C1" w:rsidRDefault="00F327C1" w:rsidP="00F327C1">
      <w:pPr>
        <w:pStyle w:val="03almtpenulis"/>
        <w:ind w:left="196" w:hanging="196"/>
        <w:rPr>
          <w:szCs w:val="22"/>
        </w:rPr>
      </w:pPr>
      <w:r>
        <w:rPr>
          <w:szCs w:val="22"/>
          <w:vertAlign w:val="superscript"/>
        </w:rPr>
        <w:t xml:space="preserve">2 </w:t>
      </w:r>
      <w:r w:rsidRPr="00F327C1">
        <w:rPr>
          <w:szCs w:val="22"/>
        </w:rPr>
        <w:t>Dosen Program Studi Teknologi Hasil Perikanan, Fakultas Perikanan, Universitas Abulyatama</w:t>
      </w:r>
    </w:p>
    <w:p w14:paraId="6023834C" w14:textId="4C1B1CCB" w:rsidR="008B7192" w:rsidRPr="00F327C1" w:rsidRDefault="00F327C1" w:rsidP="00F327C1">
      <w:pPr>
        <w:pStyle w:val="03almtpenulis"/>
        <w:ind w:left="196" w:hanging="196"/>
        <w:rPr>
          <w:sz w:val="24"/>
          <w:szCs w:val="24"/>
          <w:lang w:val="id-ID"/>
        </w:rPr>
      </w:pPr>
      <w:r w:rsidRPr="00F327C1">
        <w:rPr>
          <w:szCs w:val="22"/>
        </w:rPr>
        <w:t xml:space="preserve">*Email korespondensi: </w:t>
      </w:r>
      <w:r>
        <w:rPr>
          <w:szCs w:val="22"/>
        </w:rPr>
        <w:t>bungaaulia646</w:t>
      </w:r>
      <w:r w:rsidRPr="00F327C1">
        <w:rPr>
          <w:szCs w:val="22"/>
        </w:rPr>
        <w:t>@gmail.com</w:t>
      </w:r>
    </w:p>
    <w:p w14:paraId="4D70E8C1" w14:textId="77777777" w:rsidR="00075496" w:rsidRPr="00D55825" w:rsidRDefault="00E079AD" w:rsidP="001218A8">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66432" behindDoc="0" locked="0" layoutInCell="1" allowOverlap="1" wp14:anchorId="7C18D329" wp14:editId="5F69CE58">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10BC80" id="Straight Connector 13"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" strokecolor="black [3213]">
                <o:lock v:ext="edit" shapetype="f"/>
              </v:line>
            </w:pict>
          </mc:Fallback>
        </mc:AlternateContent>
      </w:r>
      <w:r w:rsidR="000A536E">
        <w:rPr>
          <w:sz w:val="18"/>
          <w:szCs w:val="18"/>
          <w:lang w:val="id-ID"/>
        </w:rPr>
        <w:t xml:space="preserve">Diterima </w:t>
      </w:r>
      <w:r w:rsidR="00870EF6">
        <w:rPr>
          <w:sz w:val="18"/>
          <w:szCs w:val="18"/>
          <w:lang w:val="en-US"/>
        </w:rPr>
        <w:t>1 Januari 2020</w:t>
      </w:r>
      <w:r w:rsidR="00075496" w:rsidRPr="00EB23FD">
        <w:rPr>
          <w:sz w:val="18"/>
          <w:szCs w:val="18"/>
          <w:lang w:val="id-ID"/>
        </w:rPr>
        <w:t>;</w:t>
      </w:r>
      <w:r w:rsidR="00870EF6">
        <w:rPr>
          <w:sz w:val="18"/>
          <w:szCs w:val="18"/>
          <w:lang w:val="id-ID"/>
        </w:rPr>
        <w:t xml:space="preserve"> Disetujui</w:t>
      </w:r>
      <w:r w:rsidR="00870EF6">
        <w:rPr>
          <w:sz w:val="18"/>
          <w:szCs w:val="18"/>
          <w:lang w:val="en-US"/>
        </w:rPr>
        <w:t xml:space="preserve"> 28 Januari 2020</w:t>
      </w:r>
      <w:r w:rsidR="008F784D" w:rsidRPr="00EB23FD">
        <w:rPr>
          <w:sz w:val="18"/>
          <w:szCs w:val="18"/>
          <w:lang w:val="id-ID"/>
        </w:rPr>
        <w:t>;</w:t>
      </w:r>
      <w:r w:rsidR="00870EF6">
        <w:rPr>
          <w:sz w:val="18"/>
          <w:szCs w:val="18"/>
          <w:lang w:val="id-ID"/>
        </w:rPr>
        <w:t xml:space="preserve"> Dipublikasi</w:t>
      </w:r>
      <w:r w:rsidR="00870EF6">
        <w:rPr>
          <w:sz w:val="18"/>
          <w:szCs w:val="18"/>
          <w:lang w:val="en-US"/>
        </w:rPr>
        <w:t xml:space="preserve"> 31 Januari 2020</w:t>
      </w:r>
      <w:r w:rsidR="00075496" w:rsidRPr="00D55825">
        <w:rPr>
          <w:sz w:val="18"/>
          <w:szCs w:val="18"/>
          <w:lang w:val="id-ID"/>
        </w:rPr>
        <w:t xml:space="preserve"> </w:t>
      </w:r>
    </w:p>
    <w:p w14:paraId="7F9E0E66" w14:textId="77777777" w:rsidR="00075496" w:rsidRPr="00E56840" w:rsidRDefault="00075496" w:rsidP="00080898">
      <w:pPr>
        <w:pStyle w:val="03almtpenulis"/>
        <w:rPr>
          <w:rFonts w:cs="Arial"/>
          <w:i/>
          <w:kern w:val="0"/>
          <w:sz w:val="20"/>
          <w:szCs w:val="18"/>
          <w:lang w:val="id-ID"/>
        </w:rPr>
      </w:pPr>
    </w:p>
    <w:p w14:paraId="7FF49A2A" w14:textId="7E8C396D" w:rsidR="0061516B" w:rsidRPr="0061516B" w:rsidRDefault="00F05E2B" w:rsidP="0061516B">
      <w:pPr>
        <w:ind w:left="308" w:right="326" w:hanging="24"/>
        <w:rPr>
          <w:rFonts w:cs="Arial"/>
          <w:i/>
          <w:szCs w:val="18"/>
          <w:lang w:val="id-ID"/>
        </w:rPr>
      </w:pPr>
      <w:r w:rsidRPr="00E56840">
        <w:rPr>
          <w:rFonts w:cs="Arial"/>
          <w:b/>
          <w:i/>
          <w:kern w:val="0"/>
          <w:szCs w:val="18"/>
          <w:lang w:val="id-ID"/>
        </w:rPr>
        <w:t>Abstract:</w:t>
      </w:r>
      <w:r w:rsidR="004C0210" w:rsidRPr="00E56840">
        <w:rPr>
          <w:rFonts w:cs="Arial"/>
          <w:i/>
          <w:kern w:val="0"/>
          <w:szCs w:val="18"/>
          <w:lang w:val="id-ID"/>
        </w:rPr>
        <w:t xml:space="preserve"> </w:t>
      </w:r>
      <w:r w:rsidR="005D48FE" w:rsidRPr="005D48FE">
        <w:rPr>
          <w:rFonts w:cs="Arial"/>
          <w:i/>
          <w:szCs w:val="18"/>
          <w:lang w:val="en"/>
        </w:rPr>
        <w:t xml:space="preserve">MSG is an ingredient that can provide a savory taste (umami) to food and is usually added to the cooking of people in countries on the Asian continent. MSG consists of the component glutamic acid which binds to sodium. This glutamic acid component is responsible for the savory taste that is obtained when consuming ingredients that have been added with </w:t>
      </w:r>
      <w:r w:rsidR="005D48FE" w:rsidRPr="00EF3E61">
        <w:rPr>
          <w:rFonts w:cs="Arial"/>
          <w:i/>
          <w:szCs w:val="18"/>
          <w:lang w:val="en"/>
        </w:rPr>
        <w:t xml:space="preserve">MSG </w:t>
      </w:r>
      <w:r w:rsidR="00EF3E61" w:rsidRPr="00EF3E61">
        <w:rPr>
          <w:rFonts w:cs="Arial"/>
          <w:i/>
          <w:szCs w:val="18"/>
          <w:lang w:val="id-ID"/>
        </w:rPr>
        <w:fldChar w:fldCharType="begin" w:fldLock="1"/>
      </w:r>
      <w:r w:rsidR="00EF3E61" w:rsidRPr="00EF3E61">
        <w:rPr>
          <w:rFonts w:cs="Arial"/>
          <w:i/>
          <w:szCs w:val="18"/>
          <w:lang w:val="id-ID"/>
        </w:rPr>
        <w:instrText>ADDIN CSL_CITATION {"citationItems":[{"id":"ITEM-1","itemData":{"abstract":"The main characteristics and classification of food additives, which are common in the food production, have been described in the present review. The ways of food additives classification, source of nature, mainly antioxidants, food coloring, flavors, flavor enhancers, bulking agents, stabilizers, sweeteners which were collected from literature based on structural and biochemical characteristics with description of source and possible effects on human, organisms and environment have been presented.","author":[{"dropping-particle":"","family":"Khodjaeva","given":"Umida","non-dropping-particle":"","parse-names":false,"suffix":""},{"dropping-particle":"","family":"Bojnanská","given":"Tatiana","non-dropping-particle":"","parse-names":false,"suffix":""},{"dropping-particle":"","family":"Vietoris","given":"Vladimir","non-dropping-particle":"","parse-names":false,"suffix":""},{"dropping-particle":"","family":"Sytar","given":"Oksana","non-dropping-particle":"","parse-names":false,"suffix":""},{"dropping-particle":"","family":"Singh","given":"Ranjeet","non-dropping-particle":"","parse-names":false,"suffix":""}],"container-title":"International Research Journal of Biological Sciences","id":"ITEM-1","issue":"4","issued":{"date-parts":[["2013"]]},"page":"2125-2135","title":"Food Additives as Important Part of Functional Food","type":"article-journal","volume":"2"},"uris":["http://www.mendeley.com/documents/?uuid=2d5087a7-7c7f-47d8-96e9-607e2c7d4244"]}],"mendeley":{"formattedCitation":"(Khodjaeva et al., 2013)","plainTextFormattedCitation":"(Khodjaeva et al., 2013)"},"properties":{"noteIndex":0},"schema":"https://github.com/citation-style-language/schema/raw/master/csl-citation.json"}</w:instrText>
      </w:r>
      <w:r w:rsidR="00EF3E61" w:rsidRPr="00EF3E61">
        <w:rPr>
          <w:rFonts w:cs="Arial"/>
          <w:i/>
          <w:szCs w:val="18"/>
          <w:lang w:val="id-ID"/>
        </w:rPr>
        <w:fldChar w:fldCharType="separate"/>
      </w:r>
      <w:r w:rsidR="00EF3E61" w:rsidRPr="00EF3E61">
        <w:rPr>
          <w:rFonts w:cs="Arial"/>
          <w:i/>
          <w:noProof/>
          <w:szCs w:val="18"/>
          <w:lang w:val="id-ID"/>
        </w:rPr>
        <w:t>(Khodjaeva et al., 2013)</w:t>
      </w:r>
      <w:r w:rsidR="00EF3E61" w:rsidRPr="00EF3E61">
        <w:rPr>
          <w:rFonts w:cs="Arial"/>
          <w:i/>
          <w:szCs w:val="18"/>
          <w:lang w:val="id-ID"/>
        </w:rPr>
        <w:fldChar w:fldCharType="end"/>
      </w:r>
      <w:r w:rsidR="005D48FE" w:rsidRPr="00EF3E61">
        <w:rPr>
          <w:rFonts w:cs="Arial"/>
          <w:i/>
          <w:szCs w:val="18"/>
          <w:lang w:val="en"/>
        </w:rPr>
        <w:t>Flavoring is generally made from extracts of certain ingredients such as beef or chicken with the addition of</w:t>
      </w:r>
      <w:r w:rsidR="005D48FE" w:rsidRPr="005D48FE">
        <w:rPr>
          <w:rFonts w:cs="Arial"/>
          <w:i/>
          <w:szCs w:val="18"/>
          <w:lang w:val="en"/>
        </w:rPr>
        <w:t xml:space="preserve"> other permitted ingredients</w:t>
      </w:r>
      <w:r w:rsidR="0061516B">
        <w:rPr>
          <w:rFonts w:cs="Arial"/>
          <w:i/>
          <w:szCs w:val="18"/>
          <w:lang w:val="en"/>
        </w:rPr>
        <w:t xml:space="preserve">. </w:t>
      </w:r>
      <w:r w:rsidR="00CD4D62" w:rsidRPr="00CD4D62">
        <w:rPr>
          <w:rFonts w:cs="Arial"/>
          <w:i/>
          <w:szCs w:val="18"/>
        </w:rPr>
        <w:t>starry trigger fish</w:t>
      </w:r>
      <w:r w:rsidR="00CD4D62" w:rsidRPr="00CD4D62">
        <w:rPr>
          <w:rFonts w:cs="Arial"/>
          <w:i/>
          <w:szCs w:val="18"/>
          <w:lang w:val="en"/>
        </w:rPr>
        <w:t xml:space="preserve"> </w:t>
      </w:r>
      <w:r w:rsidR="00CD4D62">
        <w:rPr>
          <w:rFonts w:cs="Arial"/>
          <w:i/>
          <w:szCs w:val="18"/>
          <w:lang w:val="en"/>
        </w:rPr>
        <w:t>bone (</w:t>
      </w:r>
      <w:r w:rsidR="0061516B" w:rsidRPr="0061516B">
        <w:rPr>
          <w:rFonts w:cs="Arial"/>
          <w:i/>
          <w:szCs w:val="18"/>
          <w:lang w:val="en"/>
        </w:rPr>
        <w:t>TKK</w:t>
      </w:r>
      <w:r w:rsidR="00CD4D62">
        <w:rPr>
          <w:rFonts w:cs="Arial"/>
          <w:i/>
          <w:szCs w:val="18"/>
          <w:lang w:val="en"/>
        </w:rPr>
        <w:t>)</w:t>
      </w:r>
      <w:r w:rsidR="0061516B" w:rsidRPr="0061516B">
        <w:rPr>
          <w:rFonts w:cs="Arial"/>
          <w:i/>
          <w:szCs w:val="18"/>
          <w:lang w:val="en"/>
        </w:rPr>
        <w:t xml:space="preserve"> </w:t>
      </w:r>
      <w:proofErr w:type="gramStart"/>
      <w:r w:rsidR="0061516B" w:rsidRPr="0061516B">
        <w:rPr>
          <w:rFonts w:cs="Arial"/>
          <w:i/>
          <w:szCs w:val="18"/>
          <w:lang w:val="en"/>
        </w:rPr>
        <w:t xml:space="preserve">and </w:t>
      </w:r>
      <w:r w:rsidR="00CD4D62">
        <w:rPr>
          <w:rFonts w:cs="Arial"/>
          <w:i/>
          <w:szCs w:val="18"/>
          <w:lang w:val="en"/>
        </w:rPr>
        <w:t xml:space="preserve"> </w:t>
      </w:r>
      <w:r w:rsidR="00CD4D62" w:rsidRPr="00CD4D62">
        <w:rPr>
          <w:rFonts w:cs="Arial"/>
          <w:i/>
          <w:szCs w:val="18"/>
        </w:rPr>
        <w:t>starry</w:t>
      </w:r>
      <w:proofErr w:type="gramEnd"/>
      <w:r w:rsidR="00CD4D62" w:rsidRPr="00CD4D62">
        <w:rPr>
          <w:rFonts w:cs="Arial"/>
          <w:i/>
          <w:szCs w:val="18"/>
        </w:rPr>
        <w:t xml:space="preserve"> trigger fish</w:t>
      </w:r>
      <w:r w:rsidR="00CD4D62" w:rsidRPr="00CD4D62">
        <w:rPr>
          <w:rFonts w:cs="Arial"/>
          <w:i/>
          <w:szCs w:val="18"/>
          <w:lang w:val="en"/>
        </w:rPr>
        <w:t xml:space="preserve"> </w:t>
      </w:r>
      <w:r w:rsidR="00CD4D62">
        <w:rPr>
          <w:rFonts w:cs="Arial"/>
          <w:i/>
          <w:szCs w:val="18"/>
          <w:lang w:val="en"/>
        </w:rPr>
        <w:t>skin (</w:t>
      </w:r>
      <w:r w:rsidR="0061516B" w:rsidRPr="0061516B">
        <w:rPr>
          <w:rFonts w:cs="Arial"/>
          <w:i/>
          <w:szCs w:val="18"/>
          <w:lang w:val="en"/>
        </w:rPr>
        <w:t>KKK</w:t>
      </w:r>
      <w:r w:rsidR="00CD4D62">
        <w:rPr>
          <w:rFonts w:cs="Arial"/>
          <w:i/>
          <w:szCs w:val="18"/>
          <w:lang w:val="en"/>
        </w:rPr>
        <w:t>)</w:t>
      </w:r>
      <w:r w:rsidR="0061516B" w:rsidRPr="0061516B">
        <w:rPr>
          <w:rFonts w:cs="Arial"/>
          <w:i/>
          <w:szCs w:val="18"/>
          <w:lang w:val="en"/>
        </w:rPr>
        <w:t xml:space="preserve"> waste obtained at the Fish Auction Place (TPI) Lampulo, Banda Aceh results from processed fillets that have not been utilized. These fish bones are rarely used because they have a hard texture and are thrown away, causing odors in the surrounding environment and can damage the aesthetics of the </w:t>
      </w:r>
      <w:r w:rsidR="0061516B" w:rsidRPr="00EF3E61">
        <w:rPr>
          <w:rFonts w:cs="Arial"/>
          <w:i/>
          <w:szCs w:val="18"/>
          <w:lang w:val="en"/>
        </w:rPr>
        <w:t xml:space="preserve">environment </w:t>
      </w:r>
      <w:r w:rsidR="00EF3E61" w:rsidRPr="00EF3E61">
        <w:rPr>
          <w:rFonts w:cs="Arial"/>
          <w:i/>
          <w:szCs w:val="18"/>
          <w:lang w:val="id-ID"/>
        </w:rPr>
        <w:fldChar w:fldCharType="begin" w:fldLock="1"/>
      </w:r>
      <w:r w:rsidR="00EF3E61" w:rsidRPr="00EF3E61">
        <w:rPr>
          <w:rFonts w:cs="Arial"/>
          <w:i/>
          <w:szCs w:val="18"/>
          <w:lang w:val="id-ID"/>
        </w:rPr>
        <w:instrText>ADDIN CSL_CITATION {"citationItems":[{"id":"ITEM-1","itemData":{"author":[{"dropping-particle":"","family":"Rosida","given":"Rahma","non-dropping-particle":"","parse-names":false,"suffix":""},{"dropping-particle":"","family":"Handayani","given":"Lia","non-dropping-particle":"","parse-names":false,"suffix":""},{"dropping-particle":"","family":"Apriliani","given":"Dwi","non-dropping-particle":"","parse-names":false,"suffix":""}],"container-title":"Acta Aquatica: Aquatic Sciences Journal","id":"ITEM-1","issue":"2","issued":{"date-parts":[["2018"]]},"page":"93-99","title":"Pemanfaatan limbah tulang ikan kambing-kambing (Abalistes stellaris) sebagai gelatin menggunakan variasi konsentrasi CH3COOH The utilization of kambing-kambing (Abalistes stellaris) bones as gelatin with variations of CH3COOH (acetic acid) concentration","type":"article-journal","volume":"5"},"uris":["http://www.mendeley.com/documents/?uuid=f12ba934-d14d-4555-94c5-efa2fa9f9011"]}],"mendeley":{"formattedCitation":"(Rosida et al., 2018)","plainTextFormattedCitation":"(Rosida et al., 2018)","previouslyFormattedCitation":"(Rosida et al., 2018)"},"properties":{"noteIndex":0},"schema":"https://github.com/citation-style-language/schema/raw/master/csl-citation.json"}</w:instrText>
      </w:r>
      <w:r w:rsidR="00EF3E61" w:rsidRPr="00EF3E61">
        <w:rPr>
          <w:rFonts w:cs="Arial"/>
          <w:i/>
          <w:szCs w:val="18"/>
          <w:lang w:val="id-ID"/>
        </w:rPr>
        <w:fldChar w:fldCharType="separate"/>
      </w:r>
      <w:r w:rsidR="00EF3E61" w:rsidRPr="00EF3E61">
        <w:rPr>
          <w:rFonts w:cs="Arial"/>
          <w:i/>
          <w:noProof/>
          <w:szCs w:val="18"/>
          <w:lang w:val="id-ID"/>
        </w:rPr>
        <w:t>(Rosida et al., 2018)</w:t>
      </w:r>
      <w:r w:rsidR="00EF3E61" w:rsidRPr="00EF3E61">
        <w:rPr>
          <w:rFonts w:cs="Arial"/>
          <w:i/>
          <w:szCs w:val="18"/>
          <w:lang w:val="id-ID"/>
        </w:rPr>
        <w:fldChar w:fldCharType="end"/>
      </w:r>
      <w:r w:rsidR="0061516B" w:rsidRPr="00EF3E61">
        <w:rPr>
          <w:rFonts w:cs="Arial"/>
          <w:i/>
          <w:szCs w:val="18"/>
          <w:lang w:val="en"/>
        </w:rPr>
        <w:t>.</w:t>
      </w:r>
      <w:r w:rsidR="0061516B" w:rsidRPr="0061516B">
        <w:rPr>
          <w:rFonts w:cs="Arial"/>
          <w:i/>
          <w:szCs w:val="18"/>
          <w:lang w:val="en"/>
        </w:rPr>
        <w:t xml:space="preserve"> Therefore, TKK is used as the main ingredient for making natural flavorings</w:t>
      </w:r>
      <w:r w:rsidR="0061516B">
        <w:rPr>
          <w:rFonts w:cs="Arial"/>
          <w:i/>
          <w:szCs w:val="18"/>
          <w:lang w:val="en"/>
        </w:rPr>
        <w:t xml:space="preserve">, </w:t>
      </w:r>
      <w:r w:rsidR="0061516B" w:rsidRPr="0061516B">
        <w:rPr>
          <w:rFonts w:cs="Arial"/>
          <w:i/>
          <w:szCs w:val="18"/>
          <w:lang w:val="en"/>
        </w:rPr>
        <w:t>The research method used was a laboratory experimental method, this research used two different types of waste and each treatment was carried out 3 times, the types of waste used were TKK and KKK. With water ratios, namely: 1:2 (w/v), 1:3 (w/v), 1:4 (w/v).</w:t>
      </w:r>
    </w:p>
    <w:p w14:paraId="35B5AAFF" w14:textId="65CB409B" w:rsidR="0061516B" w:rsidRPr="0061516B" w:rsidRDefault="0061516B" w:rsidP="0061516B">
      <w:pPr>
        <w:ind w:left="308" w:right="326" w:hanging="24"/>
        <w:rPr>
          <w:rFonts w:cs="Arial"/>
          <w:i/>
          <w:szCs w:val="18"/>
          <w:lang w:val="id-ID"/>
        </w:rPr>
      </w:pPr>
    </w:p>
    <w:p w14:paraId="058F5075" w14:textId="156DD972" w:rsidR="005D48FE" w:rsidRPr="005D48FE" w:rsidRDefault="005D48FE" w:rsidP="005D48FE">
      <w:pPr>
        <w:ind w:left="308" w:right="326" w:hanging="24"/>
        <w:rPr>
          <w:rFonts w:cs="Arial"/>
          <w:i/>
          <w:szCs w:val="18"/>
        </w:rPr>
      </w:pPr>
    </w:p>
    <w:p w14:paraId="7BED20CB" w14:textId="4ABED310" w:rsidR="00DD0207" w:rsidRDefault="00DD0207" w:rsidP="005D48FE">
      <w:pPr>
        <w:ind w:left="308" w:right="326" w:hanging="24"/>
      </w:pPr>
      <w:r w:rsidRPr="0060274F">
        <w:rPr>
          <w:lang w:eastAsia="id-ID"/>
        </w:rPr>
        <w:t xml:space="preserve">Keywords: </w:t>
      </w:r>
      <w:r w:rsidR="00CD4D62" w:rsidRPr="00CD4D62">
        <w:rPr>
          <w:i/>
          <w:iCs/>
          <w:lang w:val="en-GB"/>
        </w:rPr>
        <w:t>MSG</w:t>
      </w:r>
      <w:r w:rsidR="00316C93">
        <w:rPr>
          <w:lang w:val="en-GB"/>
        </w:rPr>
        <w:t>,</w:t>
      </w:r>
      <w:r w:rsidR="00316C93" w:rsidRPr="00316C93">
        <w:rPr>
          <w:lang w:val="en-GB"/>
        </w:rPr>
        <w:t xml:space="preserve"> </w:t>
      </w:r>
      <w:r w:rsidR="00CD4D62" w:rsidRPr="00CD4D62">
        <w:rPr>
          <w:i/>
          <w:iCs/>
        </w:rPr>
        <w:t>starry trigger fish</w:t>
      </w:r>
      <w:r w:rsidR="00CD4D62" w:rsidRPr="00CD4D62">
        <w:rPr>
          <w:i/>
          <w:iCs/>
        </w:rPr>
        <w:t xml:space="preserve"> bone, </w:t>
      </w:r>
      <w:r w:rsidR="00CD4D62" w:rsidRPr="00CD4D62">
        <w:rPr>
          <w:i/>
          <w:iCs/>
        </w:rPr>
        <w:t>starry trigger fish</w:t>
      </w:r>
      <w:r w:rsidR="00CD4D62" w:rsidRPr="00CD4D62">
        <w:rPr>
          <w:i/>
          <w:iCs/>
        </w:rPr>
        <w:t xml:space="preserve"> skin</w:t>
      </w:r>
      <w:r w:rsidR="00CD4D62">
        <w:rPr>
          <w:i/>
          <w:iCs/>
        </w:rPr>
        <w:t>, natural flavor</w:t>
      </w:r>
    </w:p>
    <w:p w14:paraId="531002A8" w14:textId="77777777" w:rsidR="000E4959" w:rsidRPr="000E4959" w:rsidRDefault="000E4959" w:rsidP="00DD0207">
      <w:pPr>
        <w:pStyle w:val="04bkeywords"/>
        <w:ind w:left="308"/>
        <w:rPr>
          <w:lang w:eastAsia="id-ID"/>
        </w:rPr>
      </w:pPr>
    </w:p>
    <w:p w14:paraId="2842CB10" w14:textId="6F50A80C" w:rsidR="000E4959" w:rsidRPr="000E4959" w:rsidRDefault="00F05E2B" w:rsidP="000E4959">
      <w:pPr>
        <w:pStyle w:val="NoSpacing"/>
        <w:ind w:left="336" w:right="312"/>
        <w:jc w:val="both"/>
        <w:rPr>
          <w:rFonts w:cs="Arial"/>
          <w:sz w:val="20"/>
          <w:szCs w:val="18"/>
          <w:lang w:val="id-ID"/>
        </w:rPr>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w:t>
      </w:r>
      <w:r w:rsidR="004C0210" w:rsidRPr="000E4959">
        <w:rPr>
          <w:rFonts w:eastAsia="MS Mincho" w:cs="Arial"/>
          <w:kern w:val="2"/>
          <w:sz w:val="20"/>
          <w:szCs w:val="18"/>
          <w:lang w:val="id-ID" w:eastAsia="ja-JP"/>
        </w:rPr>
        <w:t xml:space="preserve"> </w:t>
      </w:r>
      <w:r w:rsidR="005D48FE" w:rsidRPr="005D48FE">
        <w:rPr>
          <w:rFonts w:eastAsia="MS Mincho" w:cs="Arial"/>
          <w:kern w:val="2"/>
          <w:sz w:val="20"/>
          <w:szCs w:val="18"/>
          <w:lang w:val="id-ID" w:eastAsia="ja-JP"/>
        </w:rPr>
        <w:t>MSG merupakan bahan yang dapat memberikan rasa gurih (umami) pada bahan pangan dan biasa ditambahkan dalam masakan orang-orang di negara benua Asia. MSG terdiri dari komponen asam glutamat yang berikatan dengan natrium. Komponen asam glutamat inilah yang bertanggung jawab pada rasa gurih yang didapatkan ketika mengkonsumsi bahan yang diberi tambahan MSG</w:t>
      </w:r>
      <w:r w:rsidR="00EF3E61">
        <w:rPr>
          <w:rFonts w:eastAsia="MS Mincho" w:cs="Arial"/>
          <w:kern w:val="2"/>
          <w:sz w:val="20"/>
          <w:szCs w:val="18"/>
          <w:lang w:val="id-ID" w:eastAsia="ja-JP"/>
        </w:rPr>
        <w:t xml:space="preserve"> </w:t>
      </w:r>
      <w:r w:rsidR="00EF3E61">
        <w:rPr>
          <w:rFonts w:eastAsia="MS Mincho" w:cs="Arial"/>
          <w:kern w:val="2"/>
          <w:sz w:val="20"/>
          <w:szCs w:val="18"/>
          <w:lang w:val="id-ID" w:eastAsia="ja-JP"/>
        </w:rPr>
        <w:fldChar w:fldCharType="begin" w:fldLock="1"/>
      </w:r>
      <w:r w:rsidR="00EF3E61">
        <w:rPr>
          <w:rFonts w:eastAsia="MS Mincho" w:cs="Arial"/>
          <w:kern w:val="2"/>
          <w:sz w:val="20"/>
          <w:szCs w:val="18"/>
          <w:lang w:val="id-ID" w:eastAsia="ja-JP"/>
        </w:rPr>
        <w:instrText>ADDIN CSL_CITATION {"citationItems":[{"id":"ITEM-1","itemData":{"abstract":"The main characteristics and classification of food additives, which are common in the food production, have been described in the present review. The ways of food additives classification, source of nature, mainly antioxidants, food coloring, flavors, flavor enhancers, bulking agents, stabilizers, sweeteners which were collected from literature based on structural and biochemical characteristics with description of source and possible effects on human, organisms and environment have been presented.","author":[{"dropping-particle":"","family":"Khodjaeva","given":"Umida","non-dropping-particle":"","parse-names":false,"suffix":""},{"dropping-particle":"","family":"Bojnanská","given":"Tatiana","non-dropping-particle":"","parse-names":false,"suffix":""},{"dropping-particle":"","family":"Vietoris","given":"Vladimir","non-dropping-particle":"","parse-names":false,"suffix":""},{"dropping-particle":"","family":"Sytar","given":"Oksana","non-dropping-particle":"","parse-names":false,"suffix":""},{"dropping-particle":"","family":"Singh","given":"Ranjeet","non-dropping-particle":"","parse-names":false,"suffix":""}],"container-title":"International Research Journal of Biological Sciences","id":"ITEM-1","issue":"4","issued":{"date-parts":[["2013"]]},"page":"2125-2135","title":"Food Additives as Important Part of Functional Food","type":"article-journal","volume":"2"},"uris":["http://www.mendeley.com/documents/?uuid=2d5087a7-7c7f-47d8-96e9-607e2c7d4244"]}],"mendeley":{"formattedCitation":"(Khodjaeva et al., 2013)","plainTextFormattedCitation":"(Khodjaeva et al., 2013)"},"properties":{"noteIndex":0},"schema":"https://github.com/citation-style-language/schema/raw/master/csl-citation.json"}</w:instrText>
      </w:r>
      <w:r w:rsidR="00EF3E61">
        <w:rPr>
          <w:rFonts w:eastAsia="MS Mincho" w:cs="Arial"/>
          <w:kern w:val="2"/>
          <w:sz w:val="20"/>
          <w:szCs w:val="18"/>
          <w:lang w:val="id-ID" w:eastAsia="ja-JP"/>
        </w:rPr>
        <w:fldChar w:fldCharType="separate"/>
      </w:r>
      <w:r w:rsidR="00EF3E61" w:rsidRPr="00EF3E61">
        <w:rPr>
          <w:rFonts w:eastAsia="MS Mincho" w:cs="Arial"/>
          <w:noProof/>
          <w:kern w:val="2"/>
          <w:sz w:val="20"/>
          <w:szCs w:val="18"/>
          <w:lang w:val="id-ID" w:eastAsia="ja-JP"/>
        </w:rPr>
        <w:t xml:space="preserve">(Khodjaeva </w:t>
      </w:r>
      <w:r w:rsidR="00EF3E61" w:rsidRPr="00EF3E61">
        <w:rPr>
          <w:rFonts w:eastAsia="MS Mincho" w:cs="Arial"/>
          <w:i/>
          <w:iCs/>
          <w:noProof/>
          <w:kern w:val="2"/>
          <w:sz w:val="20"/>
          <w:szCs w:val="18"/>
          <w:lang w:val="id-ID" w:eastAsia="ja-JP"/>
        </w:rPr>
        <w:t>et al</w:t>
      </w:r>
      <w:r w:rsidR="00EF3E61" w:rsidRPr="00EF3E61">
        <w:rPr>
          <w:rFonts w:eastAsia="MS Mincho" w:cs="Arial"/>
          <w:noProof/>
          <w:kern w:val="2"/>
          <w:sz w:val="20"/>
          <w:szCs w:val="18"/>
          <w:lang w:val="id-ID" w:eastAsia="ja-JP"/>
        </w:rPr>
        <w:t>., 2013)</w:t>
      </w:r>
      <w:r w:rsidR="00EF3E61">
        <w:rPr>
          <w:rFonts w:eastAsia="MS Mincho" w:cs="Arial"/>
          <w:kern w:val="2"/>
          <w:sz w:val="20"/>
          <w:szCs w:val="18"/>
          <w:lang w:val="id-ID" w:eastAsia="ja-JP"/>
        </w:rPr>
        <w:fldChar w:fldCharType="end"/>
      </w:r>
      <w:r w:rsidR="005D48FE">
        <w:rPr>
          <w:rFonts w:eastAsia="MS Mincho" w:cs="Arial"/>
          <w:kern w:val="2"/>
          <w:sz w:val="20"/>
          <w:szCs w:val="18"/>
          <w:lang w:val="id-ID" w:eastAsia="ja-JP"/>
        </w:rPr>
        <w:t xml:space="preserve">. </w:t>
      </w:r>
      <w:r w:rsidR="0061516B">
        <w:rPr>
          <w:rFonts w:eastAsia="MS Mincho" w:cs="Arial"/>
          <w:kern w:val="2"/>
          <w:sz w:val="20"/>
          <w:szCs w:val="18"/>
          <w:lang w:val="id-ID" w:eastAsia="ja-JP"/>
        </w:rPr>
        <w:t xml:space="preserve"> </w:t>
      </w:r>
      <w:r w:rsidR="0061516B" w:rsidRPr="0061516B">
        <w:rPr>
          <w:rFonts w:eastAsia="MS Mincho" w:cs="Arial"/>
          <w:kern w:val="2"/>
          <w:sz w:val="20"/>
          <w:szCs w:val="18"/>
          <w:lang w:val="id-ID" w:eastAsia="ja-JP"/>
        </w:rPr>
        <w:t xml:space="preserve">Limbah </w:t>
      </w:r>
      <w:r w:rsidR="0061516B">
        <w:rPr>
          <w:rFonts w:eastAsia="MS Mincho" w:cs="Arial"/>
          <w:kern w:val="2"/>
          <w:sz w:val="20"/>
          <w:szCs w:val="18"/>
          <w:lang w:val="id-ID" w:eastAsia="ja-JP"/>
        </w:rPr>
        <w:t>tulang kambing-kambing (</w:t>
      </w:r>
      <w:r w:rsidR="0061516B" w:rsidRPr="0061516B">
        <w:rPr>
          <w:rFonts w:eastAsia="MS Mincho" w:cs="Arial"/>
          <w:kern w:val="2"/>
          <w:sz w:val="20"/>
          <w:szCs w:val="18"/>
          <w:lang w:val="id-ID" w:eastAsia="ja-JP"/>
        </w:rPr>
        <w:t>TKK</w:t>
      </w:r>
      <w:r w:rsidR="0061516B">
        <w:rPr>
          <w:rFonts w:eastAsia="MS Mincho" w:cs="Arial"/>
          <w:kern w:val="2"/>
          <w:sz w:val="20"/>
          <w:szCs w:val="18"/>
          <w:lang w:val="id-ID" w:eastAsia="ja-JP"/>
        </w:rPr>
        <w:t>)</w:t>
      </w:r>
      <w:r w:rsidR="0061516B" w:rsidRPr="0061516B">
        <w:rPr>
          <w:rFonts w:eastAsia="MS Mincho" w:cs="Arial"/>
          <w:kern w:val="2"/>
          <w:sz w:val="20"/>
          <w:szCs w:val="18"/>
          <w:lang w:val="id-ID" w:eastAsia="ja-JP"/>
        </w:rPr>
        <w:t xml:space="preserve"> dan </w:t>
      </w:r>
      <w:r w:rsidR="0061516B">
        <w:rPr>
          <w:rFonts w:eastAsia="MS Mincho" w:cs="Arial"/>
          <w:kern w:val="2"/>
          <w:sz w:val="20"/>
          <w:szCs w:val="18"/>
          <w:lang w:val="id-ID" w:eastAsia="ja-JP"/>
        </w:rPr>
        <w:t>kulit kambing-kambing (</w:t>
      </w:r>
      <w:r w:rsidR="0061516B" w:rsidRPr="0061516B">
        <w:rPr>
          <w:rFonts w:eastAsia="MS Mincho" w:cs="Arial"/>
          <w:kern w:val="2"/>
          <w:sz w:val="20"/>
          <w:szCs w:val="18"/>
          <w:lang w:val="id-ID" w:eastAsia="ja-JP"/>
        </w:rPr>
        <w:t>KKK</w:t>
      </w:r>
      <w:r w:rsidR="0061516B">
        <w:rPr>
          <w:rFonts w:eastAsia="MS Mincho" w:cs="Arial"/>
          <w:kern w:val="2"/>
          <w:sz w:val="20"/>
          <w:szCs w:val="18"/>
          <w:lang w:val="id-ID" w:eastAsia="ja-JP"/>
        </w:rPr>
        <w:t>)</w:t>
      </w:r>
      <w:r w:rsidR="0061516B" w:rsidRPr="0061516B">
        <w:rPr>
          <w:rFonts w:eastAsia="MS Mincho" w:cs="Arial"/>
          <w:kern w:val="2"/>
          <w:sz w:val="20"/>
          <w:szCs w:val="18"/>
          <w:lang w:val="id-ID" w:eastAsia="ja-JP"/>
        </w:rPr>
        <w:t xml:space="preserve"> yang di dapat pada Tempat Pelelangan Ikan (TPI) Lampulo, Banda Aceh hasil dari olahan fillet yang belum dimanfaatksan. Tulang ikan ini jarang dimanfaatkan karena teksturnya yang keras dan terbuang begitu saja sehingga menyebabkan bau pada lingkungan sekitarnya dan dapat merusak estetika lingkungan</w:t>
      </w:r>
      <w:r w:rsidR="00EF3E61">
        <w:rPr>
          <w:rFonts w:eastAsia="MS Mincho" w:cs="Arial"/>
          <w:kern w:val="2"/>
          <w:sz w:val="20"/>
          <w:szCs w:val="18"/>
          <w:lang w:val="id-ID" w:eastAsia="ja-JP"/>
        </w:rPr>
        <w:t xml:space="preserve"> </w:t>
      </w:r>
      <w:r w:rsidR="00EF3E61">
        <w:rPr>
          <w:rFonts w:eastAsia="MS Mincho" w:cs="Arial"/>
          <w:kern w:val="2"/>
          <w:sz w:val="20"/>
          <w:szCs w:val="18"/>
          <w:lang w:val="id-ID" w:eastAsia="ja-JP"/>
        </w:rPr>
        <w:fldChar w:fldCharType="begin" w:fldLock="1"/>
      </w:r>
      <w:r w:rsidR="00EF3E61">
        <w:rPr>
          <w:rFonts w:eastAsia="MS Mincho" w:cs="Arial"/>
          <w:kern w:val="2"/>
          <w:sz w:val="20"/>
          <w:szCs w:val="18"/>
          <w:lang w:val="id-ID" w:eastAsia="ja-JP"/>
        </w:rPr>
        <w:instrText>ADDIN CSL_CITATION {"citationItems":[{"id":"ITEM-1","itemData":{"author":[{"dropping-particle":"","family":"Rosida","given":"Rahma","non-dropping-particle":"","parse-names":false,"suffix":""},{"dropping-particle":"","family":"Handayani","given":"Lia","non-dropping-particle":"","parse-names":false,"suffix":""},{"dropping-particle":"","family":"Apriliani","given":"Dwi","non-dropping-particle":"","parse-names":false,"suffix":""}],"container-title":"Acta Aquatica: Aquatic Sciences Journal","id":"ITEM-1","issue":"2","issued":{"date-parts":[["2018"]]},"page":"93-99","title":"Pemanfaatan limbah tulang ikan kambing-kambing (Abalistes stellaris) sebagai gelatin menggunakan variasi konsentrasi CH3COOH The utilization of kambing-kambing (Abalistes stellaris) bones as gelatin with variations of CH3COOH (acetic acid) concentration","type":"article-journal","volume":"5"},"uris":["http://www.mendeley.com/documents/?uuid=f12ba934-d14d-4555-94c5-efa2fa9f9011"]}],"mendeley":{"formattedCitation":"(Rosida et al., 2018)","plainTextFormattedCitation":"(Rosida et al., 2018)","previouslyFormattedCitation":"(Rosida et al., 2018)"},"properties":{"noteIndex":0},"schema":"https://github.com/citation-style-language/schema/raw/master/csl-citation.json"}</w:instrText>
      </w:r>
      <w:r w:rsidR="00EF3E61">
        <w:rPr>
          <w:rFonts w:eastAsia="MS Mincho" w:cs="Arial"/>
          <w:kern w:val="2"/>
          <w:sz w:val="20"/>
          <w:szCs w:val="18"/>
          <w:lang w:val="id-ID" w:eastAsia="ja-JP"/>
        </w:rPr>
        <w:fldChar w:fldCharType="separate"/>
      </w:r>
      <w:r w:rsidR="00EF3E61" w:rsidRPr="00EF3E61">
        <w:rPr>
          <w:rFonts w:eastAsia="MS Mincho" w:cs="Arial"/>
          <w:noProof/>
          <w:kern w:val="2"/>
          <w:sz w:val="20"/>
          <w:szCs w:val="18"/>
          <w:lang w:val="id-ID" w:eastAsia="ja-JP"/>
        </w:rPr>
        <w:t xml:space="preserve">(Rosida </w:t>
      </w:r>
      <w:r w:rsidR="00EF3E61" w:rsidRPr="00EF3E61">
        <w:rPr>
          <w:rFonts w:eastAsia="MS Mincho" w:cs="Arial"/>
          <w:i/>
          <w:iCs/>
          <w:noProof/>
          <w:kern w:val="2"/>
          <w:sz w:val="20"/>
          <w:szCs w:val="18"/>
          <w:lang w:val="id-ID" w:eastAsia="ja-JP"/>
        </w:rPr>
        <w:t>et al</w:t>
      </w:r>
      <w:r w:rsidR="00EF3E61" w:rsidRPr="00EF3E61">
        <w:rPr>
          <w:rFonts w:eastAsia="MS Mincho" w:cs="Arial"/>
          <w:noProof/>
          <w:kern w:val="2"/>
          <w:sz w:val="20"/>
          <w:szCs w:val="18"/>
          <w:lang w:val="id-ID" w:eastAsia="ja-JP"/>
        </w:rPr>
        <w:t>., 2018)</w:t>
      </w:r>
      <w:r w:rsidR="00EF3E61">
        <w:rPr>
          <w:rFonts w:eastAsia="MS Mincho" w:cs="Arial"/>
          <w:kern w:val="2"/>
          <w:sz w:val="20"/>
          <w:szCs w:val="18"/>
          <w:lang w:val="id-ID" w:eastAsia="ja-JP"/>
        </w:rPr>
        <w:fldChar w:fldCharType="end"/>
      </w:r>
      <w:r w:rsidR="00EF3E61">
        <w:rPr>
          <w:rFonts w:eastAsia="MS Mincho" w:cs="Arial"/>
          <w:kern w:val="2"/>
          <w:sz w:val="20"/>
          <w:szCs w:val="18"/>
          <w:lang w:val="id-ID" w:eastAsia="ja-JP"/>
        </w:rPr>
        <w:t xml:space="preserve">. </w:t>
      </w:r>
      <w:r w:rsidR="0061516B" w:rsidRPr="0061516B">
        <w:rPr>
          <w:rFonts w:eastAsia="MS Mincho" w:cs="Arial"/>
          <w:kern w:val="2"/>
          <w:sz w:val="20"/>
          <w:szCs w:val="18"/>
          <w:lang w:val="id-ID" w:eastAsia="ja-JP"/>
        </w:rPr>
        <w:t>Oleh sebab itu, TKK tersebut dimanfaatkan sebagai bahan utama untuk pembuatan penyedap rasa alami</w:t>
      </w:r>
      <w:r w:rsidR="0061516B">
        <w:rPr>
          <w:rFonts w:eastAsia="MS Mincho" w:cs="Arial"/>
          <w:kern w:val="2"/>
          <w:sz w:val="20"/>
          <w:szCs w:val="18"/>
          <w:lang w:val="id-ID" w:eastAsia="ja-JP"/>
        </w:rPr>
        <w:t xml:space="preserve">, </w:t>
      </w:r>
      <w:r w:rsidR="0061516B" w:rsidRPr="0061516B">
        <w:rPr>
          <w:rFonts w:eastAsia="MS Mincho" w:cs="Arial"/>
          <w:kern w:val="2"/>
          <w:sz w:val="20"/>
          <w:szCs w:val="18"/>
          <w:lang w:eastAsia="ja-JP"/>
        </w:rPr>
        <w:t xml:space="preserve">sebagai natural flavor terhadap organoleptik. Metode Penelitian yang digunakan adalah metode eksperimental laboratory, penelitian ini menggunakan dua jenis limbah yang berbeda dan masing masing perlakuan dilakukan sebanyak 3 kali ulangan, </w:t>
      </w:r>
      <w:r w:rsidR="0061516B">
        <w:rPr>
          <w:rFonts w:eastAsia="MS Mincho" w:cs="Arial"/>
          <w:kern w:val="2"/>
          <w:sz w:val="20"/>
          <w:szCs w:val="18"/>
          <w:lang w:eastAsia="ja-JP"/>
        </w:rPr>
        <w:t>a</w:t>
      </w:r>
      <w:r w:rsidR="0061516B" w:rsidRPr="0061516B">
        <w:rPr>
          <w:rFonts w:eastAsia="MS Mincho" w:cs="Arial"/>
          <w:kern w:val="2"/>
          <w:sz w:val="20"/>
          <w:szCs w:val="18"/>
          <w:lang w:eastAsia="ja-JP"/>
        </w:rPr>
        <w:t xml:space="preserve">dapun jenis limbah yang digunakan yaitu </w:t>
      </w:r>
      <w:r w:rsidR="0061516B">
        <w:rPr>
          <w:rFonts w:eastAsia="MS Mincho" w:cs="Arial"/>
          <w:kern w:val="2"/>
          <w:sz w:val="20"/>
          <w:szCs w:val="18"/>
          <w:lang w:eastAsia="ja-JP"/>
        </w:rPr>
        <w:t>TKK dan KKK</w:t>
      </w:r>
      <w:r w:rsidR="0061516B" w:rsidRPr="0061516B">
        <w:rPr>
          <w:rFonts w:eastAsia="MS Mincho" w:cs="Arial"/>
          <w:kern w:val="2"/>
          <w:sz w:val="20"/>
          <w:szCs w:val="18"/>
          <w:lang w:eastAsia="ja-JP"/>
        </w:rPr>
        <w:t>. Dengan perbandingan air yaitu: 1:2 (b/v), 1:3 (b/v), 1:4 (b/v).</w:t>
      </w:r>
    </w:p>
    <w:p w14:paraId="116BE019" w14:textId="357FB9C3" w:rsidR="000E4959" w:rsidRDefault="00F05E2B" w:rsidP="00DD0207">
      <w:pPr>
        <w:pStyle w:val="05bkatakunci"/>
        <w:ind w:left="322" w:right="228"/>
        <w:rPr>
          <w:lang w:val="id-ID"/>
        </w:rPr>
      </w:pPr>
      <w:r w:rsidRPr="008A4591">
        <w:t xml:space="preserve">Kata kunci : </w:t>
      </w:r>
      <w:r w:rsidR="00CD4D62">
        <w:t>MSG, tulang ikan kambing-kambing, kulit ikan kambing-kambing, penyedap rasa alami</w:t>
      </w:r>
    </w:p>
    <w:p w14:paraId="7280D387" w14:textId="77777777" w:rsidR="000E4959" w:rsidRPr="000E4959" w:rsidRDefault="000E4959" w:rsidP="00DD0207">
      <w:pPr>
        <w:pStyle w:val="05bkatakunci"/>
        <w:ind w:left="322" w:right="228"/>
        <w:rPr>
          <w:lang w:val="id-ID"/>
        </w:rPr>
        <w:sectPr w:rsidR="000E4959" w:rsidRPr="000E4959" w:rsidSect="00115748">
          <w:headerReference w:type="even" r:id="rId9"/>
          <w:headerReference w:type="default" r:id="rId10"/>
          <w:footerReference w:type="even" r:id="rId11"/>
          <w:footerReference w:type="default" r:id="rId12"/>
          <w:type w:val="nextColumn"/>
          <w:pgSz w:w="12191" w:h="16840" w:code="9"/>
          <w:pgMar w:top="1701" w:right="1418" w:bottom="1418" w:left="1418" w:header="709" w:footer="1156" w:gutter="0"/>
          <w:pgNumType w:start="99"/>
          <w:cols w:space="709"/>
          <w:docGrid w:linePitch="360"/>
        </w:sectPr>
      </w:pPr>
    </w:p>
    <w:p w14:paraId="40DD30F0" w14:textId="7D98802E" w:rsidR="00C542A1" w:rsidRPr="00EF3E61" w:rsidRDefault="00C542A1" w:rsidP="00C542A1">
      <w:pPr>
        <w:spacing w:line="360" w:lineRule="auto"/>
        <w:ind w:firstLine="360"/>
        <w:rPr>
          <w:color w:val="FF0000"/>
          <w:sz w:val="22"/>
          <w:szCs w:val="22"/>
        </w:rPr>
      </w:pPr>
      <w:r w:rsidRPr="00EF3E61">
        <w:rPr>
          <w:sz w:val="22"/>
          <w:szCs w:val="22"/>
        </w:rPr>
        <w:t xml:space="preserve">Kebiasaan dalam mengkonsumsi makanan yang mengandung banyak penyedap seperti salah </w:t>
      </w:r>
      <w:r w:rsidRPr="00EF3E61">
        <w:rPr>
          <w:sz w:val="22"/>
          <w:szCs w:val="22"/>
        </w:rPr>
        <w:t xml:space="preserve">satunya yaitu MSG dapat mempengaruhi penurunan kadar hemoglobin selain itu juga dapat </w:t>
      </w:r>
      <w:r w:rsidRPr="00EF3E61">
        <w:rPr>
          <w:sz w:val="22"/>
          <w:szCs w:val="22"/>
        </w:rPr>
        <w:lastRenderedPageBreak/>
        <w:t>mempengaruhi fungsi ginjal yang menyebabkan kenaikan kadar ureum dalam darah</w:t>
      </w:r>
      <w:r w:rsidR="00FF68DD" w:rsidRPr="00EF3E61">
        <w:rPr>
          <w:sz w:val="22"/>
          <w:szCs w:val="22"/>
        </w:rPr>
        <w:t xml:space="preserve"> </w:t>
      </w:r>
      <w:r w:rsidR="00FF68DD" w:rsidRPr="00EF3E61">
        <w:rPr>
          <w:sz w:val="22"/>
          <w:szCs w:val="22"/>
        </w:rPr>
        <w:fldChar w:fldCharType="begin" w:fldLock="1"/>
      </w:r>
      <w:r w:rsidR="00FF68DD" w:rsidRPr="00EF3E61">
        <w:rPr>
          <w:sz w:val="22"/>
          <w:szCs w:val="22"/>
        </w:rPr>
        <w:instrText>ADDIN CSL_CITATION {"citationItems":[{"id":"ITEM-1","itemData":{"DOI":"10.23887/jstundiksha.v11i2.45211","ISSN":"2303-3142","abstract":"This study aims to process oyster mushrooms into natural flavoring. The method used was protein hydrolysis method using bromelain enzyme from 5% pineapple crude extract at a temperature of 50 °C and an incubation time of 11 hours. The results of the hydrolysis (hydrolyzate) were characterized using HPLC. Oyster mushroom protein hydrolyzate was prepared by two treatments, namely without the addition of maltodextrin and with the addition of 2% maltodextrin. Based on HPLC characterization, the hydrolyzate contained glutamic acid with a concentration of 120.97 ppm. The results of the test of water content, protein content, and fat content for the hydrolyzate made without the addition of maltodextrin are 24.99%, 2.96%, 1.47%, respectively. The results of the test of water content, protein content, and fat content for the hydrolyzate made with the addition of maltodextrin are 24.61%, 1.00%, 2.94%, respectively.","author":[{"dropping-particle":"","family":"Ardiani","given":"Ajeng putri","non-dropping-particle":"","parse-names":false,"suffix":""},{"dropping-particle":"","family":"Rahmayanti","given":"Maya","non-dropping-particle":"","parse-names":false,"suffix":""}],"container-title":"JST (Jurnal Sains dan Teknologi)","id":"ITEM-1","issue":"2","issued":{"date-parts":[["2022"]]},"page":"305-314","title":"Kualitas Hidrolisat Protein Jamur Tiram (Pleurotus ostreatus) Hasil Hidrolisis Menggunakan Enzim Bromelin dari Ekstrak Nanas (Ananas comosus)","type":"article-journal","volume":"11"},"uris":["http://www.mendeley.com/documents/?uuid=adbf9224-b599-4892-b76c-87e90b867f04"]}],"mendeley":{"formattedCitation":"(Ardiani &amp; Rahmayanti, 2022)","plainTextFormattedCitation":"(Ardiani &amp; Rahmayanti, 2022)","previouslyFormattedCitation":"(Ardiani &amp; Rahmayanti, 2022)"},"properties":{"noteIndex":0},"schema":"https://github.com/citation-style-language/schema/raw/master/csl-citation.json"}</w:instrText>
      </w:r>
      <w:r w:rsidR="00FF68DD" w:rsidRPr="00EF3E61">
        <w:rPr>
          <w:sz w:val="22"/>
          <w:szCs w:val="22"/>
        </w:rPr>
        <w:fldChar w:fldCharType="separate"/>
      </w:r>
      <w:r w:rsidR="00FF68DD" w:rsidRPr="00EF3E61">
        <w:rPr>
          <w:noProof/>
          <w:sz w:val="22"/>
          <w:szCs w:val="22"/>
        </w:rPr>
        <w:t>(Ardiani &amp; Rahmayanti, 2022)</w:t>
      </w:r>
      <w:r w:rsidR="00FF68DD" w:rsidRPr="00EF3E61">
        <w:rPr>
          <w:sz w:val="22"/>
          <w:szCs w:val="22"/>
        </w:rPr>
        <w:fldChar w:fldCharType="end"/>
      </w:r>
      <w:r w:rsidRPr="00EF3E61">
        <w:rPr>
          <w:sz w:val="22"/>
          <w:szCs w:val="22"/>
        </w:rPr>
        <w:t>. Konsumsi MSG yang berlebihan dapat menyebabkan pembentukan radikal bebas dalam tubuh dan menyebabkan ketidakseimbangan kadar hormon estrogen dan progesterone yang berperan dalam siklus reproduksi</w:t>
      </w:r>
      <w:r w:rsidR="00FF68DD" w:rsidRPr="00EF3E61">
        <w:rPr>
          <w:sz w:val="22"/>
          <w:szCs w:val="22"/>
        </w:rPr>
        <w:t xml:space="preserve"> </w:t>
      </w:r>
      <w:r w:rsidR="00FF68DD" w:rsidRPr="00EF3E61">
        <w:rPr>
          <w:sz w:val="22"/>
          <w:szCs w:val="22"/>
        </w:rPr>
        <w:fldChar w:fldCharType="begin" w:fldLock="1"/>
      </w:r>
      <w:r w:rsidR="00FF68DD" w:rsidRPr="00EF3E61">
        <w:rPr>
          <w:sz w:val="22"/>
          <w:szCs w:val="22"/>
        </w:rPr>
        <w:instrText>ADDIN CSL_CITATION {"citationItems":[{"id":"ITEM-1","itemData":{"DOI":"10.5530/pj.2021.13.14","ISSN":"09753575","abstract":"Introduction: Infertility can occur due to the presence of free radicals. One of the most popular of free radical is monosodium glutamate. Free radicals from monosodium glutamate can be prevented by antioxidant compounds. Red-fleshed-fleshed watermelon is a fruit that contains antioxidant compound such as lycopene. Aim: This research was conducted to see the effect of red-fleshed-fleshed watermelon juice on the fetus including number, morphology, visual abnormalities and body weight of pregnant white mice exposed to monosodium glutamate solution orally. Total of 25 female white mice aged around 2-3 months were used as test animals. Methods: Pregnant white mice were divided into 5 test groups. Group I and II served as negative controls (whithout treatment) and positive controls (exposed to monosodium glutamate solution orally at dose of 1g/kgBW). Group III was given a solution of monosodium glutamate orally at dose of 1 g/KgBW added red-fleshed-fleshed watermelon juice at dose of 1.4 g/kgBW. Group IV was given solution of monosodium glutamate orally at dose of 1 g/KgBW added red-fleshed-fleshed watermelon juice at dose of 4.2 g/kgBW. The research data were processed using the one-way ANNOVA test. Results: The result showed that mice body weight, fetal number and morphology (body weight, body length, tail length, and head diameter) did not significantly influence (p&gt;0.05). However, it significantly affected the weight gain of mice during pregnancy. However, it significantly affected the weight gain of mice during pregnancy day 6 to day 17 of pregnancy (p&lt;0.05) and found abnormalities in the fetus such as low birth weight (LBW) and haemorrhage in group II and III. Conclusion: It can be concluded that watermelon juice at dose of 2.8 g/kgBW and 4.2 g/kgBW are effective in ward offfree radicals from monosodium glutamate orally at dose of 1 g/kgBW.","author":[{"dropping-particle":"","family":"Dillasamola","given":"Dwisari","non-dropping-particle":"","parse-names":false,"suffix":""},{"dropping-particle":"","family":"Rachmaini","given":"Fitri","non-dropping-particle":"","parse-names":false,"suffix":""},{"dropping-particle":"","family":"Juwita","given":"Dian Ayu","non-dropping-particle":"","parse-names":false,"suffix":""},{"dropping-particle":"","family":"Haryati","given":"Rini","non-dropping-particle":"","parse-names":false,"suffix":""}],"container-title":"Pharmacognosy Journal","id":"ITEM-1","issue":"1","issued":{"date-parts":[["2021"]]},"page":"97-102","title":"The effect of giving red-fleshed watermelon juice (citrullus lanatus (thunb.)) on pregnant white mice (mus musculus) exposed by Monosodium Glutamate (MSG) orally on the number and morphology of fetus","type":"article-journal","volume":"13"},"uris":["http://www.mendeley.com/documents/?uuid=262cffce-acac-426a-8b90-c3198ba13a26"]}],"mendeley":{"formattedCitation":"(Dillasamola et al., 2021)","plainTextFormattedCitation":"(Dillasamola et al., 2021)","previouslyFormattedCitation":"(Dillasamola et al., 2021)"},"properties":{"noteIndex":0},"schema":"https://github.com/citation-style-language/schema/raw/master/csl-citation.json"}</w:instrText>
      </w:r>
      <w:r w:rsidR="00FF68DD" w:rsidRPr="00EF3E61">
        <w:rPr>
          <w:sz w:val="22"/>
          <w:szCs w:val="22"/>
        </w:rPr>
        <w:fldChar w:fldCharType="separate"/>
      </w:r>
      <w:r w:rsidR="00FF68DD" w:rsidRPr="00EF3E61">
        <w:rPr>
          <w:noProof/>
          <w:sz w:val="22"/>
          <w:szCs w:val="22"/>
        </w:rPr>
        <w:t xml:space="preserve">(Dillasamola </w:t>
      </w:r>
      <w:r w:rsidR="00EF3E61" w:rsidRPr="00EF3E61">
        <w:rPr>
          <w:i/>
          <w:iCs/>
          <w:noProof/>
          <w:sz w:val="22"/>
          <w:szCs w:val="22"/>
        </w:rPr>
        <w:t>et al</w:t>
      </w:r>
      <w:r w:rsidR="00FF68DD" w:rsidRPr="00EF3E61">
        <w:rPr>
          <w:noProof/>
          <w:sz w:val="22"/>
          <w:szCs w:val="22"/>
        </w:rPr>
        <w:t>., 2021)</w:t>
      </w:r>
      <w:r w:rsidR="00FF68DD" w:rsidRPr="00EF3E61">
        <w:rPr>
          <w:sz w:val="22"/>
          <w:szCs w:val="22"/>
        </w:rPr>
        <w:fldChar w:fldCharType="end"/>
      </w:r>
      <w:r w:rsidRPr="00EF3E61">
        <w:rPr>
          <w:sz w:val="22"/>
          <w:szCs w:val="22"/>
        </w:rPr>
        <w:t>.</w:t>
      </w:r>
      <w:r w:rsidRPr="00EF3E61">
        <w:rPr>
          <w:sz w:val="22"/>
          <w:szCs w:val="22"/>
        </w:rPr>
        <w:t xml:space="preserve"> </w:t>
      </w:r>
      <w:r w:rsidRPr="00EF3E61">
        <w:rPr>
          <w:sz w:val="22"/>
          <w:szCs w:val="22"/>
        </w:rPr>
        <w:t>MSG memberikan efek buruk terhadap hati dan jantung dengan mengubah lipid serum profil, peningkatan kadar enzim penanda hepato-jantung dan sitokin pro-inflamasi, serta menyebabkan stres oksidatif melalui mengganggu status redoks untuk mengurangi kelangsungan hidup sel dan kerusakan jaringan tergantung dosis yang diberikan</w:t>
      </w:r>
      <w:r w:rsidR="00FF68DD" w:rsidRPr="00EF3E61">
        <w:rPr>
          <w:sz w:val="22"/>
          <w:szCs w:val="22"/>
        </w:rPr>
        <w:t xml:space="preserve"> </w:t>
      </w:r>
      <w:r w:rsidR="00FF68DD" w:rsidRPr="00EF3E61">
        <w:rPr>
          <w:sz w:val="22"/>
          <w:szCs w:val="22"/>
        </w:rPr>
        <w:fldChar w:fldCharType="begin" w:fldLock="1"/>
      </w:r>
      <w:r w:rsidR="00FF68DD" w:rsidRPr="00EF3E61">
        <w:rPr>
          <w:sz w:val="22"/>
          <w:szCs w:val="22"/>
        </w:rPr>
        <w:instrText>ADDIN CSL_CITATION {"citationItems":[{"id":"ITEM-1","itemData":{"DOI":"10.47668/pkwu.v10i2.489","ISSN":"2302-0008","abstract":"The manuscript aims to find out the impact of modernization on lifestyle in some Muslim communities who tend to pay less attention to religious parameters (Islam) in consuming food products, medicine, and even cosmetics. The research method used is antics research. The analysis results mention that anything consumed from an Islamic perspective has implications for mental health. Halal standardization has also been strengthened by the Law of the Republic of Indonesia Number 33 of 2014 concerning Halal Product Assurance as a whole to all walks of life. In addition, the Government has also formed a body called the Halal Product Assurance Organizing Agency (BPJPH), which is tasked with organizing Halal Product Guarantees (JPH). This shows that the Government is also very concerned about the needs of its citizens in meeting the consumption of all products with halal standards. The research method used is library research (library research), using data collection techniques through several theoretical and empirical literature","author":[{"dropping-particle":"","family":"Burhanuddin","given":"","non-dropping-particle":"","parse-names":false,"suffix":""},{"dropping-particle":"","family":"Riyanto","given":"Setyo","non-dropping-particle":"","parse-names":false,"suffix":""}],"container-title":"Jurnal Pendidikan dan Kewirausahaan","id":"ITEM-1","issue":"2","issued":{"date-parts":[["2022"]]},"page":"645-654","title":"Perilaku Konsumen Muslim Indonesia Terhadap Perkembangan Produk Makanan dan Minuman Halal","type":"article-journal","volume":"10"},"uris":["http://www.mendeley.com/documents/?uuid=40bcdf70-0942-4bdd-80e5-dad2e74249b8"]}],"mendeley":{"formattedCitation":"(Burhanuddin &amp; Riyanto, 2022)","plainTextFormattedCitation":"(Burhanuddin &amp; Riyanto, 2022)","previouslyFormattedCitation":"(Burhanuddin &amp; Riyanto, 2022)"},"properties":{"noteIndex":0},"schema":"https://github.com/citation-style-language/schema/raw/master/csl-citation.json"}</w:instrText>
      </w:r>
      <w:r w:rsidR="00FF68DD" w:rsidRPr="00EF3E61">
        <w:rPr>
          <w:sz w:val="22"/>
          <w:szCs w:val="22"/>
        </w:rPr>
        <w:fldChar w:fldCharType="separate"/>
      </w:r>
      <w:r w:rsidR="00FF68DD" w:rsidRPr="00EF3E61">
        <w:rPr>
          <w:noProof/>
          <w:sz w:val="22"/>
          <w:szCs w:val="22"/>
        </w:rPr>
        <w:t>(Burhanuddin &amp; Riyanto, 2022)</w:t>
      </w:r>
      <w:r w:rsidR="00FF68DD" w:rsidRPr="00EF3E61">
        <w:rPr>
          <w:sz w:val="22"/>
          <w:szCs w:val="22"/>
        </w:rPr>
        <w:fldChar w:fldCharType="end"/>
      </w:r>
      <w:r w:rsidRPr="00EF3E61">
        <w:rPr>
          <w:sz w:val="22"/>
          <w:szCs w:val="22"/>
        </w:rPr>
        <w:t>.</w:t>
      </w:r>
    </w:p>
    <w:p w14:paraId="561FC877" w14:textId="77777777" w:rsidR="00C542A1" w:rsidRPr="00EF3E61" w:rsidRDefault="00C542A1" w:rsidP="00C542A1">
      <w:pPr>
        <w:spacing w:line="360" w:lineRule="auto"/>
        <w:ind w:firstLine="360"/>
        <w:rPr>
          <w:i/>
          <w:sz w:val="22"/>
          <w:szCs w:val="22"/>
        </w:rPr>
      </w:pPr>
      <w:r w:rsidRPr="00EF3E61">
        <w:rPr>
          <w:sz w:val="22"/>
          <w:szCs w:val="22"/>
        </w:rPr>
        <w:t xml:space="preserve">Terdapat beberapa cara mengganti MSG dengan bahan alami lain yaitu salah satunya dengan limbah bahan makanan yang biasanya terbuang, seperti kulit ikan dan tulang ikan. Kulit dan tulang ikan tersebut dapat menjadi penyedap rasa yang menimbulkan cita rasa gurih terhadap olahan makanannya. Selain itu ikan juga merupakan salah satu bahan pangan yang mempunyai rasa yang kuat dan mempunyai rasa umami yang khas. Cita rasa yang terdapat pada daging ikan dapat dikembangkan menjadi olahan seperti bumbu bubuk penyedap rasa masakan. </w:t>
      </w:r>
    </w:p>
    <w:p w14:paraId="1C5A520D" w14:textId="186FD77B" w:rsidR="00C542A1" w:rsidRPr="00EF3E61" w:rsidRDefault="00C542A1" w:rsidP="00C542A1">
      <w:pPr>
        <w:spacing w:line="360" w:lineRule="auto"/>
        <w:ind w:firstLine="360"/>
        <w:rPr>
          <w:i/>
          <w:sz w:val="22"/>
          <w:szCs w:val="22"/>
        </w:rPr>
      </w:pPr>
      <w:r w:rsidRPr="00EF3E61">
        <w:rPr>
          <w:sz w:val="22"/>
          <w:szCs w:val="22"/>
        </w:rPr>
        <w:t>KKK dan TKK merupakan salah satu hasil samping produk perikanan yang belum maksimal pemanfataannya. Dan juga ikan kambing-kambing termasuk jenis ikan laut yang memiliki kulit yang tebal dan keras, hal itu yang mengakibatkan kulit ikan kambing kambing (KKK) hanya dijadikan limbah saja. Tidak banyak yang tau kulit dan tulang ikan kambing-</w:t>
      </w:r>
      <w:r w:rsidRPr="00EF3E61">
        <w:rPr>
          <w:sz w:val="22"/>
          <w:szCs w:val="22"/>
        </w:rPr>
        <w:t xml:space="preserve">kambing (TKK) sebenarnya bisa dijadikan bahan utama untuk pembuatan penyedap rasa alami. Dikarenakan pada limbah-limbah tulang dan kulit ikan masih mengandung protein, lemak, vitamin, dan mineral yang tinggi sehingga dapat di manfaatkan sebagai bahan utama pembuatan penyedap rasa alami </w:t>
      </w:r>
      <w:r w:rsidR="00FF68DD" w:rsidRPr="00EF3E61">
        <w:rPr>
          <w:sz w:val="22"/>
          <w:szCs w:val="22"/>
        </w:rPr>
        <w:fldChar w:fldCharType="begin" w:fldLock="1"/>
      </w:r>
      <w:r w:rsidR="00FF68DD" w:rsidRPr="00EF3E61">
        <w:rPr>
          <w:sz w:val="22"/>
          <w:szCs w:val="22"/>
        </w:rPr>
        <w:instrText>ADDIN CSL_CITATION {"citationItems":[{"id":"ITEM-1","itemData":{"DOI":"10.29103/cejs.v2i4.7842","abstract":"Gelatin merupakan bahan tambah pangan yang digunakan dalam pengemulsi, pengental, penstabil makanan. Gelatin adalah salah satu jenis protein yang berbentuk gel yang didapatkan dari hasil denaturasi kolagen kulit, tulang dan jaringan ikan. Gelatin pada penelitian ini diperoleh dari hasil ekstraksi tulang ikan bandeng. Tulang ikan, dihilangkan lemak dan kotorannya pada suhu 70oC selama 30 menit, Kemudian direndam menggunakan pelarut asam sitrat dengan variasi konsentrasi 7%, 9%, 11% dan 13% hingga terbentuk ossein. Ossein yang terbentuk, diekstraksi pada suhu 60oC selama 5 jam menggunakan akuades 1:2(massa/volume), Hasil ekstraksi disaring dan dikeringkan menggunakan oven pada suhu 60oC selama 48 jam. Berdasarkan hasil penelitian, analisa gelatin dari tulang ikan bandeng yang paling baik menghasilkan rendemen 5,09 % pada konsentrasi 13 % dengan lama perendaman 48 jam, kadar air 4,55 % pada konsentrasi 9% dengan lama perendaman 24 jam, kadar abu 1,58 % dengan konsentrasi 13 % di lama perendaman 48 jam serta kadar protein 70,9% dengan konsentrasi 9 % dan lama perendaman 48 jam. Analisis FTIR gelatin pada penelitian ini menunjukkan karakteristik yang sama dengan gelatin dipasaran. Hal ini ditunjukkan munculnya puncak pada bilangan gelombang gugus hidroksil (OH) pada 3579,88 cm-1, gugus amina (NH) pada 1541,12 cm-1, karbonil (C=O) pada1672,28 cm-1, C-H aromatis pada 2932,56cm-1 dan 2937,23 cm-1.","author":[{"dropping-particle":"","family":"Syahputra","given":"Dennis Eka","non-dropping-particle":"","parse-names":false,"suffix":""},{"dropping-particle":"","family":"Muarif","given":"Agam","non-dropping-particle":"","parse-names":false,"suffix":""},{"dropping-particle":"","family":"Suryati","given":"Suryati","non-dropping-particle":"","parse-names":false,"suffix":""},{"dropping-particle":"","family":"Azhari","given":"Azhari","non-dropping-particle":"","parse-names":false,"suffix":""},{"dropping-particle":"","family":"Mulyawan","given":"Rizka","non-dropping-particle":"","parse-names":false,"suffix":""}],"container-title":"Chemical Engineering Journal Storage (CEJS)","id":"ITEM-1","issue":"4","issued":{"date-parts":[["2022"]]},"page":"91","title":"Pembuatan Gelatin Dari Tulang Ikan Bandeng Dengan Metode Ekstraksi Dan Variasi Konsentrasi Asam Sitrat","type":"article-journal","volume":"2"},"uris":["http://www.mendeley.com/documents/?uuid=e920b2b5-ef71-4045-9430-57b0f4be9dac"]}],"mendeley":{"formattedCitation":"(Syahputra et al., 2022)","plainTextFormattedCitation":"(Syahputra et al., 2022)","previouslyFormattedCitation":"(Syahputra et al., 2022)"},"properties":{"noteIndex":0},"schema":"https://github.com/citation-style-language/schema/raw/master/csl-citation.json"}</w:instrText>
      </w:r>
      <w:r w:rsidR="00FF68DD" w:rsidRPr="00EF3E61">
        <w:rPr>
          <w:sz w:val="22"/>
          <w:szCs w:val="22"/>
        </w:rPr>
        <w:fldChar w:fldCharType="separate"/>
      </w:r>
      <w:r w:rsidR="00FF68DD" w:rsidRPr="00EF3E61">
        <w:rPr>
          <w:noProof/>
          <w:sz w:val="22"/>
          <w:szCs w:val="22"/>
        </w:rPr>
        <w:t xml:space="preserve">(Syahputra </w:t>
      </w:r>
      <w:r w:rsidR="00EF3E61" w:rsidRPr="00EF3E61">
        <w:rPr>
          <w:i/>
          <w:iCs/>
          <w:noProof/>
          <w:sz w:val="22"/>
          <w:szCs w:val="22"/>
        </w:rPr>
        <w:t>et al</w:t>
      </w:r>
      <w:r w:rsidR="00FF68DD" w:rsidRPr="00EF3E61">
        <w:rPr>
          <w:noProof/>
          <w:sz w:val="22"/>
          <w:szCs w:val="22"/>
        </w:rPr>
        <w:t>., 2022)</w:t>
      </w:r>
      <w:r w:rsidR="00FF68DD" w:rsidRPr="00EF3E61">
        <w:rPr>
          <w:sz w:val="22"/>
          <w:szCs w:val="22"/>
        </w:rPr>
        <w:fldChar w:fldCharType="end"/>
      </w:r>
      <w:r w:rsidR="00FF68DD" w:rsidRPr="00EF3E61">
        <w:rPr>
          <w:sz w:val="22"/>
          <w:szCs w:val="22"/>
        </w:rPr>
        <w:t>.</w:t>
      </w:r>
    </w:p>
    <w:p w14:paraId="500A87E0" w14:textId="18C95828" w:rsidR="00C542A1" w:rsidRPr="00EF3E61" w:rsidRDefault="00C542A1" w:rsidP="00C542A1">
      <w:pPr>
        <w:spacing w:line="360" w:lineRule="auto"/>
        <w:ind w:firstLine="360"/>
        <w:rPr>
          <w:sz w:val="22"/>
          <w:szCs w:val="22"/>
        </w:rPr>
      </w:pPr>
      <w:r w:rsidRPr="00EF3E61">
        <w:rPr>
          <w:sz w:val="22"/>
          <w:szCs w:val="22"/>
        </w:rPr>
        <w:t>Berdasarkan penelitian sebelumnya, menurut</w:t>
      </w:r>
      <w:r w:rsidR="00FF68DD" w:rsidRPr="00EF3E61">
        <w:rPr>
          <w:sz w:val="22"/>
          <w:szCs w:val="22"/>
        </w:rPr>
        <w:t xml:space="preserve"> </w:t>
      </w:r>
      <w:r w:rsidR="00FF68DD" w:rsidRPr="00EF3E61">
        <w:rPr>
          <w:sz w:val="22"/>
          <w:szCs w:val="22"/>
        </w:rPr>
        <w:fldChar w:fldCharType="begin" w:fldLock="1"/>
      </w:r>
      <w:r w:rsidR="00FF68DD" w:rsidRPr="00EF3E61">
        <w:rPr>
          <w:sz w:val="22"/>
          <w:szCs w:val="22"/>
        </w:rPr>
        <w:instrText>ADDIN CSL_CITATION {"citationItems":[{"id":"ITEM-1","itemData":{"DOI":"10.14710/jitpi.2020.9636","abstract":"Air rebusan merupakan salah satu limbah cair yang dihasilkan dari pengolahan produk perikanan. Air rebusan ikan mengandung glutamat yang secara alami terdapat dalam daging atau makanan yang berprotein lainnya. Asam glutamat dapat meningkatkan rasa gurih pada makanan. Makanan yang dapat mengandung asam glutamat yaitu ikan, seperti ikan lukas dari air tawar, ikan bawal dari air payau dan ikan kurisi dair air laut. Penelitian ini menggunakan bahan baku air rebusan ikan dan bahan pengisi tepung maizena. Penggunaan tepung maizena sebagai pengganti maltodekstrin berfungsi untuk bahan penyalut dan pengental. Tujuan penelitian ini yaitu untuk mengetahui karakteristik penyedap rasa dari air rebusan pada jenis ikan yang berbeda serta untuk mengetahui jenis ikan terbaik yang digunakan dalam pembuatan penyedap rasa. Metode penelitian yang digunakan yaitu yaitu experimental laboratories dengan menggunakan Rancangan Acak Lengkap (RAL) dengan perlakuan penyedap rasa tanpa air rebusan ikan (A), penyedap rasa dengan air rebusan Ikan Lukas (B), penyedap rasa dengan air rebusan Ikan Bawal (C), dan penyedap rasa dengan air rebusan Ikan Kurisi (D) dengan tiga kali ulangan. Parameter uji berupa kadar air, kadar protein, kelarutan, profil asam amino dan penilaian hedonik. Data parametrik dianalisis dengan ANOVA dan uji lanjut Tukey HSD. Data nonparametrik dianalisis menggunakan Kruskall-Wallis dan uji lanjut Mann-Whitney. Hasil penelitian menunjukkan bahwa hasil uji terbaik yaitu pada kadar air 5,69±0,64%; kadar protein sebesar 16,54±0,1%; dan asam amino 125.624,26 mg/kg pada perlakuan dengan Ikan Lukas. Hasil uji kelarutan dan hedonik terbaik yaitu pada penyedap rasa dengan perlakuan Ikan Bawal sebesar 76,16±3,28% dan 7,28&lt;μ&lt;7,56. Berdasarkan hasil analisis terdapat perlakuan yang berbeda nyata pada kadar air; kadar protein; dan uji hedonik, sedangkan pada kelarutan terdapat perlakuan yang tidak berbeda nyata.","author":[{"dropping-particle":"","family":"Tamaya","given":"Aryna Conny","non-dropping-particle":"","parse-names":false,"suffix":""},{"dropping-particle":"","family":"Darmanto","given":"Yudhomenggolo Sastro","non-dropping-particle":"","parse-names":false,"suffix":""},{"dropping-particle":"","family":"Anggo","given":"Apri Dwi","non-dropping-particle":"","parse-names":false,"suffix":""}],"container-title":"Jurnal Ilmu dan Teknologi Perikanan","id":"ITEM-1","issue":"2","issued":{"date-parts":[["2020"]]},"page":"13-21","title":"Karakteristik Penyedap Rasa Dari Air Rebusan Pada Jenis Ikan Yang Berbeda Dengan Penambahan Tepung Maizena","type":"article-journal","volume":"2"},"uris":["http://www.mendeley.com/documents/?uuid=153cdeed-3e87-4bb9-b356-287347c586a5"]}],"mendeley":{"formattedCitation":"(Tamaya et al., 2020)","plainTextFormattedCitation":"(Tamaya et al., 2020)","previouslyFormattedCitation":"(Tamaya et al., 2020)"},"properties":{"noteIndex":0},"schema":"https://github.com/citation-style-language/schema/raw/master/csl-citation.json"}</w:instrText>
      </w:r>
      <w:r w:rsidR="00FF68DD" w:rsidRPr="00EF3E61">
        <w:rPr>
          <w:sz w:val="22"/>
          <w:szCs w:val="22"/>
        </w:rPr>
        <w:fldChar w:fldCharType="separate"/>
      </w:r>
      <w:r w:rsidR="00FF68DD" w:rsidRPr="00EF3E61">
        <w:rPr>
          <w:noProof/>
          <w:sz w:val="22"/>
          <w:szCs w:val="22"/>
        </w:rPr>
        <w:t xml:space="preserve">(Tamaya </w:t>
      </w:r>
      <w:r w:rsidR="00EF3E61" w:rsidRPr="00EF3E61">
        <w:rPr>
          <w:i/>
          <w:iCs/>
          <w:noProof/>
          <w:sz w:val="22"/>
          <w:szCs w:val="22"/>
        </w:rPr>
        <w:t>et al</w:t>
      </w:r>
      <w:r w:rsidR="00FF68DD" w:rsidRPr="00EF3E61">
        <w:rPr>
          <w:noProof/>
          <w:sz w:val="22"/>
          <w:szCs w:val="22"/>
        </w:rPr>
        <w:t>., 2020)</w:t>
      </w:r>
      <w:r w:rsidR="00FF68DD" w:rsidRPr="00EF3E61">
        <w:rPr>
          <w:sz w:val="22"/>
          <w:szCs w:val="22"/>
        </w:rPr>
        <w:fldChar w:fldCharType="end"/>
      </w:r>
      <w:r w:rsidRPr="00EF3E61">
        <w:rPr>
          <w:sz w:val="22"/>
          <w:szCs w:val="22"/>
        </w:rPr>
        <w:t>, penyedap rasa dari air rebusan ikan lukas memiliki nilai kadar air, kadar protein, dan asam amino terbaik dengan nilai selang kepercayaan pada uji hedonik sebesar 7,17&lt;μ&lt;7,36. Hasil uji hedonik terhadap kenampakan, rasa dan aroma penyedap rasa alami hasil rebusan limbah ikan mendapatkan respon suka dari panelis</w:t>
      </w:r>
      <w:r w:rsidR="00FF68DD" w:rsidRPr="00EF3E61">
        <w:rPr>
          <w:sz w:val="22"/>
          <w:szCs w:val="22"/>
        </w:rPr>
        <w:t xml:space="preserve"> </w:t>
      </w:r>
      <w:r w:rsidR="00FF68DD" w:rsidRPr="00EF3E61">
        <w:rPr>
          <w:sz w:val="22"/>
          <w:szCs w:val="22"/>
        </w:rPr>
        <w:fldChar w:fldCharType="begin" w:fldLock="1"/>
      </w:r>
      <w:r w:rsidR="00AA19BE" w:rsidRPr="00EF3E61">
        <w:rPr>
          <w:sz w:val="22"/>
          <w:szCs w:val="22"/>
        </w:rPr>
        <w:instrText>ADDIN CSL_CITATION {"citationItems":[{"id":"ITEM-1","itemData":{"DOI":"10.35800/mthp.6.2.2018.19507","ISSN":"2337-4284","abstract":"Product of fish procecing industry called “juice water” contain a lot amino acid compound. The aim of this study was analyze sonsory characteristic of natural condiment made from” juice water” by product of fishery industry , coated with karagenan edible. The method of this study of natural condimenent coated karagenan coating where assessed by trained panelis using by sensory attributes (odor, colour apparance and taste).The result indicate potencial of natural condiment for seasoning development.This research aims to be able to produce natural flavor that made from raw material of liquid waste of stew and coating with edible coating of carrageenan. A natural flavor enhancer, as a food additive, needs to be done a hedonic organoleptic analysis to see the panelist's preference for natural flavorings. The results of a hedonic organoleptic test show that taste and odor are preferred over the texture and appearance of the natural flavorings.","author":[{"dropping-particle":"","family":"Djohar","given":"M. Alaksmar","non-dropping-particle":"","parse-names":false,"suffix":""},{"dropping-particle":"","family":"Timbowo","given":"Semuel Marthen","non-dropping-particle":"","parse-names":false,"suffix":""},{"dropping-particle":"","family":"Mentang","given":"Feny","non-dropping-particle":"","parse-names":false,"suffix":""}],"container-title":"Media Teknologi Hasil Perikanan","id":"ITEM-1","issue":"2","issued":{"date-parts":[["2018"]]},"page":"37-41","title":"Tingkat Kesukaan Panelis Terhadap Penyedap Rasa Alami Hasil Samping Perikanan Dengan Edible Coating Dari Karagenan","type":"article-journal","volume":"6"},"uris":["http://www.mendeley.com/documents/?uuid=fd7da494-fb0b-4bff-b869-2fc771a2600d"]}],"mendeley":{"formattedCitation":"(Djohar et al., 2018)","plainTextFormattedCitation":"(Djohar et al., 2018)","previouslyFormattedCitation":"(Djohar et al., 2018)"},"properties":{"noteIndex":0},"schema":"https://github.com/citation-style-language/schema/raw/master/csl-citation.json"}</w:instrText>
      </w:r>
      <w:r w:rsidR="00FF68DD" w:rsidRPr="00EF3E61">
        <w:rPr>
          <w:sz w:val="22"/>
          <w:szCs w:val="22"/>
        </w:rPr>
        <w:fldChar w:fldCharType="separate"/>
      </w:r>
      <w:r w:rsidR="00FF68DD" w:rsidRPr="00EF3E61">
        <w:rPr>
          <w:noProof/>
          <w:sz w:val="22"/>
          <w:szCs w:val="22"/>
        </w:rPr>
        <w:t xml:space="preserve">(Djohar </w:t>
      </w:r>
      <w:r w:rsidR="00EF3E61" w:rsidRPr="00EF3E61">
        <w:rPr>
          <w:i/>
          <w:iCs/>
          <w:noProof/>
          <w:sz w:val="22"/>
          <w:szCs w:val="22"/>
        </w:rPr>
        <w:t>et al</w:t>
      </w:r>
      <w:r w:rsidR="00FF68DD" w:rsidRPr="00EF3E61">
        <w:rPr>
          <w:noProof/>
          <w:sz w:val="22"/>
          <w:szCs w:val="22"/>
        </w:rPr>
        <w:t>., 2018)</w:t>
      </w:r>
      <w:r w:rsidR="00FF68DD" w:rsidRPr="00EF3E61">
        <w:rPr>
          <w:sz w:val="22"/>
          <w:szCs w:val="22"/>
        </w:rPr>
        <w:fldChar w:fldCharType="end"/>
      </w:r>
      <w:r w:rsidRPr="00EF3E61">
        <w:rPr>
          <w:sz w:val="22"/>
          <w:szCs w:val="22"/>
        </w:rPr>
        <w:t>.</w:t>
      </w:r>
      <w:r w:rsidR="00FF68DD" w:rsidRPr="00EF3E61">
        <w:rPr>
          <w:sz w:val="22"/>
          <w:szCs w:val="22"/>
        </w:rPr>
        <w:t xml:space="preserve"> </w:t>
      </w:r>
      <w:r w:rsidRPr="00EF3E61">
        <w:rPr>
          <w:sz w:val="22"/>
          <w:szCs w:val="22"/>
        </w:rPr>
        <w:t xml:space="preserve">Pemanfaatan limbah kepala dan kulit udang sebagai penyedap rasa alami tidak menghasilkan bau amis dan di suhu ruang penyedap rasa dapat bertahan sebulan lebih </w:t>
      </w:r>
      <w:r w:rsidR="00AA19BE" w:rsidRPr="00EF3E61">
        <w:rPr>
          <w:sz w:val="22"/>
          <w:szCs w:val="22"/>
        </w:rPr>
        <w:fldChar w:fldCharType="begin" w:fldLock="1"/>
      </w:r>
      <w:r w:rsidR="00AA19BE" w:rsidRPr="00EF3E61">
        <w:rPr>
          <w:sz w:val="22"/>
          <w:szCs w:val="22"/>
        </w:rPr>
        <w:instrText>ADDIN CSL_CITATION {"citationItems":[{"id":"ITEM-1","itemData":{"abstract":"Berdasarkan hasil observasi yang dilakukan menunjukkan bahwa di lingkungan perumahan grand mutaiara blok f8 belendungan , kerawang bahwa para ibu rumah tangga masih banyak yang menggunakan penyedap rasa yang mengandung MSG . Padahal yang seperti kita ketahui penyedap arsa yang mengandung MSG tidaklah bagus bagi kesehatan,penggunaan MSG akan membawa dampak negatif bagi tubuh kita baik digunakan dalam jangka pendek maupun jangka panjang. Dampak MSG bagi kesehatan dalam jangka pendek (symptom complex MSG) antara lain perut mual, sakit kepala, mudah mengantuk, keringat berlebihan, wajah dan leher terasa panas, wajah terasa kaku, jantung berdetak kencang, nyeri dada, kesemutan. Sedangkan Dampak MSG dalam jangka panjang antara lain yaitu Menurunnya fungsi otak,kanker,alergi, Hipertensi, obesitas, kerusakan retina, diabetes dan masih banyak lainnya.sehingga tim pengabdian kepada masyarakat tergerak untuk memberikan penyuluhan tentang pemanfaatan limbah kepala dan kulit udang sebagai kaldu penyedap rasa alami. Dari penyuluhan dan pelathan nanti diharapkan untuk para ibu-ibu bisa lebih bijak dalam menggunakan penyedap rasa.","author":[{"dropping-particle":"","family":"Supriyatin","given":"Titin","non-dropping-particle":"","parse-names":false,"suffix":""},{"dropping-particle":"","family":"Aprillia","given":"Dwi","non-dropping-particle":"","parse-names":false,"suffix":""},{"dropping-particle":"","family":"Asih","given":"Setia","non-dropping-particle":"","parse-names":false,"suffix":""}],"container-title":"Jurnal Pengabdian Masyarakat","id":"ITEM-1","issue":"3","issued":{"date-parts":[["2023"]]},"page":"1123-1128","title":"Pemanfaatan limbah kepala dan kulit udang sebagai penyedap rasa alami","type":"article-journal","volume":"6"},"uris":["http://www.mendeley.com/documents/?uuid=39015ed2-1d69-4570-9519-25763e4dd8e8"]}],"mendeley":{"formattedCitation":"(Supriyatin et al., 2023)","plainTextFormattedCitation":"(Supriyatin et al., 2023)","previouslyFormattedCitation":"(Supriyatin et al., 2023)"},"properties":{"noteIndex":0},"schema":"https://github.com/citation-style-language/schema/raw/master/csl-citation.json"}</w:instrText>
      </w:r>
      <w:r w:rsidR="00AA19BE" w:rsidRPr="00EF3E61">
        <w:rPr>
          <w:sz w:val="22"/>
          <w:szCs w:val="22"/>
        </w:rPr>
        <w:fldChar w:fldCharType="separate"/>
      </w:r>
      <w:r w:rsidR="00AA19BE" w:rsidRPr="00EF3E61">
        <w:rPr>
          <w:noProof/>
          <w:sz w:val="22"/>
          <w:szCs w:val="22"/>
        </w:rPr>
        <w:t xml:space="preserve">(Supriyatin </w:t>
      </w:r>
      <w:r w:rsidR="00EF3E61" w:rsidRPr="00EF3E61">
        <w:rPr>
          <w:i/>
          <w:iCs/>
          <w:noProof/>
          <w:sz w:val="22"/>
          <w:szCs w:val="22"/>
        </w:rPr>
        <w:t>et al</w:t>
      </w:r>
      <w:r w:rsidR="00AA19BE" w:rsidRPr="00EF3E61">
        <w:rPr>
          <w:noProof/>
          <w:sz w:val="22"/>
          <w:szCs w:val="22"/>
        </w:rPr>
        <w:t>., 2023)</w:t>
      </w:r>
      <w:r w:rsidR="00AA19BE" w:rsidRPr="00EF3E61">
        <w:rPr>
          <w:sz w:val="22"/>
          <w:szCs w:val="22"/>
        </w:rPr>
        <w:fldChar w:fldCharType="end"/>
      </w:r>
      <w:r w:rsidR="00AA19BE" w:rsidRPr="00EF3E61">
        <w:rPr>
          <w:sz w:val="22"/>
          <w:szCs w:val="22"/>
        </w:rPr>
        <w:t xml:space="preserve">. </w:t>
      </w:r>
      <w:r w:rsidRPr="00EF3E61">
        <w:rPr>
          <w:sz w:val="22"/>
          <w:szCs w:val="22"/>
        </w:rPr>
        <w:t>Berdasarkan hasil analisa sensoris panelis, persentase penambahan cangkang udang 52,63% menghasilkan rasa, aroma yang lebih sesuai dan seimbang dan lebih disukai</w:t>
      </w:r>
      <w:r w:rsidR="00AA19BE" w:rsidRPr="00EF3E61">
        <w:rPr>
          <w:sz w:val="22"/>
          <w:szCs w:val="22"/>
        </w:rPr>
        <w:t xml:space="preserve"> </w:t>
      </w:r>
      <w:r w:rsidR="00AA19BE" w:rsidRPr="00EF3E61">
        <w:rPr>
          <w:sz w:val="22"/>
          <w:szCs w:val="22"/>
        </w:rPr>
        <w:fldChar w:fldCharType="begin" w:fldLock="1"/>
      </w:r>
      <w:r w:rsidR="00AA19BE" w:rsidRPr="00EF3E61">
        <w:rPr>
          <w:sz w:val="22"/>
          <w:szCs w:val="22"/>
        </w:rPr>
        <w:instrText>ADDIN CSL_CITATION {"citationItems":[{"id":"ITEM-1","itemData":{"abstract":"Shrimp waste is a side product that is thrown away without being utilization, so it can cause unpleasant odors to the environmental when decomposition processed. The unpleasant smell of decay will also invite germs. Utilization of shrimp waste into products such as flavor will add economic value, in addition to being used as a natural flavoring with high protein, it is also expected to be an alternative use of synthetic MSG (monosodium glutamate) flavor. The purpose of this study is as a preliminary test to determine the people's acceptance of flavor powder as a substitute for MSG flavor. The method used is a sensory analysis conducted on panelists. Shrimp head flavor powder was made with two variations of the addition of shrimp head concentrations, namely A (64.94%) and B (52.63%). Sensory test results showed that the appearance and odor specifications of the flavored powder processed sample A were preferred and the panalis taste and texture preferred the flavored powder sample B.","author":[{"dropping-particle":"","family":"Atika","given":"Shafurah","non-dropping-particle":"","parse-names":false,"suffix":""},{"dropping-particle":"","family":"Handayani","given":"Lia","non-dropping-particle":"","parse-names":false,"suffix":""}],"container-title":"Prosiding SEMDI-UNAYA (Seminar Nasional Multi Disiplin Ilmu UNAYA)","id":"ITEM-1","issue":"1","issued":{"date-parts":[["2019"]]},"page":"18-26","title":"Pembuatan Bubuk Flavour Kepala Udang Vannamei (Litopenaus vannamei) Sebagai Pengganti MSG (Monosodium glutamat)","type":"article-journal","volume":"3"},"uris":["http://www.mendeley.com/documents/?uuid=14872506-a107-4223-8662-5250df97c582"]}],"mendeley":{"formattedCitation":"(Atika &amp; Handayani, 2019)","plainTextFormattedCitation":"(Atika &amp; Handayani, 2019)","previouslyFormattedCitation":"(Atika &amp; Handayani, 2019)"},"properties":{"noteIndex":0},"schema":"https://github.com/citation-style-language/schema/raw/master/csl-citation.json"}</w:instrText>
      </w:r>
      <w:r w:rsidR="00AA19BE" w:rsidRPr="00EF3E61">
        <w:rPr>
          <w:sz w:val="22"/>
          <w:szCs w:val="22"/>
        </w:rPr>
        <w:fldChar w:fldCharType="separate"/>
      </w:r>
      <w:r w:rsidR="00AA19BE" w:rsidRPr="00EF3E61">
        <w:rPr>
          <w:noProof/>
          <w:sz w:val="22"/>
          <w:szCs w:val="22"/>
        </w:rPr>
        <w:t>(Atika &amp; Handayani, 2019)</w:t>
      </w:r>
      <w:r w:rsidR="00AA19BE" w:rsidRPr="00EF3E61">
        <w:rPr>
          <w:sz w:val="22"/>
          <w:szCs w:val="22"/>
        </w:rPr>
        <w:fldChar w:fldCharType="end"/>
      </w:r>
      <w:r w:rsidRPr="00EF3E61">
        <w:rPr>
          <w:sz w:val="22"/>
          <w:szCs w:val="22"/>
        </w:rPr>
        <w:t xml:space="preserve">. Menurut </w:t>
      </w:r>
      <w:r w:rsidR="00AA19BE" w:rsidRPr="00EF3E61">
        <w:rPr>
          <w:sz w:val="22"/>
          <w:szCs w:val="22"/>
        </w:rPr>
        <w:fldChar w:fldCharType="begin" w:fldLock="1"/>
      </w:r>
      <w:r w:rsidR="00AA19BE" w:rsidRPr="00EF3E61">
        <w:rPr>
          <w:sz w:val="22"/>
          <w:szCs w:val="22"/>
        </w:rPr>
        <w:instrText>ADDIN CSL_CITATION {"citationItems":[{"id":"ITEM-1","itemData":{"abstract":"Tujuan penelitian ini adalah untuk membuat tepung tulang ikan tuna difortifikasi kedalam kue bagea, mengetahui konsentrasi terbaik penambahan tepung tulang ikan tuna pada formula kue bagea dengan analisis nilai hedonik, dan mengetahui karakteristik kimia dan mutu hedonik dari formula terbaik. Perlakuan penambahan tepung tulang ikan tuna dengan konsentrasi 1.1%, 2.3%, dan 3.4% dari jumlah terigu dan sagu. Rancangan dan analisis data yang digunakan yaitu uji Kruskal Wallis dan uji lanjut Duncan. Hasil rendemen tepung tulang ikan tuna yang dihasilkan yaitu 56.2%. Hasil uji kimia pada tepung tulang ikan yaitu kadar air 3.49%, abu 29%, protein 12.4%, lemak 1.98%, dan kalsium 3.88%. Hasil uji hedonik formula terbaik adalah formula dengan konsentrasi 1.1%. Hasil uji kimia kue bagea terpilih dengan kadar air 2.22%, abu 1.25%, protein 6.6 %, lemak10.41%, kalsium 0.16%, sedangkan karakteristik mutu hedonik kue bagea formula terbaik dengan hasil; kenampakan: utuh, rapi, bersih, kurang homogen; warna: coklat gelap; aroma: agak tercium aroma khas sagu dan tepung tulang ikan; tekstur: agak renyah agak lama hancur; dan rasa: gurih, agak manis, agak terasa tepung tulang ikan.","author":[{"dropping-particle":"","family":"Bunta","given":"Didi Indrawam","non-dropping-particle":"","parse-names":false,"suffix":""},{"dropping-particle":"","family":"Naiu","given":"Asri Silvana","non-dropping-particle":"","parse-names":false,"suffix":""},{"dropping-particle":"","family":"Yusuf","given":"Nikmawati Susanti","non-dropping-particle":"","parse-names":false,"suffix":""}],"container-title":"Jurnal Ilmiah Perikanan dan Kelautan","id":"ITEM-1","issue":"2","issued":{"date-parts":[["2013"]]},"page":"81-88","title":"Pengaruh Penambahan Tepung Tulang Ikan Tuna terhadap Karakteristik Hedonik Kue Bagea Khas Gorontalo","type":"article-journal","volume":"1"},"uris":["http://www.mendeley.com/documents/?uuid=8627d87f-8c17-4c2f-9f4f-cfe5d4ea2489"]}],"mendeley":{"formattedCitation":"(Bunta et al., 2013)","plainTextFormattedCitation":"(Bunta et al., 2013)","previouslyFormattedCitation":"(Bunta et al., 2013)"},"properties":{"noteIndex":0},"schema":"https://github.com/citation-style-language/schema/raw/master/csl-citation.json"}</w:instrText>
      </w:r>
      <w:r w:rsidR="00AA19BE" w:rsidRPr="00EF3E61">
        <w:rPr>
          <w:sz w:val="22"/>
          <w:szCs w:val="22"/>
        </w:rPr>
        <w:fldChar w:fldCharType="separate"/>
      </w:r>
      <w:r w:rsidR="00AA19BE" w:rsidRPr="00EF3E61">
        <w:rPr>
          <w:noProof/>
          <w:sz w:val="22"/>
          <w:szCs w:val="22"/>
        </w:rPr>
        <w:t xml:space="preserve">(Bunta </w:t>
      </w:r>
      <w:r w:rsidR="00EF3E61" w:rsidRPr="00EF3E61">
        <w:rPr>
          <w:i/>
          <w:iCs/>
          <w:noProof/>
          <w:sz w:val="22"/>
          <w:szCs w:val="22"/>
        </w:rPr>
        <w:t>et al</w:t>
      </w:r>
      <w:r w:rsidR="00AA19BE" w:rsidRPr="00EF3E61">
        <w:rPr>
          <w:noProof/>
          <w:sz w:val="22"/>
          <w:szCs w:val="22"/>
        </w:rPr>
        <w:t>., 2013)</w:t>
      </w:r>
      <w:r w:rsidR="00AA19BE" w:rsidRPr="00EF3E61">
        <w:rPr>
          <w:sz w:val="22"/>
          <w:szCs w:val="22"/>
        </w:rPr>
        <w:fldChar w:fldCharType="end"/>
      </w:r>
      <w:r w:rsidR="00AA19BE" w:rsidRPr="00EF3E61">
        <w:rPr>
          <w:sz w:val="22"/>
          <w:szCs w:val="22"/>
        </w:rPr>
        <w:t>,</w:t>
      </w:r>
      <w:r w:rsidRPr="00EF3E61">
        <w:rPr>
          <w:sz w:val="22"/>
          <w:szCs w:val="22"/>
        </w:rPr>
        <w:t xml:space="preserve"> konsentrasi tepung tulang ikan 1,1% memberikan hasil terbaik berdasarkan penilaian hedonik. </w:t>
      </w:r>
    </w:p>
    <w:p w14:paraId="3F0B7D55" w14:textId="7B210298" w:rsidR="00C542A1" w:rsidRPr="00EF3E61" w:rsidRDefault="00C542A1" w:rsidP="00C542A1">
      <w:pPr>
        <w:spacing w:line="360" w:lineRule="auto"/>
        <w:ind w:firstLine="360"/>
        <w:rPr>
          <w:sz w:val="22"/>
          <w:szCs w:val="22"/>
        </w:rPr>
      </w:pPr>
      <w:bookmarkStart w:id="0" w:name="_Hlk182859011"/>
      <w:r w:rsidRPr="00EF3E61">
        <w:rPr>
          <w:sz w:val="22"/>
          <w:szCs w:val="22"/>
        </w:rPr>
        <w:t xml:space="preserve">Limbah TKK dan KKK yang di dapat pada Tempat Pelelangan Ikan (TPI) Lampulo, Banda Aceh hasil dari olahan </w:t>
      </w:r>
      <w:r w:rsidRPr="00EF3E61">
        <w:rPr>
          <w:i/>
          <w:iCs/>
          <w:sz w:val="22"/>
          <w:szCs w:val="22"/>
        </w:rPr>
        <w:t>fillet</w:t>
      </w:r>
      <w:r w:rsidRPr="00EF3E61">
        <w:rPr>
          <w:sz w:val="22"/>
          <w:szCs w:val="22"/>
        </w:rPr>
        <w:t xml:space="preserve"> yang belum dimanfaatksan. Tulang ikan ini jarang dimanfaatkan karena teksturnya yang keras dan terbuang begitu saja sehingga menyebabkan bau pada lingkungan sekitarnya dan dapat merusak estetika lingkungan</w:t>
      </w:r>
      <w:r w:rsidR="00AA19BE" w:rsidRPr="00EF3E61">
        <w:rPr>
          <w:sz w:val="22"/>
          <w:szCs w:val="22"/>
        </w:rPr>
        <w:t xml:space="preserve"> </w:t>
      </w:r>
      <w:r w:rsidR="00AA19BE" w:rsidRPr="00EF3E61">
        <w:rPr>
          <w:sz w:val="22"/>
          <w:szCs w:val="22"/>
        </w:rPr>
        <w:fldChar w:fldCharType="begin" w:fldLock="1"/>
      </w:r>
      <w:r w:rsidR="00AA19BE" w:rsidRPr="00EF3E61">
        <w:rPr>
          <w:sz w:val="22"/>
          <w:szCs w:val="22"/>
        </w:rPr>
        <w:instrText>ADDIN CSL_CITATION {"citationItems":[{"id":"ITEM-1","itemData":{"author":[{"dropping-particle":"","family":"Rosida","given":"Rahma","non-dropping-particle":"","parse-names":false,"suffix":""},{"dropping-particle":"","family":"Handayani","given":"Lia","non-dropping-particle":"","parse-names":false,"suffix":""},{"dropping-particle":"","family":"Apriliani","given":"Dwi","non-dropping-particle":"","parse-names":false,"suffix":""}],"container-title":"Acta Aquatica: Aquatic Sciences Journal","id":"ITEM-1","issue":"2","issued":{"date-parts":[["2018"]]},"page":"93-99","title":"Pemanfaatan limbah tulang ikan kambing-kambing (Abalistes stellaris) sebagai gelatin menggunakan variasi konsentrasi CH3COOH The utilization of kambing-kambing (Abalistes stellaris) bones as gelatin with variations of CH3COOH (acetic acid) concentration","type":"article-journal","volume":"5"},"uris":["http://www.mendeley.com/documents/?uuid=f12ba934-d14d-4555-94c5-efa2fa9f9011"]}],"mendeley":{"formattedCitation":"(Rosida et al., 2018)","plainTextFormattedCitation":"(Rosida et al., 2018)","previouslyFormattedCitation":"(Rosida et al., 2018)"},"properties":{"noteIndex":0},"schema":"https://github.com/citation-style-language/schema/raw/master/csl-citation.json"}</w:instrText>
      </w:r>
      <w:r w:rsidR="00AA19BE" w:rsidRPr="00EF3E61">
        <w:rPr>
          <w:sz w:val="22"/>
          <w:szCs w:val="22"/>
        </w:rPr>
        <w:fldChar w:fldCharType="separate"/>
      </w:r>
      <w:r w:rsidR="00AA19BE" w:rsidRPr="00EF3E61">
        <w:rPr>
          <w:noProof/>
          <w:sz w:val="22"/>
          <w:szCs w:val="22"/>
        </w:rPr>
        <w:t xml:space="preserve">(Rosida </w:t>
      </w:r>
      <w:r w:rsidR="00EF3E61" w:rsidRPr="00EF3E61">
        <w:rPr>
          <w:i/>
          <w:iCs/>
          <w:noProof/>
          <w:sz w:val="22"/>
          <w:szCs w:val="22"/>
        </w:rPr>
        <w:t>et al</w:t>
      </w:r>
      <w:r w:rsidR="00AA19BE" w:rsidRPr="00EF3E61">
        <w:rPr>
          <w:noProof/>
          <w:sz w:val="22"/>
          <w:szCs w:val="22"/>
        </w:rPr>
        <w:t>., 2018)</w:t>
      </w:r>
      <w:r w:rsidR="00AA19BE" w:rsidRPr="00EF3E61">
        <w:rPr>
          <w:sz w:val="22"/>
          <w:szCs w:val="22"/>
        </w:rPr>
        <w:fldChar w:fldCharType="end"/>
      </w:r>
      <w:r w:rsidRPr="00EF3E61">
        <w:rPr>
          <w:sz w:val="22"/>
          <w:szCs w:val="22"/>
        </w:rPr>
        <w:t xml:space="preserve">. Oleh sebab itu, TKK tersebut dimanfaatkan sebagai </w:t>
      </w:r>
      <w:r w:rsidRPr="00EF3E61">
        <w:rPr>
          <w:sz w:val="22"/>
          <w:szCs w:val="22"/>
        </w:rPr>
        <w:lastRenderedPageBreak/>
        <w:t xml:space="preserve">bahan utama untuk pembuatan penyedap rasa alami </w:t>
      </w:r>
      <w:bookmarkEnd w:id="0"/>
      <w:r w:rsidRPr="00EF3E61">
        <w:rPr>
          <w:sz w:val="22"/>
          <w:szCs w:val="22"/>
        </w:rPr>
        <w:t xml:space="preserve">dengan bahan tambah lainnya yaitu maltodekstrin sebanyak 2,5%. </w:t>
      </w:r>
    </w:p>
    <w:p w14:paraId="631B8B87" w14:textId="50CE6BEC" w:rsidR="00C542A1" w:rsidRPr="00EF3E61" w:rsidRDefault="00C542A1" w:rsidP="00C542A1">
      <w:pPr>
        <w:spacing w:line="360" w:lineRule="auto"/>
        <w:ind w:firstLine="360"/>
        <w:rPr>
          <w:sz w:val="22"/>
          <w:szCs w:val="22"/>
        </w:rPr>
      </w:pPr>
      <w:r w:rsidRPr="00EF3E61">
        <w:rPr>
          <w:sz w:val="22"/>
          <w:szCs w:val="22"/>
        </w:rPr>
        <w:t>Penambahan maltodekstrin pada makanan memiliki tujuan untuk melapisi komponen flavour, meningkatkan jumlah total padatan, memperbesar volume, mempercepat proses pengeringan, mencegah kerusakan bahan akibat panas serta</w:t>
      </w:r>
      <w:r w:rsidRPr="00EF3E61">
        <w:rPr>
          <w:sz w:val="22"/>
          <w:szCs w:val="22"/>
        </w:rPr>
        <w:t xml:space="preserve"> </w:t>
      </w:r>
      <w:r w:rsidRPr="00EF3E61">
        <w:rPr>
          <w:sz w:val="22"/>
          <w:szCs w:val="22"/>
        </w:rPr>
        <w:t>meningkatkan daya kelarutan dan sifat organoleptik</w:t>
      </w:r>
      <w:r w:rsidR="00AA19BE" w:rsidRPr="00EF3E61">
        <w:rPr>
          <w:sz w:val="22"/>
          <w:szCs w:val="22"/>
        </w:rPr>
        <w:t xml:space="preserve"> </w:t>
      </w:r>
      <w:r w:rsidR="00AA19BE" w:rsidRPr="00EF3E61">
        <w:rPr>
          <w:sz w:val="22"/>
          <w:szCs w:val="22"/>
        </w:rPr>
        <w:fldChar w:fldCharType="begin" w:fldLock="1"/>
      </w:r>
      <w:r w:rsidR="00AA19BE" w:rsidRPr="00EF3E61">
        <w:rPr>
          <w:sz w:val="22"/>
          <w:szCs w:val="22"/>
        </w:rPr>
        <w:instrText>ADDIN CSL_CITATION {"citationItems":[{"id":"ITEM-1","itemData":{"abstract":"ABSTRAK Pada umumnya produk olahan kopi terdiri dari dua jenis, yaitu kopi hitam dan kopi instan dengan penambahan bahan lainnya untuk menambah varian rasa, inovasiinovasi baru dengan keunikan masing-masing. Kopi instan merupakan kopi yang bersifat mudah larut dengan air tanpa meninggalkan serbuk. Dalam proses pengolahan kopi instan yaitu dari kopi bubuk menjadi kopi instan sering terjadi penurunan mutu selama pengolahan. Tujuan penelitian ini untuk mengetahui pengaruh penambahan konsentrasi maltodekstrin yang berbeda terhadap nilai organoleptik, rendemen, kadar air, warna, total padatan terlarut, kelarutan, dan kecepatan larut serta yang dihasilkan serta konsentrasi maltodekstrin terbaik dalam pembuatan kopi instan. Penelitian ini dilakukan dengan menggunakan rancangan acak lengkap (RAL) dengan perlakuan jumlah maltodekstrin yaitu 0, 5, 10, 15, 20, dan 25 %. Hasil penelitian menunjukkan bahwa konsentrasi maltodekstrin berpengaruh sangat nyata terhadap rendemen, kadar air, warna, total padatan terlarut, kelarutan, kecepatan larut, dan nilai organoleptik mutu hedonik aroma khas kopi serta tidak berpengaruh nyata terhadap nilai uji organoleptik hedonik kopi instan yang dihasilkan. Kesimpulan dari penelitian ini adalah konsentrasi penambahan maltodekstrin 15% dalam pembuatan kopi merupakan perlakuan terbaik dengan menghasilkan rendemen 26,43 %, kadar air 3,90%, kelarutan 93,79%, total padatan terlarut 7,56 0Brix, warna (lightness) 32.19, kecepatan larut 152, 26 detik, nilai organoleptik mutu hedonik 4,3 (khas kopi).","author":[{"dropping-particle":"","family":"Matanari","given":"Firdaus","non-dropping-particle":"","parse-names":false,"suffix":""},{"dropping-particle":"","family":"Mursalin","given":"","non-dropping-particle":"","parse-names":false,"suffix":""},{"dropping-particle":"","family":"Gusriani","given":"Ika","non-dropping-particle":"","parse-names":false,"suffix":""}],"container-title":"Prosiding semirata","id":"ITEM-1","issue":"1","issued":{"date-parts":[["2019"]]},"page":"922-941","title":"Pengaruh Penambahan Konsentrasi Maltodekstrin Terhadap Mutu Kopi Instan Dari Bubuk Kopi Robusta (coffea canephora) Dengan Menggunakan Vacum Driyer","type":"article-journal","volume":"1"},"uris":["http://www.mendeley.com/documents/?uuid=475b6898-e0ea-44d4-b4ce-bb01e62bd274"]}],"mendeley":{"formattedCitation":"(Matanari et al., 2019)","plainTextFormattedCitation":"(Matanari et al., 2019)","previouslyFormattedCitation":"(Matanari et al., 2019)"},"properties":{"noteIndex":0},"schema":"https://github.com/citation-style-language/schema/raw/master/csl-citation.json"}</w:instrText>
      </w:r>
      <w:r w:rsidR="00AA19BE" w:rsidRPr="00EF3E61">
        <w:rPr>
          <w:sz w:val="22"/>
          <w:szCs w:val="22"/>
        </w:rPr>
        <w:fldChar w:fldCharType="separate"/>
      </w:r>
      <w:r w:rsidR="00AA19BE" w:rsidRPr="00EF3E61">
        <w:rPr>
          <w:noProof/>
          <w:sz w:val="22"/>
          <w:szCs w:val="22"/>
        </w:rPr>
        <w:t xml:space="preserve">(Matanari </w:t>
      </w:r>
      <w:r w:rsidR="00EF3E61" w:rsidRPr="00EF3E61">
        <w:rPr>
          <w:i/>
          <w:iCs/>
          <w:noProof/>
          <w:sz w:val="22"/>
          <w:szCs w:val="22"/>
        </w:rPr>
        <w:t>et al</w:t>
      </w:r>
      <w:r w:rsidR="00AA19BE" w:rsidRPr="00EF3E61">
        <w:rPr>
          <w:noProof/>
          <w:sz w:val="22"/>
          <w:szCs w:val="22"/>
        </w:rPr>
        <w:t>., 2019)</w:t>
      </w:r>
      <w:r w:rsidR="00AA19BE" w:rsidRPr="00EF3E61">
        <w:rPr>
          <w:sz w:val="22"/>
          <w:szCs w:val="22"/>
        </w:rPr>
        <w:fldChar w:fldCharType="end"/>
      </w:r>
      <w:r w:rsidRPr="00EF3E61">
        <w:rPr>
          <w:sz w:val="22"/>
          <w:szCs w:val="22"/>
        </w:rPr>
        <w:t>. Dari fakta tersebut penulis tertarik dalam mengkaji pembuatan penyedap rasa alami dengan menggunakan limbah TKK dan KKK ikan agar mengurangi pencemaran lingkungan yang terjadi dan juga sebagai upaya meningkatkan nilai ekonomis terhadap ikan kambing-kambing</w:t>
      </w:r>
    </w:p>
    <w:p w14:paraId="21F102E7" w14:textId="440F999D" w:rsidR="000A536E" w:rsidRPr="00EF3E61" w:rsidRDefault="00640B2C" w:rsidP="00C542A1">
      <w:pPr>
        <w:pStyle w:val="08paragraf"/>
        <w:ind w:firstLine="0"/>
        <w:rPr>
          <w:b/>
          <w:szCs w:val="22"/>
        </w:rPr>
      </w:pPr>
      <w:r w:rsidRPr="00EF3E61">
        <w:rPr>
          <w:b/>
          <w:szCs w:val="22"/>
        </w:rPr>
        <w:t>METODE PENELITIAN</w:t>
      </w:r>
    </w:p>
    <w:p w14:paraId="1CE2F990" w14:textId="104D8716" w:rsidR="00C542A1" w:rsidRPr="00EF3E61" w:rsidRDefault="00C542A1" w:rsidP="00C542A1">
      <w:pPr>
        <w:pStyle w:val="07bsubsubjuduldibawahparagraf"/>
        <w:spacing w:before="0"/>
        <w:rPr>
          <w:b w:val="0"/>
          <w:spacing w:val="-7"/>
        </w:rPr>
      </w:pPr>
      <w:r w:rsidRPr="00EF3E61">
        <w:rPr>
          <w:b w:val="0"/>
          <w:spacing w:val="-7"/>
        </w:rPr>
        <w:tab/>
        <w:t>Metode yang digunakan adalah metode ekprimental laboratory dengan menggunakan dua limbah yang berbeda yaitu limbah dari kulit (KKK) dan tulang ikan kambing-kambing (TKK), dan perbandingan air yang digunakan yaitu, 1:2 (b/v), 1:3 (b/v), 1:4 (b/v)</w:t>
      </w:r>
    </w:p>
    <w:p w14:paraId="6C9B1585" w14:textId="2AC2025C" w:rsidR="00B877AB" w:rsidRPr="00B877AB" w:rsidRDefault="00B877AB" w:rsidP="00C542A1">
      <w:pPr>
        <w:pStyle w:val="07bsubsubjuduldibawahparagraf"/>
        <w:spacing w:before="0"/>
        <w:rPr>
          <w:bCs/>
          <w:spacing w:val="-7"/>
          <w:szCs w:val="20"/>
        </w:rPr>
      </w:pPr>
      <w:r>
        <w:rPr>
          <w:bCs/>
          <w:spacing w:val="-7"/>
          <w:szCs w:val="20"/>
        </w:rPr>
        <w:t>Tabel 1: Keterangan simbol perlakuan</w:t>
      </w:r>
    </w:p>
    <w:tbl>
      <w:tblPr>
        <w:tblStyle w:val="TableGrid"/>
        <w:tblW w:w="4140" w:type="dxa"/>
        <w:tblLayout w:type="fixed"/>
        <w:tblLook w:val="04A0" w:firstRow="1" w:lastRow="0" w:firstColumn="1" w:lastColumn="0" w:noHBand="0" w:noVBand="1"/>
      </w:tblPr>
      <w:tblGrid>
        <w:gridCol w:w="1080"/>
        <w:gridCol w:w="1530"/>
        <w:gridCol w:w="1530"/>
      </w:tblGrid>
      <w:tr w:rsidR="00B877AB" w14:paraId="5DDAA967" w14:textId="77777777" w:rsidTr="00B877AB">
        <w:tc>
          <w:tcPr>
            <w:tcW w:w="1080" w:type="dxa"/>
            <w:tcBorders>
              <w:top w:val="single" w:sz="4" w:space="0" w:color="auto"/>
              <w:left w:val="nil"/>
              <w:bottom w:val="single" w:sz="4" w:space="0" w:color="auto"/>
              <w:right w:val="nil"/>
            </w:tcBorders>
          </w:tcPr>
          <w:p w14:paraId="247DF794"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Kode</w:t>
            </w:r>
          </w:p>
        </w:tc>
        <w:tc>
          <w:tcPr>
            <w:tcW w:w="1530" w:type="dxa"/>
            <w:tcBorders>
              <w:top w:val="single" w:sz="4" w:space="0" w:color="auto"/>
              <w:left w:val="nil"/>
              <w:bottom w:val="single" w:sz="4" w:space="0" w:color="auto"/>
              <w:right w:val="nil"/>
            </w:tcBorders>
          </w:tcPr>
          <w:p w14:paraId="0F8FA8AF"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Jenis Limbah</w:t>
            </w:r>
          </w:p>
        </w:tc>
        <w:tc>
          <w:tcPr>
            <w:tcW w:w="1530" w:type="dxa"/>
            <w:tcBorders>
              <w:top w:val="single" w:sz="4" w:space="0" w:color="auto"/>
              <w:left w:val="nil"/>
              <w:bottom w:val="single" w:sz="4" w:space="0" w:color="auto"/>
              <w:right w:val="nil"/>
            </w:tcBorders>
          </w:tcPr>
          <w:p w14:paraId="1546F2BB"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Sampel (b/v)</w:t>
            </w:r>
          </w:p>
        </w:tc>
      </w:tr>
      <w:tr w:rsidR="00B877AB" w14:paraId="437643F1" w14:textId="77777777" w:rsidTr="00B877AB">
        <w:tc>
          <w:tcPr>
            <w:tcW w:w="1080" w:type="dxa"/>
            <w:tcBorders>
              <w:top w:val="single" w:sz="4" w:space="0" w:color="auto"/>
              <w:left w:val="nil"/>
              <w:bottom w:val="nil"/>
              <w:right w:val="nil"/>
            </w:tcBorders>
          </w:tcPr>
          <w:p w14:paraId="28A1BA79"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F1</w:t>
            </w:r>
          </w:p>
        </w:tc>
        <w:tc>
          <w:tcPr>
            <w:tcW w:w="1530" w:type="dxa"/>
            <w:tcBorders>
              <w:top w:val="single" w:sz="4" w:space="0" w:color="auto"/>
              <w:left w:val="nil"/>
              <w:bottom w:val="nil"/>
              <w:right w:val="nil"/>
            </w:tcBorders>
          </w:tcPr>
          <w:p w14:paraId="5F7B7691"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KKK</w:t>
            </w:r>
          </w:p>
        </w:tc>
        <w:tc>
          <w:tcPr>
            <w:tcW w:w="1530" w:type="dxa"/>
            <w:tcBorders>
              <w:top w:val="single" w:sz="4" w:space="0" w:color="auto"/>
              <w:left w:val="nil"/>
              <w:bottom w:val="nil"/>
              <w:right w:val="nil"/>
            </w:tcBorders>
          </w:tcPr>
          <w:p w14:paraId="1E8084E0"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1:2</w:t>
            </w:r>
          </w:p>
        </w:tc>
      </w:tr>
      <w:tr w:rsidR="00B877AB" w14:paraId="11F4F14B" w14:textId="77777777" w:rsidTr="00B877AB">
        <w:tc>
          <w:tcPr>
            <w:tcW w:w="1080" w:type="dxa"/>
            <w:tcBorders>
              <w:top w:val="nil"/>
              <w:left w:val="nil"/>
              <w:bottom w:val="nil"/>
              <w:right w:val="nil"/>
            </w:tcBorders>
          </w:tcPr>
          <w:p w14:paraId="2B1941BB"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F2</w:t>
            </w:r>
          </w:p>
        </w:tc>
        <w:tc>
          <w:tcPr>
            <w:tcW w:w="1530" w:type="dxa"/>
            <w:tcBorders>
              <w:top w:val="nil"/>
              <w:left w:val="nil"/>
              <w:bottom w:val="nil"/>
              <w:right w:val="nil"/>
            </w:tcBorders>
          </w:tcPr>
          <w:p w14:paraId="02FB59DC"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KKK</w:t>
            </w:r>
          </w:p>
        </w:tc>
        <w:tc>
          <w:tcPr>
            <w:tcW w:w="1530" w:type="dxa"/>
            <w:tcBorders>
              <w:top w:val="nil"/>
              <w:left w:val="nil"/>
              <w:bottom w:val="nil"/>
              <w:right w:val="nil"/>
            </w:tcBorders>
          </w:tcPr>
          <w:p w14:paraId="7FB305DD"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1:3</w:t>
            </w:r>
          </w:p>
        </w:tc>
      </w:tr>
      <w:tr w:rsidR="00B877AB" w14:paraId="4F5F7DDA" w14:textId="77777777" w:rsidTr="00B877AB">
        <w:tc>
          <w:tcPr>
            <w:tcW w:w="1080" w:type="dxa"/>
            <w:tcBorders>
              <w:top w:val="nil"/>
              <w:left w:val="nil"/>
              <w:bottom w:val="nil"/>
              <w:right w:val="nil"/>
            </w:tcBorders>
          </w:tcPr>
          <w:p w14:paraId="7CD973FA"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F3</w:t>
            </w:r>
          </w:p>
        </w:tc>
        <w:tc>
          <w:tcPr>
            <w:tcW w:w="1530" w:type="dxa"/>
            <w:tcBorders>
              <w:top w:val="nil"/>
              <w:left w:val="nil"/>
              <w:bottom w:val="nil"/>
              <w:right w:val="nil"/>
            </w:tcBorders>
          </w:tcPr>
          <w:p w14:paraId="3D4344B1"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KKK</w:t>
            </w:r>
          </w:p>
        </w:tc>
        <w:tc>
          <w:tcPr>
            <w:tcW w:w="1530" w:type="dxa"/>
            <w:tcBorders>
              <w:top w:val="nil"/>
              <w:left w:val="nil"/>
              <w:bottom w:val="nil"/>
              <w:right w:val="nil"/>
            </w:tcBorders>
          </w:tcPr>
          <w:p w14:paraId="58AF1257"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1:4</w:t>
            </w:r>
          </w:p>
        </w:tc>
      </w:tr>
      <w:tr w:rsidR="00B877AB" w14:paraId="151DC495" w14:textId="77777777" w:rsidTr="00B877AB">
        <w:tc>
          <w:tcPr>
            <w:tcW w:w="1080" w:type="dxa"/>
            <w:tcBorders>
              <w:top w:val="nil"/>
              <w:left w:val="nil"/>
              <w:bottom w:val="nil"/>
              <w:right w:val="nil"/>
            </w:tcBorders>
          </w:tcPr>
          <w:p w14:paraId="1D6C03C4"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F4</w:t>
            </w:r>
          </w:p>
        </w:tc>
        <w:tc>
          <w:tcPr>
            <w:tcW w:w="1530" w:type="dxa"/>
            <w:tcBorders>
              <w:top w:val="nil"/>
              <w:left w:val="nil"/>
              <w:bottom w:val="nil"/>
              <w:right w:val="nil"/>
            </w:tcBorders>
          </w:tcPr>
          <w:p w14:paraId="53D93B70"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TKK</w:t>
            </w:r>
          </w:p>
        </w:tc>
        <w:tc>
          <w:tcPr>
            <w:tcW w:w="1530" w:type="dxa"/>
            <w:tcBorders>
              <w:top w:val="nil"/>
              <w:left w:val="nil"/>
              <w:bottom w:val="nil"/>
              <w:right w:val="nil"/>
            </w:tcBorders>
          </w:tcPr>
          <w:p w14:paraId="4FCA0B3B"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1:2</w:t>
            </w:r>
          </w:p>
        </w:tc>
      </w:tr>
      <w:tr w:rsidR="00B877AB" w14:paraId="0F815EEC" w14:textId="77777777" w:rsidTr="00B877AB">
        <w:tc>
          <w:tcPr>
            <w:tcW w:w="1080" w:type="dxa"/>
            <w:tcBorders>
              <w:top w:val="nil"/>
              <w:left w:val="nil"/>
              <w:bottom w:val="nil"/>
              <w:right w:val="nil"/>
            </w:tcBorders>
          </w:tcPr>
          <w:p w14:paraId="320B3C0E"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F5</w:t>
            </w:r>
          </w:p>
        </w:tc>
        <w:tc>
          <w:tcPr>
            <w:tcW w:w="1530" w:type="dxa"/>
            <w:tcBorders>
              <w:top w:val="nil"/>
              <w:left w:val="nil"/>
              <w:bottom w:val="nil"/>
              <w:right w:val="nil"/>
            </w:tcBorders>
          </w:tcPr>
          <w:p w14:paraId="740BBA34"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TKK</w:t>
            </w:r>
          </w:p>
        </w:tc>
        <w:tc>
          <w:tcPr>
            <w:tcW w:w="1530" w:type="dxa"/>
            <w:tcBorders>
              <w:top w:val="nil"/>
              <w:left w:val="nil"/>
              <w:bottom w:val="nil"/>
              <w:right w:val="nil"/>
            </w:tcBorders>
          </w:tcPr>
          <w:p w14:paraId="00F343EC"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1:3</w:t>
            </w:r>
          </w:p>
        </w:tc>
      </w:tr>
      <w:tr w:rsidR="00B877AB" w14:paraId="74FC9920" w14:textId="77777777" w:rsidTr="00B877AB">
        <w:tc>
          <w:tcPr>
            <w:tcW w:w="1080" w:type="dxa"/>
            <w:tcBorders>
              <w:top w:val="nil"/>
              <w:left w:val="nil"/>
              <w:bottom w:val="single" w:sz="4" w:space="0" w:color="auto"/>
              <w:right w:val="nil"/>
            </w:tcBorders>
          </w:tcPr>
          <w:p w14:paraId="71234153"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F6</w:t>
            </w:r>
          </w:p>
        </w:tc>
        <w:tc>
          <w:tcPr>
            <w:tcW w:w="1530" w:type="dxa"/>
            <w:tcBorders>
              <w:top w:val="nil"/>
              <w:left w:val="nil"/>
              <w:bottom w:val="single" w:sz="4" w:space="0" w:color="auto"/>
              <w:right w:val="nil"/>
            </w:tcBorders>
          </w:tcPr>
          <w:p w14:paraId="708DFE54"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TKK</w:t>
            </w:r>
          </w:p>
        </w:tc>
        <w:tc>
          <w:tcPr>
            <w:tcW w:w="1530" w:type="dxa"/>
            <w:tcBorders>
              <w:top w:val="nil"/>
              <w:left w:val="nil"/>
              <w:bottom w:val="single" w:sz="4" w:space="0" w:color="auto"/>
              <w:right w:val="nil"/>
            </w:tcBorders>
          </w:tcPr>
          <w:p w14:paraId="1262D7C7" w14:textId="77777777" w:rsidR="00B877AB" w:rsidRPr="00B877AB" w:rsidRDefault="00B877AB" w:rsidP="00B877AB">
            <w:pPr>
              <w:pStyle w:val="BodyText"/>
              <w:spacing w:line="360" w:lineRule="auto"/>
              <w:ind w:right="555" w:firstLine="0"/>
              <w:jc w:val="center"/>
              <w:rPr>
                <w:sz w:val="14"/>
                <w:szCs w:val="14"/>
              </w:rPr>
            </w:pPr>
            <w:r w:rsidRPr="00B877AB">
              <w:rPr>
                <w:sz w:val="14"/>
                <w:szCs w:val="14"/>
              </w:rPr>
              <w:t>1:4</w:t>
            </w:r>
          </w:p>
        </w:tc>
      </w:tr>
    </w:tbl>
    <w:p w14:paraId="15EF9D61" w14:textId="2B920BFF" w:rsidR="00DB5425" w:rsidRPr="00EE4932" w:rsidRDefault="00640B2C" w:rsidP="00640B2C">
      <w:pPr>
        <w:pStyle w:val="07bsubsubjuduldibawahparagraf"/>
      </w:pPr>
      <w:r w:rsidRPr="00EE4932">
        <w:t>Alat dan Bahan Penelitian</w:t>
      </w:r>
    </w:p>
    <w:p w14:paraId="423D8F4F" w14:textId="5589C251" w:rsidR="00B877AB" w:rsidRPr="00EE4932" w:rsidRDefault="00640B2C" w:rsidP="00B877AB">
      <w:pPr>
        <w:spacing w:line="360" w:lineRule="auto"/>
        <w:ind w:firstLine="720"/>
        <w:rPr>
          <w:sz w:val="22"/>
          <w:szCs w:val="22"/>
        </w:rPr>
      </w:pPr>
      <w:r w:rsidRPr="00EE4932">
        <w:rPr>
          <w:spacing w:val="-7"/>
          <w:sz w:val="22"/>
          <w:szCs w:val="22"/>
          <w:lang w:val="id-ID"/>
        </w:rPr>
        <w:t xml:space="preserve">Dalam penelitian ini, berbagai alat dan bahan digunakan untuk mendukung proses pembuatan </w:t>
      </w:r>
      <w:r w:rsidR="00B877AB" w:rsidRPr="00EE4932">
        <w:rPr>
          <w:spacing w:val="-7"/>
          <w:sz w:val="22"/>
          <w:szCs w:val="22"/>
          <w:lang w:val="id-ID"/>
        </w:rPr>
        <w:t xml:space="preserve"> penyedap rasa alami. </w:t>
      </w:r>
      <w:r w:rsidR="00B877AB" w:rsidRPr="00EE4932">
        <w:rPr>
          <w:sz w:val="22"/>
          <w:szCs w:val="22"/>
        </w:rPr>
        <w:t xml:space="preserve">Alat yang digunakan dalam </w:t>
      </w:r>
      <w:r w:rsidR="00B877AB" w:rsidRPr="00EE4932">
        <w:rPr>
          <w:sz w:val="22"/>
          <w:szCs w:val="22"/>
        </w:rPr>
        <w:t xml:space="preserve">penelitian ini adalah, oven, timbangan, gelas ukur, baskom, kompor dan gas, blender, kertas roti </w:t>
      </w:r>
      <w:r w:rsidR="00B877AB" w:rsidRPr="00EE4932">
        <w:rPr>
          <w:i/>
          <w:sz w:val="22"/>
          <w:szCs w:val="22"/>
        </w:rPr>
        <w:t>(parchmant paper)</w:t>
      </w:r>
      <w:r w:rsidR="00B877AB" w:rsidRPr="00EE4932">
        <w:rPr>
          <w:sz w:val="22"/>
          <w:szCs w:val="22"/>
        </w:rPr>
        <w:t>, saringan, panci, wadah saringan, pemanas, set refluk, set sokhlet, fibertec, kertas saring, tanur listrik, tang crucible dan alat destilasi lengkap dengan erlenmeyer, dan tempat untuk penyedap rasa yang telah selesai.</w:t>
      </w:r>
    </w:p>
    <w:p w14:paraId="3DBC2FE4" w14:textId="77777777" w:rsidR="00200793" w:rsidRPr="00EE4932" w:rsidRDefault="00200793" w:rsidP="00200793">
      <w:pPr>
        <w:spacing w:line="360" w:lineRule="auto"/>
        <w:ind w:firstLine="720"/>
        <w:rPr>
          <w:sz w:val="22"/>
          <w:szCs w:val="22"/>
        </w:rPr>
      </w:pPr>
      <w:r w:rsidRPr="00EE4932">
        <w:rPr>
          <w:sz w:val="22"/>
          <w:szCs w:val="22"/>
        </w:rPr>
        <w:t>Bahan yang digunakan adalah; KKK, TKK, lada, garam, gula, bawang putih, bawang merah, air, tepung maizena, dan meltodakstrin, aquadest, asam klorida (HCl), kalium sulfat (K</w:t>
      </w:r>
      <w:r w:rsidRPr="00EE4932">
        <w:rPr>
          <w:sz w:val="22"/>
          <w:szCs w:val="22"/>
          <w:vertAlign w:val="subscript"/>
        </w:rPr>
        <w:t>2</w:t>
      </w:r>
      <w:r w:rsidRPr="00EE4932">
        <w:rPr>
          <w:sz w:val="22"/>
          <w:szCs w:val="22"/>
        </w:rPr>
        <w:t>SO</w:t>
      </w:r>
      <w:r w:rsidRPr="00EE4932">
        <w:rPr>
          <w:sz w:val="22"/>
          <w:szCs w:val="22"/>
          <w:vertAlign w:val="subscript"/>
        </w:rPr>
        <w:t>4</w:t>
      </w:r>
      <w:r w:rsidRPr="00EE4932">
        <w:rPr>
          <w:sz w:val="22"/>
          <w:szCs w:val="22"/>
        </w:rPr>
        <w:t>), magnesium sulfat (MgSO</w:t>
      </w:r>
      <w:r w:rsidRPr="00EE4932">
        <w:rPr>
          <w:sz w:val="22"/>
          <w:szCs w:val="22"/>
          <w:vertAlign w:val="subscript"/>
        </w:rPr>
        <w:t>4</w:t>
      </w:r>
      <w:r w:rsidRPr="00EE4932">
        <w:rPr>
          <w:sz w:val="22"/>
          <w:szCs w:val="22"/>
        </w:rPr>
        <w:t>), natrium hidroksida (NaOH), asam benzoat (C</w:t>
      </w:r>
      <w:r w:rsidRPr="00EE4932">
        <w:rPr>
          <w:sz w:val="22"/>
          <w:szCs w:val="22"/>
          <w:vertAlign w:val="subscript"/>
        </w:rPr>
        <w:t>7</w:t>
      </w:r>
      <w:r w:rsidRPr="00EE4932">
        <w:rPr>
          <w:sz w:val="22"/>
          <w:szCs w:val="22"/>
        </w:rPr>
        <w:t>H</w:t>
      </w:r>
      <w:r w:rsidRPr="00EE4932">
        <w:rPr>
          <w:sz w:val="22"/>
          <w:szCs w:val="22"/>
          <w:vertAlign w:val="subscript"/>
        </w:rPr>
        <w:t>6</w:t>
      </w:r>
      <w:r w:rsidRPr="00EE4932">
        <w:rPr>
          <w:sz w:val="22"/>
          <w:szCs w:val="22"/>
        </w:rPr>
        <w:t>O</w:t>
      </w:r>
      <w:r w:rsidRPr="00EE4932">
        <w:rPr>
          <w:sz w:val="22"/>
          <w:szCs w:val="22"/>
          <w:vertAlign w:val="subscript"/>
        </w:rPr>
        <w:t>2</w:t>
      </w:r>
      <w:r w:rsidRPr="00EE4932">
        <w:rPr>
          <w:sz w:val="22"/>
          <w:szCs w:val="22"/>
        </w:rPr>
        <w:t>), eter, benzena, metilen red, brom kresol green dan aceton.</w:t>
      </w:r>
    </w:p>
    <w:p w14:paraId="5B6000C7" w14:textId="73620048" w:rsidR="00200793" w:rsidRPr="00EE4932" w:rsidRDefault="00200793" w:rsidP="00200793">
      <w:pPr>
        <w:spacing w:line="360" w:lineRule="auto"/>
        <w:ind w:firstLine="0"/>
        <w:rPr>
          <w:b/>
          <w:bCs/>
          <w:sz w:val="22"/>
          <w:szCs w:val="22"/>
        </w:rPr>
      </w:pPr>
      <w:r w:rsidRPr="00EE4932">
        <w:rPr>
          <w:b/>
          <w:bCs/>
          <w:sz w:val="22"/>
          <w:szCs w:val="22"/>
        </w:rPr>
        <w:t>Proses pembuatan kaldu penyedap rasa alami</w:t>
      </w:r>
    </w:p>
    <w:p w14:paraId="36551894" w14:textId="504C324A" w:rsidR="00200793" w:rsidRDefault="00200793" w:rsidP="00200793">
      <w:pPr>
        <w:spacing w:line="360" w:lineRule="auto"/>
        <w:rPr>
          <w:sz w:val="22"/>
          <w:szCs w:val="22"/>
        </w:rPr>
      </w:pPr>
      <w:r w:rsidRPr="00EE4932">
        <w:rPr>
          <w:sz w:val="22"/>
          <w:szCs w:val="22"/>
        </w:rPr>
        <w:t>Prosedur p</w:t>
      </w:r>
      <w:r w:rsidRPr="00EE4932">
        <w:rPr>
          <w:sz w:val="22"/>
          <w:szCs w:val="22"/>
        </w:rPr>
        <w:t>embuatan</w:t>
      </w:r>
      <w:r w:rsidRPr="00EE4932">
        <w:rPr>
          <w:sz w:val="22"/>
          <w:szCs w:val="22"/>
        </w:rPr>
        <w:t xml:space="preserve"> ini berpacu pada penelitian </w:t>
      </w:r>
      <w:r w:rsidR="00AA19BE">
        <w:rPr>
          <w:sz w:val="22"/>
          <w:szCs w:val="22"/>
        </w:rPr>
        <w:fldChar w:fldCharType="begin" w:fldLock="1"/>
      </w:r>
      <w:r w:rsidR="00AA19BE">
        <w:rPr>
          <w:sz w:val="22"/>
          <w:szCs w:val="22"/>
        </w:rPr>
        <w:instrText>ADDIN CSL_CITATION {"citationItems":[{"id":"ITEM-1","itemData":{"DOI":"10.30601/tilapia.v4i1.3680","abstract":"Cita rasa yang terdapat pada daging ikan dapat dikembangkan menjadi olahan seperti bumbu penyedap rasa. Ikan Tuna (Thunnini), Ikan Kambing-Kambing (Abalistes stellaris), dan Udang Vaname (Litopaneus vannamei) merupakan salah satu bahan pangan yang mempunyai rasa yang kuat dan menambah nilai gizi pangan seperti protein. Tujuan dari penelitian ini adalah untuk mengetahui kadar lemak dan juga kadar protein dari kulit ikan yang berbeda, proses yang dilakukan dalam penelitian ini yaitu pembuatan penyedap rasa dari kulit ikan yang berbeda yaitu kulit ikan tuna, ikan kambing-kambing dan juga udang, selanjutnya melakukan analisa kadar lemak, kadar protein dan juga uji organoleptik, Hasil penelitian menunjukan bahwa penyedap rasa dengan bahan dasar limbah ikan kambing-kambing memiliki nilai kadar protein yang lebih tinggi dari bahan yang lainnya yaitu 17,33%, sedangkan untuk kadar lemak ikan tuna memiliki nilai yang lebih tinggi yaitu 1,87%.","author":[{"dropping-particle":"","family":"Aulia","given":"Bunga","non-dropping-particle":"","parse-names":false,"suffix":""},{"dropping-particle":"","family":"Mulfiza","given":"Feby","non-dropping-particle":"","parse-names":false,"suffix":""},{"dropping-particle":"","family":"Putri","given":"Aulia","non-dropping-particle":"","parse-names":false,"suffix":""}],"container-title":"Jurnal TILAPIA","id":"ITEM-1","issue":"1","issued":{"date-parts":[["2023"]]},"page":"68-74","title":"Pembuatan Penyedap Rasa Alami (Bubuk Flavor) dari Kulit Ikan dan Udang","type":"article-journal","volume":"4"},"uris":["http://www.mendeley.com/documents/?uuid=2d34e587-ff5a-442e-9108-f78dca6ec107"]}],"mendeley":{"formattedCitation":"(Aulia et al., 2023)","plainTextFormattedCitation":"(Aulia et al., 2023)","previouslyFormattedCitation":"(Aulia et al., 2023)"},"properties":{"noteIndex":0},"schema":"https://github.com/citation-style-language/schema/raw/master/csl-citation.json"}</w:instrText>
      </w:r>
      <w:r w:rsidR="00AA19BE">
        <w:rPr>
          <w:sz w:val="22"/>
          <w:szCs w:val="22"/>
        </w:rPr>
        <w:fldChar w:fldCharType="separate"/>
      </w:r>
      <w:r w:rsidR="00AA19BE" w:rsidRPr="00AA19BE">
        <w:rPr>
          <w:noProof/>
          <w:sz w:val="22"/>
          <w:szCs w:val="22"/>
        </w:rPr>
        <w:t xml:space="preserve">(Aulia </w:t>
      </w:r>
      <w:r w:rsidR="00EF3E61" w:rsidRPr="00EF3E61">
        <w:rPr>
          <w:i/>
          <w:iCs/>
          <w:noProof/>
          <w:sz w:val="22"/>
          <w:szCs w:val="22"/>
        </w:rPr>
        <w:t>et al</w:t>
      </w:r>
      <w:r w:rsidR="00AA19BE" w:rsidRPr="00AA19BE">
        <w:rPr>
          <w:noProof/>
          <w:sz w:val="22"/>
          <w:szCs w:val="22"/>
        </w:rPr>
        <w:t>., 2023)</w:t>
      </w:r>
      <w:r w:rsidR="00AA19BE">
        <w:rPr>
          <w:sz w:val="22"/>
          <w:szCs w:val="22"/>
        </w:rPr>
        <w:fldChar w:fldCharType="end"/>
      </w:r>
      <w:r w:rsidRPr="00EE4932">
        <w:rPr>
          <w:sz w:val="22"/>
          <w:szCs w:val="22"/>
        </w:rPr>
        <w:t xml:space="preserve"> dilakukan melalui</w:t>
      </w:r>
      <w:r w:rsidRPr="00EE4932">
        <w:rPr>
          <w:spacing w:val="1"/>
          <w:sz w:val="22"/>
          <w:szCs w:val="22"/>
        </w:rPr>
        <w:t xml:space="preserve"> </w:t>
      </w:r>
      <w:r w:rsidRPr="00EE4932">
        <w:rPr>
          <w:sz w:val="22"/>
          <w:szCs w:val="22"/>
        </w:rPr>
        <w:t>dua tahap</w:t>
      </w:r>
      <w:r w:rsidRPr="00EE4932">
        <w:rPr>
          <w:spacing w:val="1"/>
          <w:sz w:val="22"/>
          <w:szCs w:val="22"/>
        </w:rPr>
        <w:t xml:space="preserve"> </w:t>
      </w:r>
      <w:r w:rsidRPr="00EE4932">
        <w:rPr>
          <w:sz w:val="22"/>
          <w:szCs w:val="22"/>
        </w:rPr>
        <w:t>yaitu pembuatan kaldu</w:t>
      </w:r>
      <w:r w:rsidRPr="00EE4932">
        <w:rPr>
          <w:spacing w:val="1"/>
          <w:sz w:val="22"/>
          <w:szCs w:val="22"/>
        </w:rPr>
        <w:t xml:space="preserve"> </w:t>
      </w:r>
      <w:r w:rsidRPr="00EE4932">
        <w:rPr>
          <w:sz w:val="22"/>
          <w:szCs w:val="22"/>
        </w:rPr>
        <w:t>KKK dan TKK lalu pembuatan bubuk kaldu KKK dan TKK. Penelitian ini dilakukan dengan 4 tahapan yaitu, pencucian, perebusan, pemanggangan, dan penghalusan. Sampel ikan leubim dicuci menggunakan air bersih yang mengalir, lalu ditiriskan menggunakan saringan. Kemudian masing-masing sampel di rebus dengan air, dan ditambahkan garam, lada, bawang merah, bawang putih, daun bawang sebanyak dari jumlah sampel yang telah ditentukan. Kemudian diaduk sampai merata untuk mendapatkan kaldu dan tambahkan</w:t>
      </w:r>
      <w:r w:rsidRPr="00EE4932">
        <w:rPr>
          <w:sz w:val="22"/>
          <w:szCs w:val="22"/>
        </w:rPr>
        <w:t xml:space="preserve"> maltodextrin sebanyak 3,5% kedalam kaldu yang telah jadi.</w:t>
      </w:r>
    </w:p>
    <w:p w14:paraId="596BEF4A" w14:textId="77777777" w:rsidR="00EE4932" w:rsidRDefault="00EE4932" w:rsidP="00200793">
      <w:pPr>
        <w:spacing w:line="360" w:lineRule="auto"/>
        <w:rPr>
          <w:sz w:val="22"/>
          <w:szCs w:val="22"/>
        </w:rPr>
      </w:pPr>
    </w:p>
    <w:p w14:paraId="394743E0" w14:textId="77777777" w:rsidR="00EE4932" w:rsidRDefault="00EE4932" w:rsidP="00200793">
      <w:pPr>
        <w:spacing w:line="360" w:lineRule="auto"/>
        <w:rPr>
          <w:sz w:val="22"/>
          <w:szCs w:val="22"/>
        </w:rPr>
      </w:pPr>
    </w:p>
    <w:p w14:paraId="71A04541" w14:textId="77777777" w:rsidR="00EE4932" w:rsidRDefault="00EE4932" w:rsidP="00AA19BE">
      <w:pPr>
        <w:spacing w:line="360" w:lineRule="auto"/>
        <w:ind w:firstLine="0"/>
        <w:rPr>
          <w:sz w:val="22"/>
          <w:szCs w:val="22"/>
        </w:rPr>
      </w:pPr>
    </w:p>
    <w:p w14:paraId="359774AA" w14:textId="77777777" w:rsidR="00AA19BE" w:rsidRPr="00EE4932" w:rsidRDefault="00AA19BE" w:rsidP="00AA19BE">
      <w:pPr>
        <w:spacing w:line="360" w:lineRule="auto"/>
        <w:ind w:firstLine="0"/>
        <w:rPr>
          <w:sz w:val="22"/>
          <w:szCs w:val="22"/>
        </w:rPr>
      </w:pPr>
    </w:p>
    <w:p w14:paraId="73DE405B" w14:textId="2E9F22F5" w:rsidR="00200793" w:rsidRPr="00EE4932" w:rsidRDefault="00200793" w:rsidP="00200793">
      <w:pPr>
        <w:spacing w:line="360" w:lineRule="auto"/>
        <w:ind w:firstLine="0"/>
        <w:rPr>
          <w:b/>
          <w:bCs/>
          <w:sz w:val="22"/>
          <w:szCs w:val="22"/>
        </w:rPr>
      </w:pPr>
      <w:r w:rsidRPr="00EE4932">
        <w:rPr>
          <w:b/>
          <w:bCs/>
          <w:sz w:val="22"/>
          <w:szCs w:val="22"/>
        </w:rPr>
        <w:lastRenderedPageBreak/>
        <w:t xml:space="preserve">Proses pembuatan bubuk penyedap rasa alami limbah ikan kambing-kambing </w:t>
      </w:r>
      <w:r w:rsidRPr="00EE4932">
        <w:rPr>
          <w:b/>
          <w:bCs/>
          <w:i/>
          <w:iCs/>
          <w:sz w:val="22"/>
          <w:szCs w:val="22"/>
        </w:rPr>
        <w:t>(</w:t>
      </w:r>
      <w:r w:rsidR="00EF3E61" w:rsidRPr="00EF3E61">
        <w:rPr>
          <w:b/>
          <w:bCs/>
          <w:i/>
          <w:iCs/>
          <w:sz w:val="22"/>
          <w:szCs w:val="22"/>
        </w:rPr>
        <w:t>Abalistes stellaris</w:t>
      </w:r>
      <w:r w:rsidRPr="00EE4932">
        <w:rPr>
          <w:b/>
          <w:bCs/>
          <w:i/>
          <w:iCs/>
          <w:sz w:val="22"/>
          <w:szCs w:val="22"/>
        </w:rPr>
        <w:t>)</w:t>
      </w:r>
    </w:p>
    <w:p w14:paraId="799CC765" w14:textId="738CE08A" w:rsidR="00200793" w:rsidRPr="00EE4932" w:rsidRDefault="00200793" w:rsidP="00200793">
      <w:pPr>
        <w:spacing w:line="360" w:lineRule="auto"/>
        <w:ind w:firstLine="720"/>
        <w:rPr>
          <w:sz w:val="22"/>
          <w:szCs w:val="22"/>
        </w:rPr>
      </w:pPr>
      <w:r w:rsidRPr="00EE4932">
        <w:rPr>
          <w:sz w:val="22"/>
          <w:szCs w:val="22"/>
        </w:rPr>
        <w:t>Masing-masing kaldu</w:t>
      </w:r>
      <w:r w:rsidRPr="00EE4932">
        <w:rPr>
          <w:sz w:val="22"/>
          <w:szCs w:val="22"/>
        </w:rPr>
        <w:t xml:space="preserve"> yang telah dicampurkan bumbu</w:t>
      </w:r>
      <w:r w:rsidRPr="00EE4932">
        <w:rPr>
          <w:sz w:val="22"/>
          <w:szCs w:val="22"/>
        </w:rPr>
        <w:t xml:space="preserve"> diberikan maltodekstrin sebanyak 3.5% dari jumlah kaldu cair yang dihasilkan. Campuran tersebut dituang kedalam loyang lalu </w:t>
      </w:r>
      <w:proofErr w:type="gramStart"/>
      <w:r w:rsidRPr="00EE4932">
        <w:rPr>
          <w:sz w:val="22"/>
          <w:szCs w:val="22"/>
        </w:rPr>
        <w:t>setelah  itu</w:t>
      </w:r>
      <w:proofErr w:type="gramEnd"/>
      <w:r w:rsidRPr="00EE4932">
        <w:rPr>
          <w:sz w:val="22"/>
          <w:szCs w:val="22"/>
        </w:rPr>
        <w:t xml:space="preserve"> dioven dengan suhu 70°C selama ±12 jam, setelah kering lalu dihaluskan menggunakan</w:t>
      </w:r>
      <w:r w:rsidRPr="00EE4932">
        <w:rPr>
          <w:rStyle w:val="CommentReference"/>
          <w:sz w:val="22"/>
          <w:szCs w:val="22"/>
        </w:rPr>
        <w:t xml:space="preserve"> </w:t>
      </w:r>
      <w:r w:rsidRPr="00EE4932">
        <w:rPr>
          <w:sz w:val="22"/>
          <w:szCs w:val="22"/>
        </w:rPr>
        <w:t xml:space="preserve">sampai menjadi bubuk penyedap rasa alami. Bubuk penyedap rasa alami siap untuk dilakukan uji lanjutan seperti, dianalisis organoleptik, uji </w:t>
      </w:r>
      <w:r w:rsidRPr="00EE4932">
        <w:rPr>
          <w:i/>
          <w:sz w:val="22"/>
          <w:szCs w:val="22"/>
        </w:rPr>
        <w:t>kruskawalis, uji Man whitney</w:t>
      </w:r>
      <w:r w:rsidRPr="00EE4932">
        <w:rPr>
          <w:sz w:val="22"/>
          <w:szCs w:val="22"/>
        </w:rPr>
        <w:t xml:space="preserve">, uji </w:t>
      </w:r>
      <w:proofErr w:type="gramStart"/>
      <w:r w:rsidRPr="00EE4932">
        <w:rPr>
          <w:sz w:val="22"/>
          <w:szCs w:val="22"/>
        </w:rPr>
        <w:t>bayes,uji</w:t>
      </w:r>
      <w:proofErr w:type="gramEnd"/>
      <w:r w:rsidRPr="00EE4932">
        <w:rPr>
          <w:sz w:val="22"/>
          <w:szCs w:val="22"/>
        </w:rPr>
        <w:t xml:space="preserve"> FTIR dan analisa poksimat</w:t>
      </w:r>
      <w:r w:rsidRPr="00EE4932">
        <w:rPr>
          <w:spacing w:val="1"/>
          <w:sz w:val="22"/>
          <w:szCs w:val="22"/>
        </w:rPr>
        <w:t xml:space="preserve"> </w:t>
      </w:r>
      <w:r w:rsidRPr="00EE4932">
        <w:rPr>
          <w:sz w:val="22"/>
          <w:szCs w:val="22"/>
        </w:rPr>
        <w:t>(kadar air, kadar protein, kadar lemak, kadar abu, kadar karbohidrat).</w:t>
      </w:r>
    </w:p>
    <w:p w14:paraId="2136C5C0" w14:textId="2D1E768D" w:rsidR="00EE4932" w:rsidRPr="00EE4932" w:rsidRDefault="00234A21" w:rsidP="00EE4932">
      <w:pPr>
        <w:pStyle w:val="07aSubJudul"/>
        <w:spacing w:before="0" w:line="240" w:lineRule="auto"/>
        <w:jc w:val="center"/>
        <w:rPr>
          <w:b w:val="0"/>
          <w:bCs/>
          <w:sz w:val="22"/>
          <w:szCs w:val="22"/>
          <w:lang w:val="id-ID"/>
        </w:rPr>
      </w:pPr>
      <w:r w:rsidRPr="00EE4932">
        <w:rPr>
          <w:noProof/>
          <w:sz w:val="22"/>
          <w:szCs w:val="22"/>
          <w:lang w:val="en-US"/>
        </w:rPr>
        <w:drawing>
          <wp:inline distT="0" distB="0" distL="0" distR="0" wp14:anchorId="1AF8F798" wp14:editId="4E30204B">
            <wp:extent cx="2745105" cy="1543333"/>
            <wp:effectExtent l="0" t="0" r="0" b="0"/>
            <wp:docPr id="20719588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958870" name="Picture 4"/>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745105" cy="1543333"/>
                    </a:xfrm>
                    <a:prstGeom prst="rect">
                      <a:avLst/>
                    </a:prstGeom>
                    <a:ln>
                      <a:noFill/>
                    </a:ln>
                    <a:extLst>
                      <a:ext uri="{53640926-AAD7-44D8-BBD7-CCE9431645EC}">
                        <a14:shadowObscured xmlns:a14="http://schemas.microsoft.com/office/drawing/2010/main"/>
                      </a:ext>
                    </a:extLst>
                  </pic:spPr>
                </pic:pic>
              </a:graphicData>
            </a:graphic>
          </wp:inline>
        </w:drawing>
      </w:r>
      <w:r w:rsidR="00EE4932" w:rsidRPr="00453863">
        <w:rPr>
          <w:sz w:val="18"/>
          <w:szCs w:val="18"/>
          <w:lang w:val="id-ID"/>
        </w:rPr>
        <w:t>Gambar 1: Pembuatan bubuk dan kaldu penyedap rasa alami ikan</w:t>
      </w:r>
    </w:p>
    <w:p w14:paraId="6A28A085" w14:textId="02CC8E9D" w:rsidR="00654367" w:rsidRDefault="00654367" w:rsidP="00654367">
      <w:pPr>
        <w:pStyle w:val="07aSubJudul"/>
      </w:pPr>
      <w:r>
        <w:t xml:space="preserve">HASIL </w:t>
      </w:r>
      <w:r>
        <w:rPr>
          <w:lang w:val="id-ID"/>
        </w:rPr>
        <w:t xml:space="preserve">DAN </w:t>
      </w:r>
      <w:r>
        <w:t>PEMBAHASAN</w:t>
      </w:r>
    </w:p>
    <w:p w14:paraId="0EA33BD7" w14:textId="04CE74DF" w:rsidR="00B950D4" w:rsidRPr="00B950D4" w:rsidRDefault="00453863" w:rsidP="00B950D4">
      <w:pPr>
        <w:pStyle w:val="08paragraf"/>
        <w:ind w:firstLine="0"/>
        <w:rPr>
          <w:b/>
          <w:spacing w:val="0"/>
          <w:szCs w:val="22"/>
        </w:rPr>
      </w:pPr>
      <w:r>
        <w:rPr>
          <w:b/>
          <w:spacing w:val="0"/>
          <w:szCs w:val="22"/>
        </w:rPr>
        <w:t>Kadar Air</w:t>
      </w:r>
    </w:p>
    <w:p w14:paraId="0448DBB3" w14:textId="408CAAAD" w:rsidR="00453863" w:rsidRDefault="00453863" w:rsidP="00453863">
      <w:pPr>
        <w:pStyle w:val="08paragraf"/>
        <w:ind w:firstLine="0"/>
        <w:jc w:val="center"/>
        <w:rPr>
          <w:b/>
          <w:spacing w:val="0"/>
          <w:szCs w:val="22"/>
        </w:rPr>
      </w:pPr>
      <w:r>
        <w:rPr>
          <w:noProof/>
        </w:rPr>
        <w:drawing>
          <wp:inline distT="0" distB="0" distL="0" distR="0" wp14:anchorId="6020A01B" wp14:editId="0078D9EF">
            <wp:extent cx="2745105" cy="1612336"/>
            <wp:effectExtent l="0" t="0" r="17145" b="6985"/>
            <wp:docPr id="1111667069" name="Chart 1">
              <a:extLst xmlns:a="http://schemas.openxmlformats.org/drawingml/2006/main">
                <a:ext uri="{FF2B5EF4-FFF2-40B4-BE49-F238E27FC236}">
                  <a16:creationId xmlns:a16="http://schemas.microsoft.com/office/drawing/2014/main" id="{926A73FF-03FF-31D9-7AFF-2C6CC07B44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93846BB" w14:textId="1FE631A6" w:rsidR="00453863" w:rsidRPr="00453863" w:rsidRDefault="00453863" w:rsidP="00453863">
      <w:pPr>
        <w:pStyle w:val="08paragraf"/>
        <w:ind w:firstLine="0"/>
        <w:jc w:val="center"/>
        <w:rPr>
          <w:b/>
          <w:spacing w:val="0"/>
          <w:sz w:val="18"/>
          <w:szCs w:val="18"/>
        </w:rPr>
      </w:pPr>
      <w:r w:rsidRPr="00453863">
        <w:rPr>
          <w:b/>
          <w:spacing w:val="0"/>
          <w:sz w:val="18"/>
          <w:szCs w:val="18"/>
        </w:rPr>
        <w:t>Gambar 2: Kadar air limbah ikan kambing-kambing</w:t>
      </w:r>
    </w:p>
    <w:p w14:paraId="273B5005" w14:textId="33997AA2" w:rsidR="00B950D4" w:rsidRPr="00EF3E61" w:rsidRDefault="00453863" w:rsidP="00453863">
      <w:pPr>
        <w:pStyle w:val="08paragraf"/>
        <w:ind w:firstLine="720"/>
        <w:rPr>
          <w:bCs/>
          <w:spacing w:val="0"/>
          <w:szCs w:val="22"/>
        </w:rPr>
      </w:pPr>
      <w:r w:rsidRPr="00EF3E61">
        <w:rPr>
          <w:szCs w:val="22"/>
        </w:rPr>
        <w:t xml:space="preserve">Berdasarkan penelitian yang telah dilaksanakan nilai kadar air tertinggi terdapat pada </w:t>
      </w:r>
      <w:r w:rsidRPr="00EF3E61">
        <w:rPr>
          <w:szCs w:val="22"/>
        </w:rPr>
        <w:t xml:space="preserve">sampel F1 dengan nilai kadar air nya sendiri yaitu 7,25%, dan nilai kadar air terendah terdapat pada sampel F6 dangan nilai kadar air nya yaitu 7,01%. Dari penelitian </w:t>
      </w:r>
      <w:r w:rsidRPr="00EF3E61">
        <w:rPr>
          <w:szCs w:val="22"/>
        </w:rPr>
        <w:fldChar w:fldCharType="begin" w:fldLock="1"/>
      </w:r>
      <w:r w:rsidRPr="00EF3E61">
        <w:rPr>
          <w:szCs w:val="22"/>
        </w:rPr>
        <w:instrText>ADDIN CSL_CITATION {"citationItems":[{"id":"ITEM-1","itemData":{"author":[{"dropping-particle":"","family":"Maulina","given":"Diah Eka","non-dropping-particle":"","parse-names":false,"suffix":""},{"dropping-particle":"","family":"Nurwati","given":"","non-dropping-particle":"","parse-names":false,"suffix":""},{"dropping-particle":"","family":"Hasdar","given":"Muhamad","non-dropping-particle":"","parse-names":false,"suffix":""}],"id":"ITEM-1","issue":"02","issued":{"date-parts":[["2024"]]},"page":"18-29","title":"Limbah Udang sebagai Kaldu Bubuk: Analisis Kadar Air, Aktivitas Air, dan Evaluasi Organoleptik dengan Metode Penyangraian","type":"article-journal","volume":"4"},"uris":["http://www.mendeley.com/documents/?uuid=907a79d4-bdd0-403d-8efc-45803d56a9de","http://www.mendeley.com/documents/?uuid=40c9d004-f7b0-435b-b793-cfa6d944d05e"]}],"mendeley":{"formattedCitation":"(Maulina et al., 2024)","plainTextFormattedCitation":"(Maulina et al., 2024)","previouslyFormattedCitation":"(Maulina et al., 2024)"},"properties":{"noteIndex":0},"schema":"https://github.com/citation-style-language/schema/raw/master/csl-citation.json"}</w:instrText>
      </w:r>
      <w:r w:rsidRPr="00EF3E61">
        <w:rPr>
          <w:szCs w:val="22"/>
        </w:rPr>
        <w:fldChar w:fldCharType="separate"/>
      </w:r>
      <w:r w:rsidRPr="00EF3E61">
        <w:rPr>
          <w:noProof/>
          <w:szCs w:val="22"/>
        </w:rPr>
        <w:t xml:space="preserve">(Maulina </w:t>
      </w:r>
      <w:r w:rsidR="00EF3E61" w:rsidRPr="00EF3E61">
        <w:rPr>
          <w:i/>
          <w:iCs/>
          <w:noProof/>
          <w:szCs w:val="22"/>
        </w:rPr>
        <w:t>et al</w:t>
      </w:r>
      <w:r w:rsidRPr="00EF3E61">
        <w:rPr>
          <w:noProof/>
          <w:szCs w:val="22"/>
        </w:rPr>
        <w:t>., 2024)</w:t>
      </w:r>
      <w:r w:rsidRPr="00EF3E61">
        <w:rPr>
          <w:szCs w:val="22"/>
        </w:rPr>
        <w:fldChar w:fldCharType="end"/>
      </w:r>
      <w:r w:rsidRPr="00EF3E61">
        <w:rPr>
          <w:color w:val="FF0000"/>
          <w:szCs w:val="22"/>
        </w:rPr>
        <w:t xml:space="preserve"> </w:t>
      </w:r>
      <w:r w:rsidRPr="00EF3E61">
        <w:rPr>
          <w:szCs w:val="22"/>
        </w:rPr>
        <w:t>disebutkan bahwasannya semakin lama proses pengeringan berlangsung, semakin cepat terjadinya penguapan air. Hal ini yang disebabkan oleh kontak langsung bahan dengan panas dalam waktu yang lama, uang mengakibatkan menurun nya kadar air</w:t>
      </w:r>
      <w:r w:rsidRPr="00EF3E61">
        <w:rPr>
          <w:szCs w:val="22"/>
        </w:rPr>
        <w:t xml:space="preserve">. </w:t>
      </w:r>
      <w:r w:rsidRPr="00EF3E61">
        <w:rPr>
          <w:szCs w:val="22"/>
        </w:rPr>
        <w:t>Selain itu menurut</w:t>
      </w:r>
      <w:r w:rsidR="00AA19BE" w:rsidRPr="00EF3E61">
        <w:rPr>
          <w:szCs w:val="22"/>
        </w:rPr>
        <w:t xml:space="preserve"> </w:t>
      </w:r>
      <w:r w:rsidR="00AA19BE" w:rsidRPr="00EF3E61">
        <w:rPr>
          <w:szCs w:val="22"/>
        </w:rPr>
        <w:fldChar w:fldCharType="begin" w:fldLock="1"/>
      </w:r>
      <w:r w:rsidR="00D40C19" w:rsidRPr="00EF3E61">
        <w:rPr>
          <w:szCs w:val="22"/>
        </w:rPr>
        <w:instrText>ADDIN CSL_CITATION {"citationItems":[{"id":"ITEM-1","itemData":{"DOI":"10.22487/j24775185.2016.v5.i4.8064","ISSN":"2302-6030","abstract":"The most fish species live in lake Lindu is mujair fish with the average number production of 1080 per day. The scales and fins of mujair fish are the biggest waste that is produced from the processing of this fish and they were just thrown away, which can pollute the environment. The aim of this study is to analyze the level of calcium (Ca) and phosphorus (P) on waste of mujair fish (scales and fins) from the lake Lindu as a basic ingredient of a liquid organic fertilizer. Samples of the scales and fins were taken from a seller mujair fish at Touwa street Palu. To analyze the level of calcium (Ca) and phosphorus (P) from the scales and fins was used a Spectrodirect. Based on the results of the analysis, the average of level of calcium (Ca) in the scales and fins was 4.98 mg/L and 33.33 mg/L, while the average of level of phosphorus (P) was 73.33 mg/L and 145.33 mg/L. The average concentration of dry weight of Ca in samples of the scales was 3,32 mg/kg and the fins was 22,22 mg/kg. The average concentration of the dry weight of P in samples of the scales was 48,88 mg/kg and the fins was 96,88 mg/kg. The results of this analysis showed that the highest concentration of calcium (Ca) and phosphorus (P) was in the fins of mujair fish.","author":[{"dropping-particle":"","family":"Tiwow","given":"Vanny M. A.","non-dropping-particle":"","parse-names":false,"suffix":""},{"dropping-particle":"","family":"Hafid","given":"Inda Widiarti","non-dropping-particle":"","parse-names":false,"suffix":""},{"dropping-particle":"","family":"Supriadi","given":"Supriadi","non-dropping-particle":"","parse-names":false,"suffix":""}],"container-title":"Jurnal Akademika Kimia","id":"ITEM-1","issue":"4","issued":{"date-parts":[["2017"]]},"page":"159","title":"Analisis Kadar Kalsium (Ca) dan Fosforus (P) pada Limbah Sisik dan Sirip Ikan Mujair (Oreochromis mossambicus) dari Danau Lindu Sulawesi Tengah","type":"article-journal","volume":"5"},"uris":["http://www.mendeley.com/documents/?uuid=1dc4a38b-b071-493f-816a-7c1597127900"]}],"mendeley":{"formattedCitation":"(Tiwow et al., 2017)","plainTextFormattedCitation":"(Tiwow et al., 2017)","previouslyFormattedCitation":"(Tiwow et al., 2017)"},"properties":{"noteIndex":0},"schema":"https://github.com/citation-style-language/schema/raw/master/csl-citation.json"}</w:instrText>
      </w:r>
      <w:r w:rsidR="00AA19BE" w:rsidRPr="00EF3E61">
        <w:rPr>
          <w:szCs w:val="22"/>
        </w:rPr>
        <w:fldChar w:fldCharType="separate"/>
      </w:r>
      <w:r w:rsidR="00AA19BE" w:rsidRPr="00EF3E61">
        <w:rPr>
          <w:noProof/>
          <w:szCs w:val="22"/>
        </w:rPr>
        <w:t xml:space="preserve">(Tiwow </w:t>
      </w:r>
      <w:r w:rsidR="00EF3E61" w:rsidRPr="00EF3E61">
        <w:rPr>
          <w:i/>
          <w:iCs/>
          <w:noProof/>
          <w:szCs w:val="22"/>
        </w:rPr>
        <w:t>et al</w:t>
      </w:r>
      <w:r w:rsidR="00AA19BE" w:rsidRPr="00EF3E61">
        <w:rPr>
          <w:noProof/>
          <w:szCs w:val="22"/>
        </w:rPr>
        <w:t>., 2017)</w:t>
      </w:r>
      <w:r w:rsidR="00AA19BE" w:rsidRPr="00EF3E61">
        <w:rPr>
          <w:szCs w:val="22"/>
        </w:rPr>
        <w:fldChar w:fldCharType="end"/>
      </w:r>
      <w:r w:rsidR="00AA19BE" w:rsidRPr="00EF3E61">
        <w:rPr>
          <w:szCs w:val="22"/>
        </w:rPr>
        <w:t xml:space="preserve"> </w:t>
      </w:r>
      <w:r w:rsidRPr="00EF3E61">
        <w:rPr>
          <w:szCs w:val="22"/>
        </w:rPr>
        <w:t>sisik ikan kambing-kambing mengandung kalsium yang dimana kalsium tersebut dapat mempengaruhi karakteristik fisikokimia seperti menghambat atau membantu  pengikatan kadar air didalam bahan.</w:t>
      </w:r>
    </w:p>
    <w:p w14:paraId="29798A0A" w14:textId="355CCA15" w:rsidR="00B950D4" w:rsidRPr="00EF3E61" w:rsidRDefault="00453863" w:rsidP="00453863">
      <w:pPr>
        <w:pStyle w:val="08paragraf"/>
        <w:ind w:firstLine="0"/>
        <w:rPr>
          <w:b/>
          <w:spacing w:val="0"/>
          <w:szCs w:val="22"/>
        </w:rPr>
      </w:pPr>
      <w:r w:rsidRPr="00EF3E61">
        <w:rPr>
          <w:b/>
          <w:spacing w:val="0"/>
          <w:szCs w:val="22"/>
        </w:rPr>
        <w:t>Kadar Abu</w:t>
      </w:r>
    </w:p>
    <w:p w14:paraId="77C49650" w14:textId="6D07274A" w:rsidR="00B950D4" w:rsidRDefault="00B950D4" w:rsidP="00B950D4">
      <w:pPr>
        <w:pStyle w:val="08paragraf"/>
        <w:ind w:firstLine="0"/>
        <w:rPr>
          <w:b/>
          <w:spacing w:val="0"/>
          <w:szCs w:val="22"/>
        </w:rPr>
      </w:pPr>
      <w:r w:rsidRPr="00B950D4">
        <w:rPr>
          <w:b/>
          <w:spacing w:val="0"/>
          <w:szCs w:val="22"/>
        </w:rPr>
        <w:tab/>
      </w:r>
      <w:r w:rsidR="00453863">
        <w:rPr>
          <w:noProof/>
        </w:rPr>
        <w:drawing>
          <wp:inline distT="0" distB="0" distL="0" distR="0" wp14:anchorId="467B2F94" wp14:editId="4BB91AED">
            <wp:extent cx="2745105" cy="1659733"/>
            <wp:effectExtent l="0" t="0" r="0" b="0"/>
            <wp:docPr id="1976545433" name="Chart 1">
              <a:extLst xmlns:a="http://schemas.openxmlformats.org/drawingml/2006/main">
                <a:ext uri="{FF2B5EF4-FFF2-40B4-BE49-F238E27FC236}">
                  <a16:creationId xmlns:a16="http://schemas.microsoft.com/office/drawing/2014/main" id="{B836EE84-01F9-DC86-0CA0-EF4AAE19B4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D5B2487" w14:textId="1D83FEAC" w:rsidR="00453863" w:rsidRPr="00453863" w:rsidRDefault="00453863" w:rsidP="00453863">
      <w:pPr>
        <w:pStyle w:val="08paragraf"/>
        <w:ind w:firstLine="0"/>
        <w:jc w:val="center"/>
        <w:rPr>
          <w:bCs/>
          <w:spacing w:val="0"/>
          <w:sz w:val="18"/>
          <w:szCs w:val="18"/>
        </w:rPr>
      </w:pPr>
      <w:r w:rsidRPr="00453863">
        <w:rPr>
          <w:b/>
          <w:spacing w:val="0"/>
          <w:sz w:val="18"/>
          <w:szCs w:val="18"/>
        </w:rPr>
        <w:t>Gambar 3: Kadar abu limbah ikan kambing-kambing</w:t>
      </w:r>
    </w:p>
    <w:p w14:paraId="29D00D5B" w14:textId="52E8629E" w:rsidR="00B950D4" w:rsidRDefault="00453863" w:rsidP="00453863">
      <w:pPr>
        <w:pStyle w:val="08paragraf"/>
        <w:ind w:firstLine="720"/>
        <w:rPr>
          <w:szCs w:val="22"/>
        </w:rPr>
      </w:pPr>
      <w:r w:rsidRPr="00EF3E61">
        <w:rPr>
          <w:szCs w:val="22"/>
        </w:rPr>
        <w:t>Berdasarkan penelitian yang telah dilaksanakan kadar abu tertinggi yaitu dengan nilai F6 43,19 % dan kadar abu dengan nilai terendah yaitu F1 36,63%. Hal ini karena seiring dengan semakin tinggi suhu dan lamanya waktu yang digunakan selama pengeringan maka akan semakin meningkatkan kadar abu penyedap rasa instan</w:t>
      </w:r>
      <w:r w:rsidR="00D40C19" w:rsidRPr="00EF3E61">
        <w:rPr>
          <w:szCs w:val="22"/>
        </w:rPr>
        <w:t xml:space="preserve"> </w:t>
      </w:r>
      <w:r w:rsidR="00D40C19" w:rsidRPr="00EF3E61">
        <w:rPr>
          <w:szCs w:val="22"/>
        </w:rPr>
        <w:fldChar w:fldCharType="begin" w:fldLock="1"/>
      </w:r>
      <w:r w:rsidR="00D40C19" w:rsidRPr="00EF3E61">
        <w:rPr>
          <w:szCs w:val="22"/>
        </w:rPr>
        <w:instrText>ADDIN CSL_CITATION {"citationItems":[{"id":"ITEM-1","itemData":{"abstract":"Jeruk (Citrus sp) merupakan tanaman buah tahunan yang berasal dari Asia. Cina dipercaya sebagai tempat pertama kali jeruk tumbuh. Pengeringan merupakan metode pengawetan …","author":[{"dropping-particle":"","family":"Saputra","given":"Wahyu","non-dropping-particle":"","parse-names":false,"suffix":""},{"dropping-particle":"","family":"Widyasaputra","given":"Reza","non-dropping-particle":"","parse-names":false,"suffix":""},{"dropping-particle":"","family":"Ruswanto","given":"Adi","non-dropping-particle":"","parse-names":false,"suffix":""}],"container-title":"Agrotechnology, Agribusiness, Forestry, and Technology: Jurnal Mahasiswa Instiper (AGROFORETECH)","id":"ITEM-1","issue":"September","issued":{"date-parts":[["2023"]]},"page":"1934-1940.","title":"Kajian Lama Pengeringan Dan Ketebalan Irisan Terhadap\nKarakteristik Jeruk Lemon (Citrus Limon) Kering","type":"article-journal","volume":"1(3)"},"uris":["http://www.mendeley.com/documents/?uuid=c3b2b48e-fd10-419e-bf80-cec5f2ca2b8f"]}],"mendeley":{"formattedCitation":"(Saputra et al., 2023)","plainTextFormattedCitation":"(Saputra et al., 2023)","previouslyFormattedCitation":"(Saputra et al., 2023)"},"properties":{"noteIndex":0},"schema":"https://github.com/citation-style-language/schema/raw/master/csl-citation.json"}</w:instrText>
      </w:r>
      <w:r w:rsidR="00D40C19" w:rsidRPr="00EF3E61">
        <w:rPr>
          <w:szCs w:val="22"/>
        </w:rPr>
        <w:fldChar w:fldCharType="separate"/>
      </w:r>
      <w:r w:rsidR="00D40C19" w:rsidRPr="00EF3E61">
        <w:rPr>
          <w:noProof/>
          <w:szCs w:val="22"/>
        </w:rPr>
        <w:t xml:space="preserve">(Saputra </w:t>
      </w:r>
      <w:r w:rsidR="00EF3E61" w:rsidRPr="00EF3E61">
        <w:rPr>
          <w:i/>
          <w:iCs/>
          <w:noProof/>
          <w:szCs w:val="22"/>
        </w:rPr>
        <w:t>et al</w:t>
      </w:r>
      <w:r w:rsidR="00D40C19" w:rsidRPr="00EF3E61">
        <w:rPr>
          <w:noProof/>
          <w:szCs w:val="22"/>
        </w:rPr>
        <w:t>., 2023)</w:t>
      </w:r>
      <w:r w:rsidR="00D40C19" w:rsidRPr="00EF3E61">
        <w:rPr>
          <w:szCs w:val="22"/>
        </w:rPr>
        <w:fldChar w:fldCharType="end"/>
      </w:r>
      <w:r w:rsidRPr="00EF3E61">
        <w:rPr>
          <w:szCs w:val="22"/>
        </w:rPr>
        <w:t>, peningkatan kadar abu ini terjadi karena semakin lama waktu dan semakin tinggi suhu pengeringan maka akan semakin banyak air yang teruapkan dari bahan yang dikeringkan.</w:t>
      </w:r>
    </w:p>
    <w:p w14:paraId="680EBBEF" w14:textId="77777777" w:rsidR="00EF3E61" w:rsidRPr="00EF3E61" w:rsidRDefault="00EF3E61" w:rsidP="00453863">
      <w:pPr>
        <w:pStyle w:val="08paragraf"/>
        <w:ind w:firstLine="720"/>
        <w:rPr>
          <w:bCs/>
          <w:spacing w:val="0"/>
          <w:szCs w:val="22"/>
        </w:rPr>
      </w:pPr>
    </w:p>
    <w:p w14:paraId="3AB54C87" w14:textId="25F7EF67" w:rsidR="00B950D4" w:rsidRPr="00EF3E61" w:rsidRDefault="00453863" w:rsidP="00B950D4">
      <w:pPr>
        <w:pStyle w:val="08paragraf"/>
        <w:ind w:firstLine="0"/>
        <w:rPr>
          <w:b/>
          <w:spacing w:val="0"/>
          <w:szCs w:val="22"/>
        </w:rPr>
      </w:pPr>
      <w:r w:rsidRPr="00EF3E61">
        <w:rPr>
          <w:b/>
          <w:spacing w:val="0"/>
          <w:szCs w:val="22"/>
        </w:rPr>
        <w:lastRenderedPageBreak/>
        <w:t>Kadar Protein</w:t>
      </w:r>
    </w:p>
    <w:p w14:paraId="05C7B275" w14:textId="4A2FFDA6" w:rsidR="00B950D4" w:rsidRPr="00B950D4" w:rsidRDefault="00453863" w:rsidP="00B950D4">
      <w:pPr>
        <w:pStyle w:val="08paragraf"/>
        <w:ind w:firstLine="0"/>
        <w:jc w:val="center"/>
        <w:rPr>
          <w:b/>
          <w:spacing w:val="0"/>
          <w:szCs w:val="22"/>
        </w:rPr>
      </w:pPr>
      <w:r>
        <w:rPr>
          <w:noProof/>
        </w:rPr>
        <w:drawing>
          <wp:inline distT="0" distB="0" distL="0" distR="0" wp14:anchorId="4DB3A250" wp14:editId="56AC7384">
            <wp:extent cx="2745105" cy="1601649"/>
            <wp:effectExtent l="0" t="0" r="0" b="0"/>
            <wp:docPr id="902832399" name="Chart 1">
              <a:extLst xmlns:a="http://schemas.openxmlformats.org/drawingml/2006/main">
                <a:ext uri="{FF2B5EF4-FFF2-40B4-BE49-F238E27FC236}">
                  <a16:creationId xmlns:a16="http://schemas.microsoft.com/office/drawing/2014/main" id="{4EE105A7-1D12-8013-B360-75B01AEEF0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915E30E" w14:textId="54D19812" w:rsidR="00B950D4" w:rsidRPr="00453863" w:rsidRDefault="00B950D4" w:rsidP="00453863">
      <w:pPr>
        <w:pStyle w:val="08paragraf"/>
        <w:spacing w:line="276" w:lineRule="auto"/>
        <w:ind w:firstLine="0"/>
        <w:jc w:val="center"/>
        <w:rPr>
          <w:b/>
          <w:spacing w:val="0"/>
          <w:sz w:val="18"/>
          <w:szCs w:val="18"/>
        </w:rPr>
      </w:pPr>
      <w:r w:rsidRPr="00453863">
        <w:rPr>
          <w:b/>
          <w:spacing w:val="0"/>
          <w:sz w:val="18"/>
          <w:szCs w:val="18"/>
        </w:rPr>
        <w:t xml:space="preserve">Gambar </w:t>
      </w:r>
      <w:r w:rsidR="00453863" w:rsidRPr="00453863">
        <w:rPr>
          <w:b/>
          <w:spacing w:val="0"/>
          <w:sz w:val="18"/>
          <w:szCs w:val="18"/>
        </w:rPr>
        <w:t>4</w:t>
      </w:r>
      <w:r w:rsidRPr="00453863">
        <w:rPr>
          <w:b/>
          <w:spacing w:val="0"/>
          <w:sz w:val="18"/>
          <w:szCs w:val="18"/>
        </w:rPr>
        <w:t xml:space="preserve">. </w:t>
      </w:r>
      <w:r w:rsidR="00453863" w:rsidRPr="00453863">
        <w:rPr>
          <w:b/>
          <w:spacing w:val="0"/>
          <w:sz w:val="18"/>
          <w:szCs w:val="18"/>
        </w:rPr>
        <w:t>Kadar protein limbah ikan kambing-kambing</w:t>
      </w:r>
    </w:p>
    <w:p w14:paraId="45E4B0A2" w14:textId="17439720" w:rsidR="00585525" w:rsidRPr="00EF3E61" w:rsidRDefault="00453863" w:rsidP="00EF3E61">
      <w:pPr>
        <w:spacing w:after="200" w:line="360" w:lineRule="auto"/>
        <w:ind w:firstLine="720"/>
        <w:rPr>
          <w:bCs/>
          <w:sz w:val="22"/>
          <w:szCs w:val="22"/>
        </w:rPr>
      </w:pPr>
      <w:r w:rsidRPr="00EF3E61">
        <w:rPr>
          <w:sz w:val="22"/>
          <w:szCs w:val="22"/>
        </w:rPr>
        <w:t xml:space="preserve">Berdasarkan hasil pengujian kadar protein bumbu bubuk penyedap rasa berbahan dasar daging ikan menunjukkan kadar protein tertinggi terdapat pada jenis sampel F6 pada limbah kulit dengan nilai kadar air 26,18% dan kadar protein terendah yaitu pada jenis sampel F1 pada limbah tulang dengan nilai 11,69%. Tingginya kadar protein ikan kambing-kambing di akibatkan pencampuran bahan tambahan pada pembuatan kerupuk ikan kambing-kambing </w:t>
      </w:r>
      <w:r w:rsidRPr="00EF3E61">
        <w:rPr>
          <w:sz w:val="22"/>
          <w:szCs w:val="22"/>
        </w:rPr>
        <w:fldChar w:fldCharType="begin" w:fldLock="1"/>
      </w:r>
      <w:r w:rsidR="00D40C19" w:rsidRPr="00EF3E61">
        <w:rPr>
          <w:sz w:val="22"/>
          <w:szCs w:val="22"/>
        </w:rPr>
        <w:instrText>ADDIN CSL_CITATION {"citationItems":[{"id":"ITEM-1","itemData":{"abstract":"… Ikan pada umumnya dapat diolah menjadi nugget, abon, tepung, sosis, limbah tulang pada pembekuan ikan, pengalengan, dan kerupuk ikan (Ruddy Suwandi, 2011) … (Zulfahmi, 2014). Penambahan wortel dimaksudkan karena kandungan gizi pada wortel sangat Page 3 …","author":[{"dropping-particle":"","family":"Raduwin","given":"","non-dropping-particle":"","parse-names":false,"suffix":""},{"dropping-particle":"","family":"AGS","given":"Dwi Apriliani","non-dropping-particle":"","parse-names":false,"suffix":""},{"dropping-particle":"","family":"Handayani","given":"Lia","non-dropping-particle":"","parse-names":false,"suffix":""}],"container-title":"Http://Jurnal.Abulyatama.Ac.Id/Index.Php/Semdiunaya","id":"ITEM-1","issued":{"date-parts":[["2019"]]},"page":"117-123","title":"Karakteristik Kerupuk Ikan Kambing-Kambing (Abalistes stellaris) dengan Variasi Penambahan Wortel (Daucus carota L.)","type":"article-journal"},"uris":["http://www.mendeley.com/documents/?uuid=4bc53ed5-3e06-4616-b76e-a48a57244a29"]}],"mendeley":{"formattedCitation":"(Raduwin et al., 2019)","plainTextFormattedCitation":"(Raduwin et al., 2019)","previouslyFormattedCitation":"(Raduwin et al., 2019)"},"properties":{"noteIndex":0},"schema":"https://github.com/citation-style-language/schema/raw/master/csl-citation.json"}</w:instrText>
      </w:r>
      <w:r w:rsidRPr="00EF3E61">
        <w:rPr>
          <w:sz w:val="22"/>
          <w:szCs w:val="22"/>
        </w:rPr>
        <w:fldChar w:fldCharType="separate"/>
      </w:r>
      <w:r w:rsidRPr="00EF3E61">
        <w:rPr>
          <w:noProof/>
          <w:sz w:val="22"/>
          <w:szCs w:val="22"/>
        </w:rPr>
        <w:t xml:space="preserve">(Raduwin </w:t>
      </w:r>
      <w:r w:rsidR="00EF3E61" w:rsidRPr="00EF3E61">
        <w:rPr>
          <w:i/>
          <w:iCs/>
          <w:noProof/>
          <w:sz w:val="22"/>
          <w:szCs w:val="22"/>
        </w:rPr>
        <w:t>et al</w:t>
      </w:r>
      <w:r w:rsidRPr="00EF3E61">
        <w:rPr>
          <w:noProof/>
          <w:sz w:val="22"/>
          <w:szCs w:val="22"/>
        </w:rPr>
        <w:t>., 2019)</w:t>
      </w:r>
      <w:r w:rsidRPr="00EF3E61">
        <w:rPr>
          <w:sz w:val="22"/>
          <w:szCs w:val="22"/>
        </w:rPr>
        <w:fldChar w:fldCharType="end"/>
      </w:r>
    </w:p>
    <w:p w14:paraId="4F75B741" w14:textId="0A56FAEB" w:rsidR="00453863" w:rsidRPr="00EF3E61" w:rsidRDefault="00453863" w:rsidP="00654367">
      <w:pPr>
        <w:pStyle w:val="07aSubJudul"/>
        <w:rPr>
          <w:sz w:val="22"/>
          <w:szCs w:val="22"/>
          <w:lang w:val="id-ID"/>
        </w:rPr>
      </w:pPr>
      <w:r w:rsidRPr="00EF3E61">
        <w:rPr>
          <w:sz w:val="22"/>
          <w:szCs w:val="22"/>
          <w:lang w:val="id-ID"/>
        </w:rPr>
        <w:t>Kadar Lemak</w:t>
      </w:r>
    </w:p>
    <w:p w14:paraId="11570261" w14:textId="71591795" w:rsidR="00585525" w:rsidRDefault="00C5125D" w:rsidP="00585525">
      <w:pPr>
        <w:pStyle w:val="07aSubJudul"/>
        <w:spacing w:before="0"/>
        <w:jc w:val="center"/>
        <w:rPr>
          <w:lang w:val="id-ID"/>
        </w:rPr>
      </w:pPr>
      <w:r>
        <w:rPr>
          <w:noProof/>
        </w:rPr>
        <w:drawing>
          <wp:inline distT="0" distB="0" distL="0" distR="0" wp14:anchorId="698A41D2" wp14:editId="35E33DCF">
            <wp:extent cx="2745105" cy="1527383"/>
            <wp:effectExtent l="0" t="0" r="0" b="0"/>
            <wp:docPr id="186162791" name="Chart 1">
              <a:extLst xmlns:a="http://schemas.openxmlformats.org/drawingml/2006/main">
                <a:ext uri="{FF2B5EF4-FFF2-40B4-BE49-F238E27FC236}">
                  <a16:creationId xmlns:a16="http://schemas.microsoft.com/office/drawing/2014/main" id="{1222A70F-E88C-511D-2F7F-F0C940E1EB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07262F1" w14:textId="2D98E7D9" w:rsidR="00585525" w:rsidRPr="00585525" w:rsidRDefault="00585525" w:rsidP="00585525">
      <w:pPr>
        <w:pStyle w:val="07aSubJudul"/>
        <w:spacing w:before="0"/>
        <w:jc w:val="center"/>
        <w:rPr>
          <w:sz w:val="18"/>
          <w:szCs w:val="18"/>
          <w:lang w:val="id-ID"/>
        </w:rPr>
      </w:pPr>
      <w:r w:rsidRPr="00585525">
        <w:rPr>
          <w:sz w:val="18"/>
          <w:szCs w:val="18"/>
          <w:lang w:val="id-ID"/>
        </w:rPr>
        <w:t>Gambar 5. Kadar lemak limbah ikan kambing-kambing</w:t>
      </w:r>
    </w:p>
    <w:p w14:paraId="186E6A52" w14:textId="1FB9D450" w:rsidR="00585525" w:rsidRPr="00EF3E61" w:rsidRDefault="00585525" w:rsidP="00EF3E61">
      <w:pPr>
        <w:pStyle w:val="07aSubJudul"/>
        <w:ind w:firstLine="720"/>
        <w:rPr>
          <w:b w:val="0"/>
          <w:bCs/>
          <w:sz w:val="22"/>
          <w:szCs w:val="22"/>
        </w:rPr>
      </w:pPr>
      <w:r w:rsidRPr="00EF3E61">
        <w:rPr>
          <w:b w:val="0"/>
          <w:bCs/>
          <w:sz w:val="22"/>
          <w:szCs w:val="22"/>
        </w:rPr>
        <w:t xml:space="preserve">Berdasarkan penelitian yang telah dilakukan nilai kadar tertinggi terdapat pada F1 dengan nilai 1,91% dan nilai terendah yaitu terdapat pada F6 yaitu 0,94%. Istilah lemak dan minyak memiliki kegunaan yang beragam. Istilah lemak digunakan untuk  menggambarkan suatu </w:t>
      </w:r>
      <w:r w:rsidRPr="00EF3E61">
        <w:rPr>
          <w:b w:val="0"/>
          <w:bCs/>
          <w:sz w:val="22"/>
          <w:szCs w:val="22"/>
        </w:rPr>
        <w:t xml:space="preserve">jenis yang padat pada suhu tertentu (biasanya suhu kamar) dan istilah minyak digunakan untuk menggambarkan suatu jenis yang cair pada  suhu tertentu  (biasanya suhu kamar) </w:t>
      </w:r>
      <w:r w:rsidRPr="00EF3E61">
        <w:rPr>
          <w:b w:val="0"/>
          <w:bCs/>
          <w:sz w:val="22"/>
          <w:szCs w:val="22"/>
        </w:rPr>
        <w:fldChar w:fldCharType="begin" w:fldLock="1"/>
      </w:r>
      <w:r w:rsidR="00EF3E61" w:rsidRPr="00EF3E61">
        <w:rPr>
          <w:b w:val="0"/>
          <w:bCs/>
          <w:sz w:val="22"/>
          <w:szCs w:val="22"/>
        </w:rPr>
        <w:instrText>ADDIN CSL_CITATION {"citationItems":[{"id":"ITEM-1","itemData":{"abstract":"Healthy food is one of the important aspects of concern today. Most of these food additives use synthetic ingredients like Monosodium glutamate (MSG). Mushrooms are known as one of the ingredients that can be used to make natural flavorings.. Mushrooms are made in powder form using tray dryer. The purpose of this study was to determine the effect of types of mushroom (Pleurotus ostreatus and Volvariella volvacea), drying air flow rate (1 m/s, 2 m/s, 3 m/s) and drying temperature (30oC, 40oC, 50oC) to the water content, ash content, fiber content, protein, fat and carbohydrate content. The results showed that the moisture content of mushroom powder for all variations fulfilled the specified SNI that is maximum of 12%. The best proximate analysis was shown at a drying temperature of 40oC which resulted in protein content of 26.4%, fat content of 1.1%, carbohydrate content of 64.3 %, ash content of 2% and fiber content of 6.5%. The variation in flow rate does not significantly influence of proximate analysis. The organoleptic results tested using mushroom powder on batagor resulted in the highest tasteful of Pleurotus ostreatus, while Volvariella volvacea for the most preferred aroma and texture. Keywords:","author":[{"dropping-particle":"","family":"Prasetyaningsih","given":"Yusi","non-dropping-particle":"","parse-names":false,"suffix":""},{"dropping-particle":"","family":"Sari","given":"Myra Wardati","non-dropping-particle":"","parse-names":false,"suffix":""},{"dropping-particle":"","family":"Ekawandani","given":"Nunik","non-dropping-particle":"","parse-names":false,"suffix":""}],"container-title":"Eksergi","id":"ITEM-1","issue":"2","issued":{"date-parts":[["2018"]]},"page":"41-47","title":"Pengaruh Suhu Pengeringan Dan Laju Alir Udara Terhadap Analisis Proksimat Penyedap Rasa Alami Berbahan Dasar Jamur Untuk Aplikasi Makanan Sehat (Batagor)","type":"article-journal","volume":"15"},"uris":["http://www.mendeley.com/documents/?uuid=27b98f48-655a-4f81-97f3-fe91d56d03f9"]}],"mendeley":{"formattedCitation":"(Prasetyaningsih et al., 2018)","plainTextFormattedCitation":"(Prasetyaningsih et al., 2018)","previouslyFormattedCitation":"(Prasetyaningsih et al., 2018)"},"properties":{"noteIndex":0},"schema":"https://github.com/citation-style-language/schema/raw/master/csl-citation.json"}</w:instrText>
      </w:r>
      <w:r w:rsidRPr="00EF3E61">
        <w:rPr>
          <w:b w:val="0"/>
          <w:bCs/>
          <w:sz w:val="22"/>
          <w:szCs w:val="22"/>
        </w:rPr>
        <w:fldChar w:fldCharType="separate"/>
      </w:r>
      <w:r w:rsidRPr="00EF3E61">
        <w:rPr>
          <w:b w:val="0"/>
          <w:bCs/>
          <w:noProof/>
          <w:sz w:val="22"/>
          <w:szCs w:val="22"/>
        </w:rPr>
        <w:t xml:space="preserve">(Prasetyaningsih </w:t>
      </w:r>
      <w:r w:rsidR="00EF3E61" w:rsidRPr="00EF3E61">
        <w:rPr>
          <w:b w:val="0"/>
          <w:bCs/>
          <w:i/>
          <w:iCs/>
          <w:noProof/>
          <w:sz w:val="22"/>
          <w:szCs w:val="22"/>
        </w:rPr>
        <w:t>et al</w:t>
      </w:r>
      <w:r w:rsidRPr="00EF3E61">
        <w:rPr>
          <w:b w:val="0"/>
          <w:bCs/>
          <w:noProof/>
          <w:sz w:val="22"/>
          <w:szCs w:val="22"/>
        </w:rPr>
        <w:t>., 2018)</w:t>
      </w:r>
      <w:r w:rsidRPr="00EF3E61">
        <w:rPr>
          <w:b w:val="0"/>
          <w:bCs/>
          <w:sz w:val="22"/>
          <w:szCs w:val="22"/>
        </w:rPr>
        <w:fldChar w:fldCharType="end"/>
      </w:r>
      <w:r w:rsidRPr="00EF3E61">
        <w:rPr>
          <w:b w:val="0"/>
          <w:bCs/>
          <w:sz w:val="22"/>
          <w:szCs w:val="22"/>
        </w:rPr>
        <w:t xml:space="preserve">. Lemak ikan merupakan senyawa biomolekul yang terdapat di bawah kulit ikan, di sekitar organ tubuh yang halus, lunak, dan vital serta mengisi rongga-rongga kosong pada jaringan </w:t>
      </w:r>
      <w:r w:rsidR="00EF3E61" w:rsidRPr="00EF3E61">
        <w:rPr>
          <w:b w:val="0"/>
          <w:bCs/>
          <w:sz w:val="22"/>
          <w:szCs w:val="22"/>
        </w:rPr>
        <w:fldChar w:fldCharType="begin" w:fldLock="1"/>
      </w:r>
      <w:r w:rsidR="00EF3E61" w:rsidRPr="00EF3E61">
        <w:rPr>
          <w:b w:val="0"/>
          <w:bCs/>
          <w:sz w:val="22"/>
          <w:szCs w:val="22"/>
        </w:rPr>
        <w:instrText>ADDIN CSL_CITATION {"citationItems":[{"id":"ITEM-1","itemData":{"abstract":"… Lapisan atas etil ester minyak ikan sardin dan lapisan bawah merupakan gliserol … (2009) melaporkan bahwa mengkonsumsi DHA dapat menjadi suplemen kesehatan yang efektif secara nonfarmakologi melindungi kesehatan tubuh dari kerusakan pembuluh darah jantung …","author":[{"dropping-particle":"","family":"Andriyani","given":"P","non-dropping-particle":"","parse-names":false,"suffix":""},{"dropping-particle":"","family":"Nurhayati","given":"T","non-dropping-particle":"","parse-names":false,"suffix":""},{"dropping-particle":"","family":"Suseno","given":"S H","non-dropping-particle":"","parse-names":false,"suffix":""}],"container-title":"Jurnal Pengolahan Hasil …","id":"ITEM-1","issue":"2","issued":{"date-parts":[["2017"]]},"page":"275-285","title":"Pengaruh oksidatif minyak ikan sardine untuk pangan","type":"article-journal","volume":"20"},"uris":["http://www.mendeley.com/documents/?uuid=da7c1db1-6b4a-4b68-b020-a1b6474b6d9d"]}],"mendeley":{"formattedCitation":"(Andriyani et al., 2017)","plainTextFormattedCitation":"(Andriyani et al., 2017)","previouslyFormattedCitation":"(Andriyani et al., 2017)"},"properties":{"noteIndex":0},"schema":"https://github.com/citation-style-language/schema/raw/master/csl-citation.json"}</w:instrText>
      </w:r>
      <w:r w:rsidR="00EF3E61" w:rsidRPr="00EF3E61">
        <w:rPr>
          <w:b w:val="0"/>
          <w:bCs/>
          <w:sz w:val="22"/>
          <w:szCs w:val="22"/>
        </w:rPr>
        <w:fldChar w:fldCharType="separate"/>
      </w:r>
      <w:r w:rsidR="00EF3E61" w:rsidRPr="00EF3E61">
        <w:rPr>
          <w:b w:val="0"/>
          <w:bCs/>
          <w:noProof/>
          <w:sz w:val="22"/>
          <w:szCs w:val="22"/>
        </w:rPr>
        <w:t xml:space="preserve">(Andriyani </w:t>
      </w:r>
      <w:r w:rsidR="00EF3E61" w:rsidRPr="00EF3E61">
        <w:rPr>
          <w:b w:val="0"/>
          <w:bCs/>
          <w:i/>
          <w:iCs/>
          <w:noProof/>
          <w:sz w:val="22"/>
          <w:szCs w:val="22"/>
        </w:rPr>
        <w:t>et al</w:t>
      </w:r>
      <w:r w:rsidR="00EF3E61" w:rsidRPr="00EF3E61">
        <w:rPr>
          <w:b w:val="0"/>
          <w:bCs/>
          <w:noProof/>
          <w:sz w:val="22"/>
          <w:szCs w:val="22"/>
        </w:rPr>
        <w:t>., 2017)</w:t>
      </w:r>
      <w:r w:rsidR="00EF3E61" w:rsidRPr="00EF3E61">
        <w:rPr>
          <w:b w:val="0"/>
          <w:bCs/>
          <w:sz w:val="22"/>
          <w:szCs w:val="22"/>
        </w:rPr>
        <w:fldChar w:fldCharType="end"/>
      </w:r>
      <w:r w:rsidR="00EF3E61" w:rsidRPr="00EF3E61">
        <w:rPr>
          <w:b w:val="0"/>
          <w:bCs/>
          <w:sz w:val="22"/>
          <w:szCs w:val="22"/>
        </w:rPr>
        <w:t>.</w:t>
      </w:r>
    </w:p>
    <w:p w14:paraId="60E863E2" w14:textId="29289F3A" w:rsidR="00585525" w:rsidRDefault="00585525" w:rsidP="00654367">
      <w:pPr>
        <w:pStyle w:val="07aSubJudul"/>
        <w:rPr>
          <w:sz w:val="22"/>
          <w:szCs w:val="22"/>
        </w:rPr>
      </w:pPr>
      <w:r>
        <w:rPr>
          <w:sz w:val="22"/>
          <w:szCs w:val="22"/>
        </w:rPr>
        <w:t>Kadar Karbohidrat</w:t>
      </w:r>
    </w:p>
    <w:p w14:paraId="2181367A" w14:textId="404EB35E" w:rsidR="00585525" w:rsidRDefault="00585525" w:rsidP="00585525">
      <w:pPr>
        <w:pStyle w:val="07aSubJudul"/>
        <w:spacing w:before="0"/>
        <w:rPr>
          <w:sz w:val="18"/>
          <w:szCs w:val="18"/>
          <w:lang w:val="id-ID"/>
        </w:rPr>
      </w:pPr>
      <w:r>
        <w:rPr>
          <w:noProof/>
        </w:rPr>
        <w:drawing>
          <wp:inline distT="0" distB="0" distL="0" distR="0" wp14:anchorId="03BA389A" wp14:editId="4D22E9F1">
            <wp:extent cx="2745105" cy="1584198"/>
            <wp:effectExtent l="0" t="0" r="0" b="0"/>
            <wp:docPr id="1831115122" name="Chart 1">
              <a:extLst xmlns:a="http://schemas.openxmlformats.org/drawingml/2006/main">
                <a:ext uri="{FF2B5EF4-FFF2-40B4-BE49-F238E27FC236}">
                  <a16:creationId xmlns:a16="http://schemas.microsoft.com/office/drawing/2014/main" id="{A67EA8E6-E89D-3D9D-C830-C4B396ED04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5399E2F" w14:textId="545F6FB6" w:rsidR="00585525" w:rsidRDefault="00585525" w:rsidP="00585525">
      <w:pPr>
        <w:pStyle w:val="07aSubJudul"/>
        <w:spacing w:before="0"/>
        <w:jc w:val="center"/>
        <w:rPr>
          <w:sz w:val="18"/>
          <w:szCs w:val="18"/>
          <w:lang w:val="id-ID"/>
        </w:rPr>
      </w:pPr>
      <w:r>
        <w:rPr>
          <w:sz w:val="18"/>
          <w:szCs w:val="18"/>
          <w:lang w:val="id-ID"/>
        </w:rPr>
        <w:t>Gambar 6. Kadar karbohidrat limbah ikan kambing-kambing</w:t>
      </w:r>
    </w:p>
    <w:p w14:paraId="435F7CDF" w14:textId="2EDC748E" w:rsidR="00585525" w:rsidRPr="00EF3E61" w:rsidRDefault="00585525" w:rsidP="00585525">
      <w:pPr>
        <w:spacing w:line="360" w:lineRule="auto"/>
        <w:ind w:firstLine="720"/>
        <w:rPr>
          <w:sz w:val="22"/>
          <w:szCs w:val="22"/>
        </w:rPr>
      </w:pPr>
      <w:r w:rsidRPr="00EF3E61">
        <w:rPr>
          <w:sz w:val="22"/>
          <w:szCs w:val="22"/>
        </w:rPr>
        <w:t xml:space="preserve">Karbohidrat pada penelitian ini dianalisis dengan analisis diferensial, sehingga kadar karbohidrat tergantung pada kadar air, kadar abu, protein, lemak, dan serat kasar yang dimasukkan dalam perhitungan. Hasil penelitian menunjukkan bahwa penambahan tepung tulang ikan memberikan pengaruh yang nyata (P&lt;0,05) terhadap kadar karbohidrat. Kadar karbohidrat yang dihasilkan dalam penelitian ini sebesar 42,52% - 22,67% </w:t>
      </w:r>
      <w:r w:rsidRPr="00EF3E61">
        <w:rPr>
          <w:sz w:val="22"/>
          <w:szCs w:val="22"/>
        </w:rPr>
        <w:fldChar w:fldCharType="begin" w:fldLock="1"/>
      </w:r>
      <w:r w:rsidR="00EF3E61" w:rsidRPr="00EF3E61">
        <w:rPr>
          <w:sz w:val="22"/>
          <w:szCs w:val="22"/>
        </w:rPr>
        <w:instrText>ADDIN CSL_CITATION {"citationItems":[{"id":"ITEM-1","itemData":{"abstract":"Tujuan dari penelitian ini adalah untuk mengkaji penambahan tepung tulang ikan tuna dalam pembuatan stik rumput laut terhadap mutu stik yang dihasilkan. Penelitian ini menggunakan Rancangan Acak Lengkap (RAL) satu faktor. Penelitian terbagi menjadi tiga tahap yaitu tahap pertama yaitu pembuatan tepung tulang ikan, tahap kedua yaitu penentuan formula dalam pembuatan stik, dan tahap ketiga yaitu penambahan tepung tulang ikan dalam pembuatan adonan, dengan konsentrasi: 0% (kontrol), 2%, 4%, dan 6%. Stik rumput laut yang dihasilkan kemudian diuji kadar kalsium dan kandungan proksimat (kadar air, kadar abu, kadar lemak, kadar protein, dan kadar karbohidrat). Perlakuan terbaik dilihat berdasarkan nilai kadar kalsium tertinggi. Hasil penelitian menunjukkan bahwa penambahan tepung tulang ikan dengan konsentrasi 6% menghasilkan kadar kalsium sebesar 2,04%; kadar air sebesar 1,85%; kadar abu sebesar 5,58%; kadar lemak sebesar 34,62%; kadar protein sebesar 6,50% dan kadar karbohidrat sebesar 51,43%.","author":[{"dropping-particle":"","family":"Meiyasa","given":"Firat","non-dropping-particle":"","parse-names":false,"suffix":""},{"dropping-particle":"","family":"Tarigan","given":"Nurbety","non-dropping-particle":"","parse-names":false,"suffix":""}],"container-title":"Jurnal Teknologi Pertanian Andalas","id":"ITEM-1","issue":"1","issued":{"date-parts":[["2020"]]},"page":"67-76","title":"Pemamfaatan Limbah Tulang Ikan Tuna ( Thunnus sp.) Sebagai Sumber Kalsium Dalam Pembuatan Stik Rumput Laut","type":"article-journal","volume":"24"},"uris":["http://www.mendeley.com/documents/?uuid=024f82fa-ebc4-4859-ad6a-3efe47d28cef"]}],"mendeley":{"formattedCitation":"(Meiyasa &amp; Tarigan, 2020)","plainTextFormattedCitation":"(Meiyasa &amp; Tarigan, 2020)","previouslyFormattedCitation":"(Meiyasa &amp; Tarigan, 2020)"},"properties":{"noteIndex":0},"schema":"https://github.com/citation-style-language/schema/raw/master/csl-citation.json"}</w:instrText>
      </w:r>
      <w:r w:rsidRPr="00EF3E61">
        <w:rPr>
          <w:sz w:val="22"/>
          <w:szCs w:val="22"/>
        </w:rPr>
        <w:fldChar w:fldCharType="separate"/>
      </w:r>
      <w:r w:rsidRPr="00EF3E61">
        <w:rPr>
          <w:noProof/>
          <w:sz w:val="22"/>
          <w:szCs w:val="22"/>
        </w:rPr>
        <w:t>(Meiyasa &amp; Tarigan, 2020)</w:t>
      </w:r>
      <w:r w:rsidRPr="00EF3E61">
        <w:rPr>
          <w:sz w:val="22"/>
          <w:szCs w:val="22"/>
        </w:rPr>
        <w:fldChar w:fldCharType="end"/>
      </w:r>
      <w:r w:rsidRPr="00EF3E61">
        <w:rPr>
          <w:sz w:val="22"/>
          <w:szCs w:val="22"/>
        </w:rPr>
        <w:t xml:space="preserve"> </w:t>
      </w:r>
    </w:p>
    <w:p w14:paraId="730666AD" w14:textId="35BFC17B" w:rsidR="00654367" w:rsidRDefault="00654367" w:rsidP="00654367">
      <w:pPr>
        <w:pStyle w:val="07aSubJudul"/>
      </w:pPr>
      <w:r>
        <w:rPr>
          <w:lang w:val="id-ID"/>
        </w:rPr>
        <w:t>KE</w:t>
      </w:r>
      <w:r>
        <w:t>SIMPULAN DAN SARAN</w:t>
      </w:r>
    </w:p>
    <w:p w14:paraId="579DE16C" w14:textId="77777777" w:rsidR="00654367" w:rsidRDefault="00654367" w:rsidP="00654367">
      <w:pPr>
        <w:pStyle w:val="07csubsubjuduldibawahsubjudul"/>
      </w:pPr>
      <w:r>
        <w:t>Kesimpulan</w:t>
      </w:r>
    </w:p>
    <w:p w14:paraId="42F8DDDE" w14:textId="77777777" w:rsidR="007E302E" w:rsidRPr="00EF3E61" w:rsidRDefault="007E302E" w:rsidP="007E302E">
      <w:pPr>
        <w:spacing w:line="360" w:lineRule="auto"/>
        <w:rPr>
          <w:sz w:val="22"/>
          <w:szCs w:val="18"/>
        </w:rPr>
      </w:pPr>
      <w:r w:rsidRPr="00EF3E61">
        <w:rPr>
          <w:sz w:val="22"/>
          <w:szCs w:val="18"/>
        </w:rPr>
        <w:t xml:space="preserve">pengujian proksimat pada perlakuan F6 pada limbah kulit ikan diperoleh nilai proksimat dengan hasil kadar air 7,01%, kadar abu 43,19%, lalu pada kadar lemak 0,94%, kadar protein </w:t>
      </w:r>
      <w:r w:rsidRPr="00EF3E61">
        <w:rPr>
          <w:sz w:val="22"/>
          <w:szCs w:val="18"/>
        </w:rPr>
        <w:lastRenderedPageBreak/>
        <w:t>26,16%, dan yang terakhir kadar karbohidrat yaitu 22,67%. Sedangkan pada perlakuan F1 pada limbah tulang ikan nilai uji proksimat yang diperoleh yaitu, kadar air 7,25%, kadar abu 36,63%, dan kadar lemak 1,91%, kadar protein 11,69%, lalu yang terakhir yaitu kadar karbohidrat dengan nilai 42,57%.</w:t>
      </w:r>
    </w:p>
    <w:p w14:paraId="3A045285" w14:textId="7F4D46AA" w:rsidR="00DA6257" w:rsidRDefault="00654367" w:rsidP="00BA5041">
      <w:pPr>
        <w:pStyle w:val="07aSubJudul"/>
      </w:pPr>
      <w:r>
        <w:t>DAFTAR PUSTAK</w:t>
      </w:r>
      <w:r w:rsidR="00BA5041">
        <w:t>A</w:t>
      </w:r>
    </w:p>
    <w:p w14:paraId="696C5B61" w14:textId="636D3329" w:rsidR="00EF3E61" w:rsidRPr="00EF3E61" w:rsidRDefault="00EF3E61" w:rsidP="00EF3E61">
      <w:pPr>
        <w:autoSpaceDE w:val="0"/>
        <w:autoSpaceDN w:val="0"/>
        <w:adjustRightInd w:val="0"/>
        <w:spacing w:line="360" w:lineRule="auto"/>
        <w:ind w:left="480" w:hanging="480"/>
        <w:rPr>
          <w:noProof/>
          <w:kern w:val="0"/>
          <w:sz w:val="22"/>
          <w:szCs w:val="24"/>
        </w:rPr>
      </w:pPr>
      <w:r w:rsidRPr="00EF3E61">
        <w:rPr>
          <w:sz w:val="22"/>
          <w:szCs w:val="22"/>
        </w:rPr>
        <w:fldChar w:fldCharType="begin" w:fldLock="1"/>
      </w:r>
      <w:r w:rsidRPr="00EF3E61">
        <w:rPr>
          <w:sz w:val="22"/>
          <w:szCs w:val="22"/>
        </w:rPr>
        <w:instrText xml:space="preserve">ADDIN Mendeley Bibliography CSL_BIBLIOGRAPHY </w:instrText>
      </w:r>
      <w:r w:rsidRPr="00EF3E61">
        <w:rPr>
          <w:sz w:val="22"/>
          <w:szCs w:val="22"/>
        </w:rPr>
        <w:fldChar w:fldCharType="separate"/>
      </w:r>
      <w:r w:rsidRPr="00EF3E61">
        <w:rPr>
          <w:noProof/>
          <w:kern w:val="0"/>
          <w:sz w:val="22"/>
          <w:szCs w:val="24"/>
        </w:rPr>
        <w:t xml:space="preserve">Andriyani, P., Nurhayati, T., &amp; Suseno, S. H. (2017). Pengaruh oksidatif minyak ikan sardine untuk pangan. </w:t>
      </w:r>
      <w:r w:rsidRPr="00EF3E61">
        <w:rPr>
          <w:i/>
          <w:iCs/>
          <w:noProof/>
          <w:kern w:val="0"/>
          <w:sz w:val="22"/>
          <w:szCs w:val="24"/>
        </w:rPr>
        <w:t>Jurnal Pengolahan Hasil …</w:t>
      </w:r>
      <w:r w:rsidRPr="00EF3E61">
        <w:rPr>
          <w:noProof/>
          <w:kern w:val="0"/>
          <w:sz w:val="22"/>
          <w:szCs w:val="24"/>
        </w:rPr>
        <w:t xml:space="preserve">, </w:t>
      </w:r>
      <w:r w:rsidRPr="00EF3E61">
        <w:rPr>
          <w:i/>
          <w:iCs/>
          <w:noProof/>
          <w:kern w:val="0"/>
          <w:sz w:val="22"/>
          <w:szCs w:val="24"/>
        </w:rPr>
        <w:t>20</w:t>
      </w:r>
      <w:r w:rsidRPr="00EF3E61">
        <w:rPr>
          <w:noProof/>
          <w:kern w:val="0"/>
          <w:sz w:val="22"/>
          <w:szCs w:val="24"/>
        </w:rPr>
        <w:t>(2), 275–285. https://core.ac.uk/download/pdf/291863946.pdf</w:t>
      </w:r>
    </w:p>
    <w:p w14:paraId="7CFA7991"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Ardiani, A. putri, &amp; Rahmayanti, M. (2022). Kualitas Hidrolisat Protein Jamur Tiram (Pleurotus ostreatus) Hasil Hidrolisis Menggunakan Enzim Bromelin dari Ekstrak Nanas (Ananas comosus). </w:t>
      </w:r>
      <w:r w:rsidRPr="00EF3E61">
        <w:rPr>
          <w:i/>
          <w:iCs/>
          <w:noProof/>
          <w:kern w:val="0"/>
          <w:sz w:val="22"/>
          <w:szCs w:val="24"/>
        </w:rPr>
        <w:t>JST (Jurnal Sains Dan Teknologi)</w:t>
      </w:r>
      <w:r w:rsidRPr="00EF3E61">
        <w:rPr>
          <w:noProof/>
          <w:kern w:val="0"/>
          <w:sz w:val="22"/>
          <w:szCs w:val="24"/>
        </w:rPr>
        <w:t xml:space="preserve">, </w:t>
      </w:r>
      <w:r w:rsidRPr="00EF3E61">
        <w:rPr>
          <w:i/>
          <w:iCs/>
          <w:noProof/>
          <w:kern w:val="0"/>
          <w:sz w:val="22"/>
          <w:szCs w:val="24"/>
        </w:rPr>
        <w:t>11</w:t>
      </w:r>
      <w:r w:rsidRPr="00EF3E61">
        <w:rPr>
          <w:noProof/>
          <w:kern w:val="0"/>
          <w:sz w:val="22"/>
          <w:szCs w:val="24"/>
        </w:rPr>
        <w:t>(2), 305–314. https://doi.org/10.23887/jstundiksha.v11i2.45211</w:t>
      </w:r>
    </w:p>
    <w:p w14:paraId="3016AE02"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Atika, S., &amp; Handayani, L. (2019). Pembuatan Bubuk Flavour Kepala Udang Vannamei (Litopenaus vannamei) Sebagai Pengganti MSG (Monosodium glutamat). </w:t>
      </w:r>
      <w:r w:rsidRPr="00EF3E61">
        <w:rPr>
          <w:i/>
          <w:iCs/>
          <w:noProof/>
          <w:kern w:val="0"/>
          <w:sz w:val="22"/>
          <w:szCs w:val="24"/>
        </w:rPr>
        <w:t>Prosiding SEMDI-UNAYA (Seminar Nasional Multi Disiplin Ilmu UNAYA)</w:t>
      </w:r>
      <w:r w:rsidRPr="00EF3E61">
        <w:rPr>
          <w:noProof/>
          <w:kern w:val="0"/>
          <w:sz w:val="22"/>
          <w:szCs w:val="24"/>
        </w:rPr>
        <w:t xml:space="preserve">, </w:t>
      </w:r>
      <w:r w:rsidRPr="00EF3E61">
        <w:rPr>
          <w:i/>
          <w:iCs/>
          <w:noProof/>
          <w:kern w:val="0"/>
          <w:sz w:val="22"/>
          <w:szCs w:val="24"/>
        </w:rPr>
        <w:t>3</w:t>
      </w:r>
      <w:r w:rsidRPr="00EF3E61">
        <w:rPr>
          <w:noProof/>
          <w:kern w:val="0"/>
          <w:sz w:val="22"/>
          <w:szCs w:val="24"/>
        </w:rPr>
        <w:t>(1), 18–26. http://jurnal.abulyatama.ac.id/index.php/semdiunaya/article/view/375</w:t>
      </w:r>
    </w:p>
    <w:p w14:paraId="711E3FCA"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Aulia, B., Mulfiza, F., &amp; Putri, A. (2023). Pembuatan Penyedap Rasa Alami (Bubuk Flavor) dari Kulit Ikan dan Udang. </w:t>
      </w:r>
      <w:r w:rsidRPr="00EF3E61">
        <w:rPr>
          <w:i/>
          <w:iCs/>
          <w:noProof/>
          <w:kern w:val="0"/>
          <w:sz w:val="22"/>
          <w:szCs w:val="24"/>
        </w:rPr>
        <w:t>Jurnal TILAPIA</w:t>
      </w:r>
      <w:r w:rsidRPr="00EF3E61">
        <w:rPr>
          <w:noProof/>
          <w:kern w:val="0"/>
          <w:sz w:val="22"/>
          <w:szCs w:val="24"/>
        </w:rPr>
        <w:t xml:space="preserve">, </w:t>
      </w:r>
      <w:r w:rsidRPr="00EF3E61">
        <w:rPr>
          <w:i/>
          <w:iCs/>
          <w:noProof/>
          <w:kern w:val="0"/>
          <w:sz w:val="22"/>
          <w:szCs w:val="24"/>
        </w:rPr>
        <w:t>4</w:t>
      </w:r>
      <w:r w:rsidRPr="00EF3E61">
        <w:rPr>
          <w:noProof/>
          <w:kern w:val="0"/>
          <w:sz w:val="22"/>
          <w:szCs w:val="24"/>
        </w:rPr>
        <w:t>(1), 68–74. https://doi.org/10.30601/tilapia.v4i1.3680</w:t>
      </w:r>
    </w:p>
    <w:p w14:paraId="30822A03"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Bunta, D. I., Naiu, A. S., &amp; Yusuf, N. S. (2013). Pengaruh Penambahan Tepung Tulang Ikan Tuna terhadap Karakteristik Hedonik Kue Bagea Khas Gorontalo. </w:t>
      </w:r>
      <w:r w:rsidRPr="00EF3E61">
        <w:rPr>
          <w:i/>
          <w:iCs/>
          <w:noProof/>
          <w:kern w:val="0"/>
          <w:sz w:val="22"/>
          <w:szCs w:val="24"/>
        </w:rPr>
        <w:t>Jurnal Ilmiah Perikanan Dan Kelautan</w:t>
      </w:r>
      <w:r w:rsidRPr="00EF3E61">
        <w:rPr>
          <w:noProof/>
          <w:kern w:val="0"/>
          <w:sz w:val="22"/>
          <w:szCs w:val="24"/>
        </w:rPr>
        <w:t xml:space="preserve">, </w:t>
      </w:r>
      <w:r w:rsidRPr="00EF3E61">
        <w:rPr>
          <w:i/>
          <w:iCs/>
          <w:noProof/>
          <w:kern w:val="0"/>
          <w:sz w:val="22"/>
          <w:szCs w:val="24"/>
        </w:rPr>
        <w:t>1</w:t>
      </w:r>
      <w:r w:rsidRPr="00EF3E61">
        <w:rPr>
          <w:noProof/>
          <w:kern w:val="0"/>
          <w:sz w:val="22"/>
          <w:szCs w:val="24"/>
        </w:rPr>
        <w:t>(2), 81–88. http://ejurnal.ung.ac.id/index.php/nike/article/viewFile/1225/974</w:t>
      </w:r>
    </w:p>
    <w:p w14:paraId="0C9271DC"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Burhanuddin, &amp; Riyanto, S. (2022). Perilaku Konsumen Muslim Indonesia Terhadap Perkembangan Produk Makanan dan Minuman Halal. </w:t>
      </w:r>
      <w:r w:rsidRPr="00EF3E61">
        <w:rPr>
          <w:i/>
          <w:iCs/>
          <w:noProof/>
          <w:kern w:val="0"/>
          <w:sz w:val="22"/>
          <w:szCs w:val="24"/>
        </w:rPr>
        <w:t>Jurnal Pendidikan Dan Kewirausahaan</w:t>
      </w:r>
      <w:r w:rsidRPr="00EF3E61">
        <w:rPr>
          <w:noProof/>
          <w:kern w:val="0"/>
          <w:sz w:val="22"/>
          <w:szCs w:val="24"/>
        </w:rPr>
        <w:t xml:space="preserve">, </w:t>
      </w:r>
      <w:r w:rsidRPr="00EF3E61">
        <w:rPr>
          <w:i/>
          <w:iCs/>
          <w:noProof/>
          <w:kern w:val="0"/>
          <w:sz w:val="22"/>
          <w:szCs w:val="24"/>
        </w:rPr>
        <w:t>10</w:t>
      </w:r>
      <w:r w:rsidRPr="00EF3E61">
        <w:rPr>
          <w:noProof/>
          <w:kern w:val="0"/>
          <w:sz w:val="22"/>
          <w:szCs w:val="24"/>
        </w:rPr>
        <w:t>(2), 645–654. https://doi.org/10.47668/pkwu.v10i2.489</w:t>
      </w:r>
    </w:p>
    <w:p w14:paraId="6926C44F"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Dillasamola, D., Rachmaini, F., Juwita, D. A., &amp; Haryati, R. (2021). The effect of giving red-fleshed watermelon juice (citrullus lanatus (thunb.)) on pregnant white mice (mus musculus) exposed by Monosodium Glutamate (MSG) orally on the number and morphology of fetus. </w:t>
      </w:r>
      <w:r w:rsidRPr="00EF3E61">
        <w:rPr>
          <w:i/>
          <w:iCs/>
          <w:noProof/>
          <w:kern w:val="0"/>
          <w:sz w:val="22"/>
          <w:szCs w:val="24"/>
        </w:rPr>
        <w:t>Pharmacognosy Journal</w:t>
      </w:r>
      <w:r w:rsidRPr="00EF3E61">
        <w:rPr>
          <w:noProof/>
          <w:kern w:val="0"/>
          <w:sz w:val="22"/>
          <w:szCs w:val="24"/>
        </w:rPr>
        <w:t xml:space="preserve">, </w:t>
      </w:r>
      <w:r w:rsidRPr="00EF3E61">
        <w:rPr>
          <w:i/>
          <w:iCs/>
          <w:noProof/>
          <w:kern w:val="0"/>
          <w:sz w:val="22"/>
          <w:szCs w:val="24"/>
        </w:rPr>
        <w:t>13</w:t>
      </w:r>
      <w:r w:rsidRPr="00EF3E61">
        <w:rPr>
          <w:noProof/>
          <w:kern w:val="0"/>
          <w:sz w:val="22"/>
          <w:szCs w:val="24"/>
        </w:rPr>
        <w:t>(1), 97–102. https://doi.org/10.5530/pj.2021.13.14</w:t>
      </w:r>
    </w:p>
    <w:p w14:paraId="0F45FE2B"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Djohar, M. A., Timbowo, S. M., &amp; Mentang, F. (2018). Tingkat Kesukaan Panelis Terhadap Penyedap Rasa Alami Hasil Samping Perikanan Dengan Edible Coating Dari Karagenan. </w:t>
      </w:r>
      <w:r w:rsidRPr="00EF3E61">
        <w:rPr>
          <w:i/>
          <w:iCs/>
          <w:noProof/>
          <w:kern w:val="0"/>
          <w:sz w:val="22"/>
          <w:szCs w:val="24"/>
        </w:rPr>
        <w:t>Media Teknologi Hasil Perikanan</w:t>
      </w:r>
      <w:r w:rsidRPr="00EF3E61">
        <w:rPr>
          <w:noProof/>
          <w:kern w:val="0"/>
          <w:sz w:val="22"/>
          <w:szCs w:val="24"/>
        </w:rPr>
        <w:t xml:space="preserve">, </w:t>
      </w:r>
      <w:r w:rsidRPr="00EF3E61">
        <w:rPr>
          <w:i/>
          <w:iCs/>
          <w:noProof/>
          <w:kern w:val="0"/>
          <w:sz w:val="22"/>
          <w:szCs w:val="24"/>
        </w:rPr>
        <w:t>6</w:t>
      </w:r>
      <w:r w:rsidRPr="00EF3E61">
        <w:rPr>
          <w:noProof/>
          <w:kern w:val="0"/>
          <w:sz w:val="22"/>
          <w:szCs w:val="24"/>
        </w:rPr>
        <w:t>(2), 37–41. https://doi.org/10.35800/mthp.6.2.2018.19507</w:t>
      </w:r>
    </w:p>
    <w:p w14:paraId="0B346794"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Khodjaeva, U., Bojnanská, T., Vietoris, V., Sytar, O., &amp; Singh, R. (2013). Food Additives as Important Part of Functional Food. </w:t>
      </w:r>
      <w:r w:rsidRPr="00EF3E61">
        <w:rPr>
          <w:i/>
          <w:iCs/>
          <w:noProof/>
          <w:kern w:val="0"/>
          <w:sz w:val="22"/>
          <w:szCs w:val="24"/>
        </w:rPr>
        <w:t>International Research Journal of Biological Sciences</w:t>
      </w:r>
      <w:r w:rsidRPr="00EF3E61">
        <w:rPr>
          <w:noProof/>
          <w:kern w:val="0"/>
          <w:sz w:val="22"/>
          <w:szCs w:val="24"/>
        </w:rPr>
        <w:t xml:space="preserve">, </w:t>
      </w:r>
      <w:r w:rsidRPr="00EF3E61">
        <w:rPr>
          <w:i/>
          <w:iCs/>
          <w:noProof/>
          <w:kern w:val="0"/>
          <w:sz w:val="22"/>
          <w:szCs w:val="24"/>
        </w:rPr>
        <w:t>2</w:t>
      </w:r>
      <w:r w:rsidRPr="00EF3E61">
        <w:rPr>
          <w:noProof/>
          <w:kern w:val="0"/>
          <w:sz w:val="22"/>
          <w:szCs w:val="24"/>
        </w:rPr>
        <w:t>(4), 2125–2135.</w:t>
      </w:r>
    </w:p>
    <w:p w14:paraId="747655D4"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Matanari, F., Mursalin, &amp; Gusriani, I. (2019). </w:t>
      </w:r>
      <w:r w:rsidRPr="00EF3E61">
        <w:rPr>
          <w:noProof/>
          <w:kern w:val="0"/>
          <w:sz w:val="22"/>
          <w:szCs w:val="24"/>
        </w:rPr>
        <w:lastRenderedPageBreak/>
        <w:t xml:space="preserve">Pengaruh Penambahan Konsentrasi Maltodekstrin Terhadap Mutu Kopi Instan Dari Bubuk Kopi Robusta (coffea canephora) Dengan Menggunakan Vacum Driyer. </w:t>
      </w:r>
      <w:r w:rsidRPr="00EF3E61">
        <w:rPr>
          <w:i/>
          <w:iCs/>
          <w:noProof/>
          <w:kern w:val="0"/>
          <w:sz w:val="22"/>
          <w:szCs w:val="24"/>
        </w:rPr>
        <w:t>Prosiding Semirata</w:t>
      </w:r>
      <w:r w:rsidRPr="00EF3E61">
        <w:rPr>
          <w:noProof/>
          <w:kern w:val="0"/>
          <w:sz w:val="22"/>
          <w:szCs w:val="24"/>
        </w:rPr>
        <w:t xml:space="preserve">, </w:t>
      </w:r>
      <w:r w:rsidRPr="00EF3E61">
        <w:rPr>
          <w:i/>
          <w:iCs/>
          <w:noProof/>
          <w:kern w:val="0"/>
          <w:sz w:val="22"/>
          <w:szCs w:val="24"/>
        </w:rPr>
        <w:t>1</w:t>
      </w:r>
      <w:r w:rsidRPr="00EF3E61">
        <w:rPr>
          <w:noProof/>
          <w:kern w:val="0"/>
          <w:sz w:val="22"/>
          <w:szCs w:val="24"/>
        </w:rPr>
        <w:t>(1), 922–941.</w:t>
      </w:r>
    </w:p>
    <w:p w14:paraId="7AC7A7A3"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Maulina, D. E., Nurwati, &amp; Hasdar, M. (2024). </w:t>
      </w:r>
      <w:r w:rsidRPr="00EF3E61">
        <w:rPr>
          <w:i/>
          <w:iCs/>
          <w:noProof/>
          <w:kern w:val="0"/>
          <w:sz w:val="22"/>
          <w:szCs w:val="24"/>
        </w:rPr>
        <w:t>Limbah Udang sebagai Kaldu Bubuk: Analisis Kadar Air, Aktivitas Air, dan Evaluasi Organoleptik dengan Metode Penyangraian</w:t>
      </w:r>
      <w:r w:rsidRPr="00EF3E61">
        <w:rPr>
          <w:noProof/>
          <w:kern w:val="0"/>
          <w:sz w:val="22"/>
          <w:szCs w:val="24"/>
        </w:rPr>
        <w:t xml:space="preserve">. </w:t>
      </w:r>
      <w:r w:rsidRPr="00EF3E61">
        <w:rPr>
          <w:i/>
          <w:iCs/>
          <w:noProof/>
          <w:kern w:val="0"/>
          <w:sz w:val="22"/>
          <w:szCs w:val="24"/>
        </w:rPr>
        <w:t>4</w:t>
      </w:r>
      <w:r w:rsidRPr="00EF3E61">
        <w:rPr>
          <w:noProof/>
          <w:kern w:val="0"/>
          <w:sz w:val="22"/>
          <w:szCs w:val="24"/>
        </w:rPr>
        <w:t>(02), 18–29.</w:t>
      </w:r>
    </w:p>
    <w:p w14:paraId="587721B5"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Meiyasa, F., &amp; Tarigan, N. (2020). Pemamfaatan Limbah Tulang Ikan Tuna ( Thunnus sp.) Sebagai Sumber Kalsium Dalam Pembuatan Stik Rumput Laut. </w:t>
      </w:r>
      <w:r w:rsidRPr="00EF3E61">
        <w:rPr>
          <w:i/>
          <w:iCs/>
          <w:noProof/>
          <w:kern w:val="0"/>
          <w:sz w:val="22"/>
          <w:szCs w:val="24"/>
        </w:rPr>
        <w:t>Jurnal Teknologi Pertanian Andalas</w:t>
      </w:r>
      <w:r w:rsidRPr="00EF3E61">
        <w:rPr>
          <w:noProof/>
          <w:kern w:val="0"/>
          <w:sz w:val="22"/>
          <w:szCs w:val="24"/>
        </w:rPr>
        <w:t xml:space="preserve">, </w:t>
      </w:r>
      <w:r w:rsidRPr="00EF3E61">
        <w:rPr>
          <w:i/>
          <w:iCs/>
          <w:noProof/>
          <w:kern w:val="0"/>
          <w:sz w:val="22"/>
          <w:szCs w:val="24"/>
        </w:rPr>
        <w:t>24</w:t>
      </w:r>
      <w:r w:rsidRPr="00EF3E61">
        <w:rPr>
          <w:noProof/>
          <w:kern w:val="0"/>
          <w:sz w:val="22"/>
          <w:szCs w:val="24"/>
        </w:rPr>
        <w:t>(1), 67–76.</w:t>
      </w:r>
    </w:p>
    <w:p w14:paraId="6D550294"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Prasetyaningsih, Y., Sari, M. W., &amp; Ekawandani, N. (2018). Pengaruh Suhu Pengeringan Dan Laju Alir Udara Terhadap Analisis Proksimat Penyedap Rasa Alami Berbahan Dasar Jamur Untuk Aplikasi Makanan Sehat (Batagor). </w:t>
      </w:r>
      <w:r w:rsidRPr="00EF3E61">
        <w:rPr>
          <w:i/>
          <w:iCs/>
          <w:noProof/>
          <w:kern w:val="0"/>
          <w:sz w:val="22"/>
          <w:szCs w:val="24"/>
        </w:rPr>
        <w:t>Eksergi</w:t>
      </w:r>
      <w:r w:rsidRPr="00EF3E61">
        <w:rPr>
          <w:noProof/>
          <w:kern w:val="0"/>
          <w:sz w:val="22"/>
          <w:szCs w:val="24"/>
        </w:rPr>
        <w:t xml:space="preserve">, </w:t>
      </w:r>
      <w:r w:rsidRPr="00EF3E61">
        <w:rPr>
          <w:i/>
          <w:iCs/>
          <w:noProof/>
          <w:kern w:val="0"/>
          <w:sz w:val="22"/>
          <w:szCs w:val="24"/>
        </w:rPr>
        <w:t>15</w:t>
      </w:r>
      <w:r w:rsidRPr="00EF3E61">
        <w:rPr>
          <w:noProof/>
          <w:kern w:val="0"/>
          <w:sz w:val="22"/>
          <w:szCs w:val="24"/>
        </w:rPr>
        <w:t>(2), 41–47.</w:t>
      </w:r>
    </w:p>
    <w:p w14:paraId="7150E232"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Raduwin, AGS, D. A., &amp; Handayani, L. (2019). Karakteristik Kerupuk Ikan Kambing-Kambing (Abalistes stellaris) dengan Variasi Penambahan Wortel (Daucus carota L.). </w:t>
      </w:r>
      <w:r w:rsidRPr="00EF3E61">
        <w:rPr>
          <w:i/>
          <w:iCs/>
          <w:noProof/>
          <w:kern w:val="0"/>
          <w:sz w:val="22"/>
          <w:szCs w:val="24"/>
        </w:rPr>
        <w:t>Http://Jurnal.Abulyatama.Ac.Id/Index.Php/Semdiunaya</w:t>
      </w:r>
      <w:r w:rsidRPr="00EF3E61">
        <w:rPr>
          <w:noProof/>
          <w:kern w:val="0"/>
          <w:sz w:val="22"/>
          <w:szCs w:val="24"/>
        </w:rPr>
        <w:t>, 117–123.</w:t>
      </w:r>
    </w:p>
    <w:p w14:paraId="470290E0"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Rosida, R., Handayani, L., &amp; Apriliani, D. (2018). Pemanfaatan limbah tulang ikan kambing-kambing (Abalistes stellaris) sebagai gelatin menggunakan variasi konsentrasi CH3COOH The utilization of kambing-kambing (Abalistes stellaris) bones as gelatin with variations of CH3COOH (acetic acid) concentration. </w:t>
      </w:r>
      <w:r w:rsidRPr="00EF3E61">
        <w:rPr>
          <w:i/>
          <w:iCs/>
          <w:noProof/>
          <w:kern w:val="0"/>
          <w:sz w:val="22"/>
          <w:szCs w:val="24"/>
        </w:rPr>
        <w:t>Acta Aquatica: Aquatic Sciences Journal</w:t>
      </w:r>
      <w:r w:rsidRPr="00EF3E61">
        <w:rPr>
          <w:noProof/>
          <w:kern w:val="0"/>
          <w:sz w:val="22"/>
          <w:szCs w:val="24"/>
        </w:rPr>
        <w:t xml:space="preserve">, </w:t>
      </w:r>
      <w:r w:rsidRPr="00EF3E61">
        <w:rPr>
          <w:i/>
          <w:iCs/>
          <w:noProof/>
          <w:kern w:val="0"/>
          <w:sz w:val="22"/>
          <w:szCs w:val="24"/>
        </w:rPr>
        <w:t>5</w:t>
      </w:r>
      <w:r w:rsidRPr="00EF3E61">
        <w:rPr>
          <w:noProof/>
          <w:kern w:val="0"/>
          <w:sz w:val="22"/>
          <w:szCs w:val="24"/>
        </w:rPr>
        <w:t>(2), 93–99. https://doi.org/10.29103/aa.v5i2.845</w:t>
      </w:r>
    </w:p>
    <w:p w14:paraId="487CACD4"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Saputra, W., Widyasaputra, R., &amp; Ruswanto, A. (2023). Kajian Lama Pengeringan Dan Ketebalan Irisan TerhadapKarakteristik Jeruk Lemon (Citrus Limon) Kering. </w:t>
      </w:r>
      <w:r w:rsidRPr="00EF3E61">
        <w:rPr>
          <w:i/>
          <w:iCs/>
          <w:noProof/>
          <w:kern w:val="0"/>
          <w:sz w:val="22"/>
          <w:szCs w:val="24"/>
        </w:rPr>
        <w:t>Agrotechnology, Agribusiness, Forestry, and Technology: Jurnal Mahasiswa Instiper (AGROFORETECH)</w:t>
      </w:r>
      <w:r w:rsidRPr="00EF3E61">
        <w:rPr>
          <w:noProof/>
          <w:kern w:val="0"/>
          <w:sz w:val="22"/>
          <w:szCs w:val="24"/>
        </w:rPr>
        <w:t xml:space="preserve">, </w:t>
      </w:r>
      <w:r w:rsidRPr="00EF3E61">
        <w:rPr>
          <w:i/>
          <w:iCs/>
          <w:noProof/>
          <w:kern w:val="0"/>
          <w:sz w:val="22"/>
          <w:szCs w:val="24"/>
        </w:rPr>
        <w:t>1(3)</w:t>
      </w:r>
      <w:r w:rsidRPr="00EF3E61">
        <w:rPr>
          <w:noProof/>
          <w:kern w:val="0"/>
          <w:sz w:val="22"/>
          <w:szCs w:val="24"/>
        </w:rPr>
        <w:t>(September), 1934-1940.</w:t>
      </w:r>
    </w:p>
    <w:p w14:paraId="71FF177B"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Supriyatin, T., Aprillia, D., &amp; Asih, S. (2023). Pemanfaatan limbah kepala dan kulit udang sebagai penyedap rasa alami. </w:t>
      </w:r>
      <w:r w:rsidRPr="00EF3E61">
        <w:rPr>
          <w:i/>
          <w:iCs/>
          <w:noProof/>
          <w:kern w:val="0"/>
          <w:sz w:val="22"/>
          <w:szCs w:val="24"/>
        </w:rPr>
        <w:t>Jurnal Pengabdian Masyarakat</w:t>
      </w:r>
      <w:r w:rsidRPr="00EF3E61">
        <w:rPr>
          <w:noProof/>
          <w:kern w:val="0"/>
          <w:sz w:val="22"/>
          <w:szCs w:val="24"/>
        </w:rPr>
        <w:t xml:space="preserve">, </w:t>
      </w:r>
      <w:r w:rsidRPr="00EF3E61">
        <w:rPr>
          <w:i/>
          <w:iCs/>
          <w:noProof/>
          <w:kern w:val="0"/>
          <w:sz w:val="22"/>
          <w:szCs w:val="24"/>
        </w:rPr>
        <w:t>6</w:t>
      </w:r>
      <w:r w:rsidRPr="00EF3E61">
        <w:rPr>
          <w:noProof/>
          <w:kern w:val="0"/>
          <w:sz w:val="22"/>
          <w:szCs w:val="24"/>
        </w:rPr>
        <w:t>(3), 1123–1128.</w:t>
      </w:r>
    </w:p>
    <w:p w14:paraId="6234BB0C"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Syahputra, D. E., Muarif, A., Suryati, S., Azhari, A., &amp; Mulyawan, R. (2022). Pembuatan Gelatin Dari Tulang Ikan Bandeng Dengan Metode Ekstraksi Dan Variasi Konsentrasi Asam Sitrat. </w:t>
      </w:r>
      <w:r w:rsidRPr="00EF3E61">
        <w:rPr>
          <w:i/>
          <w:iCs/>
          <w:noProof/>
          <w:kern w:val="0"/>
          <w:sz w:val="22"/>
          <w:szCs w:val="24"/>
        </w:rPr>
        <w:t>Chemical Engineering Journal Storage (CEJS)</w:t>
      </w:r>
      <w:r w:rsidRPr="00EF3E61">
        <w:rPr>
          <w:noProof/>
          <w:kern w:val="0"/>
          <w:sz w:val="22"/>
          <w:szCs w:val="24"/>
        </w:rPr>
        <w:t xml:space="preserve">, </w:t>
      </w:r>
      <w:r w:rsidRPr="00EF3E61">
        <w:rPr>
          <w:i/>
          <w:iCs/>
          <w:noProof/>
          <w:kern w:val="0"/>
          <w:sz w:val="22"/>
          <w:szCs w:val="24"/>
        </w:rPr>
        <w:t>2</w:t>
      </w:r>
      <w:r w:rsidRPr="00EF3E61">
        <w:rPr>
          <w:noProof/>
          <w:kern w:val="0"/>
          <w:sz w:val="22"/>
          <w:szCs w:val="24"/>
        </w:rPr>
        <w:t>(4), 91. https://doi.org/10.29103/cejs.v2i4.7842</w:t>
      </w:r>
    </w:p>
    <w:p w14:paraId="1BF8B4D2" w14:textId="77777777" w:rsidR="00EF3E61" w:rsidRPr="00EF3E61" w:rsidRDefault="00EF3E61" w:rsidP="00EF3E61">
      <w:pPr>
        <w:autoSpaceDE w:val="0"/>
        <w:autoSpaceDN w:val="0"/>
        <w:adjustRightInd w:val="0"/>
        <w:spacing w:line="360" w:lineRule="auto"/>
        <w:ind w:left="480" w:hanging="480"/>
        <w:rPr>
          <w:noProof/>
          <w:kern w:val="0"/>
          <w:sz w:val="22"/>
          <w:szCs w:val="24"/>
        </w:rPr>
      </w:pPr>
      <w:r w:rsidRPr="00EF3E61">
        <w:rPr>
          <w:noProof/>
          <w:kern w:val="0"/>
          <w:sz w:val="22"/>
          <w:szCs w:val="24"/>
        </w:rPr>
        <w:t xml:space="preserve">Tamaya, A. C., Darmanto, Y. S., &amp; Anggo, A. D. (2020). Karakteristik Penyedap Rasa Dari Air Rebusan Pada Jenis Ikan Yang Berbeda Dengan Penambahan Tepung Maizena. </w:t>
      </w:r>
      <w:r w:rsidRPr="00EF3E61">
        <w:rPr>
          <w:i/>
          <w:iCs/>
          <w:noProof/>
          <w:kern w:val="0"/>
          <w:sz w:val="22"/>
          <w:szCs w:val="24"/>
        </w:rPr>
        <w:t>Jurnal Ilmu Dan Teknologi Perikanan</w:t>
      </w:r>
      <w:r w:rsidRPr="00EF3E61">
        <w:rPr>
          <w:noProof/>
          <w:kern w:val="0"/>
          <w:sz w:val="22"/>
          <w:szCs w:val="24"/>
        </w:rPr>
        <w:t xml:space="preserve">, </w:t>
      </w:r>
      <w:r w:rsidRPr="00EF3E61">
        <w:rPr>
          <w:i/>
          <w:iCs/>
          <w:noProof/>
          <w:kern w:val="0"/>
          <w:sz w:val="22"/>
          <w:szCs w:val="24"/>
        </w:rPr>
        <w:t>2</w:t>
      </w:r>
      <w:r w:rsidRPr="00EF3E61">
        <w:rPr>
          <w:noProof/>
          <w:kern w:val="0"/>
          <w:sz w:val="22"/>
          <w:szCs w:val="24"/>
        </w:rPr>
        <w:t>(2), 13–21. https://doi.org/10.14710/jitpi.2020.9636</w:t>
      </w:r>
    </w:p>
    <w:p w14:paraId="2F3DA0A0" w14:textId="77777777" w:rsidR="00EF3E61" w:rsidRPr="00EF3E61" w:rsidRDefault="00EF3E61" w:rsidP="00EF3E61">
      <w:pPr>
        <w:autoSpaceDE w:val="0"/>
        <w:autoSpaceDN w:val="0"/>
        <w:adjustRightInd w:val="0"/>
        <w:spacing w:line="360" w:lineRule="auto"/>
        <w:ind w:left="480" w:hanging="480"/>
        <w:rPr>
          <w:noProof/>
          <w:sz w:val="22"/>
        </w:rPr>
      </w:pPr>
      <w:r w:rsidRPr="00EF3E61">
        <w:rPr>
          <w:noProof/>
          <w:kern w:val="0"/>
          <w:sz w:val="22"/>
          <w:szCs w:val="24"/>
        </w:rPr>
        <w:t xml:space="preserve">Tiwow, V. M. A., Hafid, I. W., &amp; Supriadi, S. (2017). Analisis Kadar Kalsium (Ca) dan Fosforus (P) pada Limbah Sisik dan Sirip Ikan Mujair (Oreochromis mossambicus) dari Danau Lindu Sulawesi Tengah. </w:t>
      </w:r>
      <w:r w:rsidRPr="00EF3E61">
        <w:rPr>
          <w:i/>
          <w:iCs/>
          <w:noProof/>
          <w:kern w:val="0"/>
          <w:sz w:val="22"/>
          <w:szCs w:val="24"/>
        </w:rPr>
        <w:t>Jurnal Akademika Kimia</w:t>
      </w:r>
      <w:r w:rsidRPr="00EF3E61">
        <w:rPr>
          <w:noProof/>
          <w:kern w:val="0"/>
          <w:sz w:val="22"/>
          <w:szCs w:val="24"/>
        </w:rPr>
        <w:t xml:space="preserve">, </w:t>
      </w:r>
      <w:r w:rsidRPr="00EF3E61">
        <w:rPr>
          <w:i/>
          <w:iCs/>
          <w:noProof/>
          <w:kern w:val="0"/>
          <w:sz w:val="22"/>
          <w:szCs w:val="24"/>
        </w:rPr>
        <w:t>5</w:t>
      </w:r>
      <w:r w:rsidRPr="00EF3E61">
        <w:rPr>
          <w:noProof/>
          <w:kern w:val="0"/>
          <w:sz w:val="22"/>
          <w:szCs w:val="24"/>
        </w:rPr>
        <w:t>(4), 159. https://doi.org/10.22487/j24775185.2016.v</w:t>
      </w:r>
      <w:r w:rsidRPr="00EF3E61">
        <w:rPr>
          <w:noProof/>
          <w:kern w:val="0"/>
          <w:sz w:val="22"/>
          <w:szCs w:val="24"/>
        </w:rPr>
        <w:lastRenderedPageBreak/>
        <w:t>5.i4.8064</w:t>
      </w:r>
    </w:p>
    <w:p w14:paraId="52DE7921" w14:textId="38CBCAA9" w:rsidR="0059750A" w:rsidRDefault="00EF3E61" w:rsidP="00F431C8">
      <w:pPr>
        <w:pStyle w:val="16daftarpustaka"/>
      </w:pPr>
      <w:r w:rsidRPr="00EF3E61">
        <w:rPr>
          <w:szCs w:val="22"/>
        </w:rPr>
        <w:fldChar w:fldCharType="end"/>
      </w:r>
    </w:p>
    <w:sectPr w:rsidR="0059750A" w:rsidSect="002C7B6B">
      <w:headerReference w:type="default" r:id="rId19"/>
      <w:footerReference w:type="default" r:id="rId20"/>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999ED2" w14:textId="77777777" w:rsidR="00DB7120" w:rsidRDefault="00DB7120" w:rsidP="00DF7A7D">
      <w:r>
        <w:separator/>
      </w:r>
    </w:p>
  </w:endnote>
  <w:endnote w:type="continuationSeparator" w:id="0">
    <w:p w14:paraId="3836AE3A" w14:textId="77777777" w:rsidR="00DB7120" w:rsidRDefault="00DB7120"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C63E79" w14:textId="77777777"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64384" behindDoc="0" locked="0" layoutInCell="1" allowOverlap="1" wp14:anchorId="3E1299FE" wp14:editId="6AAA84CE">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708FA92"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675097">
          <w:rPr>
            <w:rFonts w:asciiTheme="majorHAnsi" w:hAnsiTheme="majorHAnsi"/>
            <w:noProof/>
            <w:sz w:val="24"/>
            <w:szCs w:val="24"/>
          </w:rPr>
          <w:t>100</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14:paraId="49579653" w14:textId="77777777"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14:paraId="60EE6816" w14:textId="77777777"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2336" behindDoc="0" locked="0" layoutInCell="1" allowOverlap="1" wp14:anchorId="2AB5C361" wp14:editId="1A153356">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40DE4FD"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14:paraId="351BFC25" w14:textId="77777777"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F30830">
      <w:rPr>
        <w:noProof/>
        <w:sz w:val="18"/>
        <w:szCs w:val="18"/>
      </w:rPr>
      <w:t>Penulis 1</w:t>
    </w:r>
    <w:r w:rsidR="00115748">
      <w:rPr>
        <w:noProof/>
        <w:sz w:val="18"/>
        <w:szCs w:val="18"/>
        <w:lang w:val="id-ID"/>
      </w:rPr>
      <w:t xml:space="preserve"> </w:t>
    </w:r>
    <w:r w:rsidRPr="00EB23FD">
      <w:rPr>
        <w:noProof/>
        <w:sz w:val="18"/>
        <w:szCs w:val="18"/>
      </w:rPr>
      <w:t xml:space="preserve">&amp; </w:t>
    </w:r>
    <w:r w:rsidR="00F30830">
      <w:rPr>
        <w:noProof/>
        <w:sz w:val="18"/>
        <w:szCs w:val="18"/>
      </w:rPr>
      <w:t>Penulis 2</w:t>
    </w:r>
    <w:r w:rsidRPr="00EB23FD">
      <w:rPr>
        <w:noProof/>
        <w:sz w:val="18"/>
        <w:szCs w:val="18"/>
      </w:rPr>
      <w:t xml:space="preserve">, </w:t>
    </w:r>
    <w:r w:rsidR="00F30830">
      <w:rPr>
        <w:noProof/>
        <w:sz w:val="18"/>
        <w:szCs w:val="18"/>
      </w:rPr>
      <w:t>Tahun terbit</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E63B39">
      <w:rPr>
        <w:rFonts w:asciiTheme="majorHAnsi" w:hAnsiTheme="majorHAnsi"/>
        <w:noProof/>
        <w:sz w:val="24"/>
        <w:szCs w:val="24"/>
      </w:rPr>
      <w:t>99</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14:paraId="0DA4DD5A"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A382C5" w14:textId="77777777" w:rsidR="00CD1670" w:rsidRPr="00922FF2" w:rsidRDefault="00E079AD" w:rsidP="00CD167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69504" behindDoc="0" locked="0" layoutInCell="1" allowOverlap="1" wp14:anchorId="139ECBBF" wp14:editId="4DFB0DF7">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FD6D8C8"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F30830">
      <w:rPr>
        <w:noProof/>
        <w:sz w:val="18"/>
        <w:szCs w:val="18"/>
        <w:lang w:eastAsia="id-ID"/>
      </w:rPr>
      <w:t>Jusul Artikel ………………………</w:t>
    </w:r>
    <w:r w:rsidR="00CD1670">
      <w:rPr>
        <w:rFonts w:asciiTheme="majorHAnsi" w:hAnsiTheme="majorHAnsi"/>
        <w:color w:val="1F497D" w:themeColor="text2"/>
        <w:sz w:val="22"/>
        <w:szCs w:val="22"/>
        <w:lang w:val="id-ID"/>
      </w:rPr>
      <w:tab/>
    </w:r>
  </w:p>
  <w:p w14:paraId="77DC7C7B" w14:textId="77777777" w:rsidR="00D616A7" w:rsidRPr="00EB23FD" w:rsidRDefault="00EB23FD"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sidR="00F30830">
      <w:rPr>
        <w:noProof/>
        <w:sz w:val="18"/>
        <w:szCs w:val="18"/>
      </w:rPr>
      <w:t>Penulis 1</w:t>
    </w:r>
    <w:r w:rsidR="00115748">
      <w:rPr>
        <w:noProof/>
        <w:sz w:val="18"/>
        <w:szCs w:val="18"/>
        <w:lang w:val="id-ID"/>
      </w:rPr>
      <w:t xml:space="preserve"> </w:t>
    </w:r>
    <w:r w:rsidRPr="00AA2E84">
      <w:rPr>
        <w:noProof/>
        <w:sz w:val="18"/>
        <w:szCs w:val="18"/>
      </w:rPr>
      <w:t xml:space="preserve">&amp; </w:t>
    </w:r>
    <w:r w:rsidR="00F30830">
      <w:rPr>
        <w:noProof/>
        <w:sz w:val="18"/>
        <w:szCs w:val="18"/>
      </w:rPr>
      <w:t>Penulis 2</w:t>
    </w:r>
    <w:r w:rsidR="00115748">
      <w:rPr>
        <w:noProof/>
        <w:sz w:val="18"/>
        <w:szCs w:val="18"/>
        <w:lang w:val="id-ID"/>
      </w:rPr>
      <w:t>,</w:t>
    </w:r>
    <w:r w:rsidRPr="00AA2E84">
      <w:rPr>
        <w:noProof/>
        <w:sz w:val="18"/>
        <w:szCs w:val="18"/>
      </w:rPr>
      <w:t xml:space="preserve"> </w:t>
    </w:r>
    <w:r w:rsidR="00F30830">
      <w:rPr>
        <w:noProof/>
        <w:sz w:val="18"/>
        <w:szCs w:val="18"/>
      </w:rPr>
      <w:t>tahun terbit</w:t>
    </w:r>
    <w:r w:rsidRPr="00AA2E84">
      <w:rPr>
        <w:noProof/>
        <w:sz w:val="18"/>
        <w:szCs w:val="18"/>
      </w:rPr>
      <w:t>)</w:t>
    </w:r>
    <w:r w:rsidRPr="00AA2E84">
      <w:rPr>
        <w:sz w:val="18"/>
        <w:szCs w:val="18"/>
      </w:rPr>
      <w:fldChar w:fldCharType="end"/>
    </w:r>
    <w:r>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675097">
      <w:rPr>
        <w:rFonts w:asciiTheme="majorHAnsi" w:hAnsiTheme="majorHAnsi"/>
        <w:noProof/>
        <w:sz w:val="24"/>
        <w:szCs w:val="24"/>
      </w:rPr>
      <w:t>101</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60A06E5F" w14:textId="77777777" w:rsidR="00012DF2" w:rsidRDefault="00012DF2" w:rsidP="00012DF2">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A4AE62" w14:textId="77777777" w:rsidR="00DB7120" w:rsidRDefault="00DB7120" w:rsidP="00DF7A7D">
      <w:r>
        <w:separator/>
      </w:r>
    </w:p>
  </w:footnote>
  <w:footnote w:type="continuationSeparator" w:id="0">
    <w:p w14:paraId="7F543972" w14:textId="77777777" w:rsidR="00DB7120" w:rsidRDefault="00DB7120"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5FE7C" w14:textId="77777777" w:rsidR="00F05E2B" w:rsidRDefault="00E079AD"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5FA1A82C" wp14:editId="57BD7866">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1A29D5B6"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51F8799D"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445E555A" w14:textId="77777777" w:rsidR="00967E6B" w:rsidRDefault="00967E6B" w:rsidP="00980159">
                          <w:pPr>
                            <w:pStyle w:val="Header"/>
                            <w:ind w:left="280" w:firstLine="0"/>
                            <w:rPr>
                              <w:rFonts w:asciiTheme="majorHAnsi" w:hAnsiTheme="majorHAnsi"/>
                              <w:i/>
                              <w:lang w:val="id-ID"/>
                            </w:rPr>
                          </w:pPr>
                        </w:p>
                        <w:p w14:paraId="71FD24F3" w14:textId="77777777" w:rsidR="00967E6B" w:rsidRPr="00967E6B" w:rsidRDefault="00967E6B" w:rsidP="00980159">
                          <w:pPr>
                            <w:pStyle w:val="Header"/>
                            <w:ind w:left="280" w:firstLine="0"/>
                            <w:rPr>
                              <w:rFonts w:asciiTheme="majorHAnsi" w:hAnsiTheme="majorHAnsi"/>
                              <w:i/>
                              <w:lang w:val="id-ID"/>
                            </w:rPr>
                          </w:pPr>
                        </w:p>
                        <w:p w14:paraId="177F7484" w14:textId="77777777" w:rsidR="00967E6B" w:rsidRDefault="00967E6B" w:rsidP="00967E6B">
                          <w:pPr>
                            <w:pStyle w:val="Header"/>
                          </w:pPr>
                        </w:p>
                        <w:p w14:paraId="0FA5B7B5" w14:textId="77777777"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A1A82C"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" stroked="f">
              <v:textbox>
                <w:txbxContent>
                  <w:p w14:paraId="1A29D5B6"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51F8799D"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445E555A" w14:textId="77777777" w:rsidR="00967E6B" w:rsidRDefault="00967E6B" w:rsidP="00980159">
                    <w:pPr>
                      <w:pStyle w:val="Header"/>
                      <w:ind w:left="280" w:firstLine="0"/>
                      <w:rPr>
                        <w:rFonts w:asciiTheme="majorHAnsi" w:hAnsiTheme="majorHAnsi"/>
                        <w:i/>
                        <w:lang w:val="id-ID"/>
                      </w:rPr>
                    </w:pPr>
                  </w:p>
                  <w:p w14:paraId="71FD24F3" w14:textId="77777777" w:rsidR="00967E6B" w:rsidRPr="00967E6B" w:rsidRDefault="00967E6B" w:rsidP="00980159">
                    <w:pPr>
                      <w:pStyle w:val="Header"/>
                      <w:ind w:left="280" w:firstLine="0"/>
                      <w:rPr>
                        <w:rFonts w:asciiTheme="majorHAnsi" w:hAnsiTheme="majorHAnsi"/>
                        <w:i/>
                        <w:lang w:val="id-ID"/>
                      </w:rPr>
                    </w:pPr>
                  </w:p>
                  <w:p w14:paraId="177F7484" w14:textId="77777777" w:rsidR="00967E6B" w:rsidRDefault="00967E6B" w:rsidP="00967E6B">
                    <w:pPr>
                      <w:pStyle w:val="Header"/>
                    </w:pPr>
                  </w:p>
                  <w:p w14:paraId="0FA5B7B5" w14:textId="77777777" w:rsidR="00967E6B" w:rsidRDefault="00967E6B" w:rsidP="00967E6B"/>
                </w:txbxContent>
              </v:textbox>
            </v:shape>
          </w:pict>
        </mc:Fallback>
      </mc:AlternateContent>
    </w:r>
  </w:p>
  <w:p w14:paraId="33F0D9FA"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39E71A45" w14:textId="77777777" w:rsidR="00F05E2B" w:rsidRPr="00CF69D5" w:rsidRDefault="00E079AD">
    <w:pPr>
      <w:pStyle w:val="Header"/>
    </w:pPr>
    <w:r>
      <w:rPr>
        <w:noProof/>
        <w:lang w:eastAsia="en-US"/>
      </w:rPr>
      <mc:AlternateContent>
        <mc:Choice Requires="wps">
          <w:drawing>
            <wp:anchor distT="4294967295" distB="4294967295" distL="114300" distR="114300" simplePos="0" relativeHeight="251660288" behindDoc="0" locked="0" layoutInCell="1" allowOverlap="1" wp14:anchorId="1AC0C7C9" wp14:editId="70BD1E9E">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E9EECFC"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7042F" w14:textId="77777777" w:rsidR="00EB23FD" w:rsidRDefault="00EB23FD" w:rsidP="00EB23FD">
    <w:pPr>
      <w:pStyle w:val="Header"/>
      <w:jc w:val="right"/>
    </w:pPr>
  </w:p>
  <w:p w14:paraId="0E186129" w14:textId="77777777" w:rsidR="00EB23FD" w:rsidRPr="009D74EB" w:rsidRDefault="00EB23FD" w:rsidP="00EB23FD">
    <w:pPr>
      <w:pStyle w:val="Header"/>
    </w:pPr>
  </w:p>
  <w:p w14:paraId="58540C74" w14:textId="77777777" w:rsidR="00EB23FD" w:rsidRPr="00870EF6" w:rsidRDefault="009030E4" w:rsidP="009030E4">
    <w:pPr>
      <w:tabs>
        <w:tab w:val="left" w:pos="2429"/>
        <w:tab w:val="right" w:pos="9355"/>
      </w:tabs>
      <w:jc w:val="left"/>
    </w:pPr>
    <w:r>
      <w:rPr>
        <w:lang w:val="id-ID"/>
      </w:rPr>
      <w:tab/>
    </w:r>
    <w:r>
      <w:rPr>
        <w:lang w:val="id-ID"/>
      </w:rPr>
      <w:tab/>
    </w:r>
    <w:r w:rsidR="00EB23FD">
      <w:rPr>
        <w:noProof/>
        <w:lang w:eastAsia="en-US"/>
      </w:rPr>
      <mc:AlternateContent>
        <mc:Choice Requires="wps">
          <w:drawing>
            <wp:anchor distT="4294967295" distB="4294967295" distL="114300" distR="114300" simplePos="0" relativeHeight="251671552" behindDoc="0" locked="0" layoutInCell="1" allowOverlap="1" wp14:anchorId="224C80DF" wp14:editId="6BF8AD05">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D8CAF66" id="Straight Connector 1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EB23FD" w:rsidRPr="00EB23FD">
      <w:rPr>
        <w:lang w:val="id-ID"/>
      </w:rPr>
      <w:t xml:space="preserve"> </w:t>
    </w:r>
    <w:r w:rsidR="00EB23FD">
      <w:rPr>
        <w:lang w:val="id-ID"/>
      </w:rPr>
      <w:t xml:space="preserve">ISSN </w:t>
    </w:r>
    <w:r w:rsidR="0002262C">
      <w:t>2721-592X</w:t>
    </w:r>
    <w:r w:rsidR="00EB23FD">
      <w:rPr>
        <w:lang w:val="id-ID"/>
      </w:rPr>
      <w:t xml:space="preserve">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61F7E" w14:textId="77777777" w:rsidR="008B7192" w:rsidRDefault="008B7192">
    <w:pPr>
      <w:pStyle w:val="Header"/>
      <w:jc w:val="right"/>
    </w:pPr>
  </w:p>
  <w:p w14:paraId="47F2DC12" w14:textId="77777777" w:rsidR="008B7192" w:rsidRPr="009D74EB" w:rsidRDefault="008B7192" w:rsidP="001B5D88">
    <w:pPr>
      <w:pStyle w:val="Header"/>
    </w:pPr>
  </w:p>
  <w:p w14:paraId="4AF17A53" w14:textId="77777777" w:rsidR="008B7192" w:rsidRPr="00013D23" w:rsidRDefault="00E079AD" w:rsidP="00013D23">
    <w:pPr>
      <w:jc w:val="right"/>
      <w:rPr>
        <w:lang w:val="id-ID"/>
      </w:rPr>
    </w:pPr>
    <w:r>
      <w:rPr>
        <w:noProof/>
        <w:lang w:eastAsia="en-US"/>
      </w:rPr>
      <mc:AlternateContent>
        <mc:Choice Requires="wps">
          <w:drawing>
            <wp:anchor distT="4294967295" distB="4294967295" distL="114300" distR="114300" simplePos="0" relativeHeight="251667456" behindDoc="0" locked="0" layoutInCell="1" allowOverlap="1" wp14:anchorId="3A5F2E94" wp14:editId="708AB06A">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ACE2AA9"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14:paraId="2CEEAF8D" w14:textId="77777777" w:rsidR="00D616A7" w:rsidRDefault="00D61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F304815"/>
    <w:multiLevelType w:val="hybridMultilevel"/>
    <w:tmpl w:val="552CD864"/>
    <w:lvl w:ilvl="0" w:tplc="0409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2"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3"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4"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5"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7"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9"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83761783">
    <w:abstractNumId w:val="0"/>
  </w:num>
  <w:num w:numId="2" w16cid:durableId="1823809273">
    <w:abstractNumId w:val="3"/>
  </w:num>
  <w:num w:numId="3" w16cid:durableId="1892300713">
    <w:abstractNumId w:val="1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0143131">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97042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40022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17646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31021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9644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45847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04622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412359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14358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64000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9237174">
    <w:abstractNumId w:val="12"/>
  </w:num>
  <w:num w:numId="16" w16cid:durableId="616179671">
    <w:abstractNumId w:val="15"/>
  </w:num>
  <w:num w:numId="17" w16cid:durableId="1036810829">
    <w:abstractNumId w:val="7"/>
  </w:num>
  <w:num w:numId="18" w16cid:durableId="327682857">
    <w:abstractNumId w:val="18"/>
  </w:num>
  <w:num w:numId="19" w16cid:durableId="705718926">
    <w:abstractNumId w:val="16"/>
  </w:num>
  <w:num w:numId="20" w16cid:durableId="1652640748">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mirrorMargins/>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7D53"/>
    <w:rsid w:val="00012DF2"/>
    <w:rsid w:val="00013D23"/>
    <w:rsid w:val="0001474C"/>
    <w:rsid w:val="0002262C"/>
    <w:rsid w:val="00025520"/>
    <w:rsid w:val="00033DCE"/>
    <w:rsid w:val="000348FC"/>
    <w:rsid w:val="00040DFC"/>
    <w:rsid w:val="0004348D"/>
    <w:rsid w:val="0005552D"/>
    <w:rsid w:val="00065479"/>
    <w:rsid w:val="00070631"/>
    <w:rsid w:val="00070797"/>
    <w:rsid w:val="000746F4"/>
    <w:rsid w:val="00075496"/>
    <w:rsid w:val="00080898"/>
    <w:rsid w:val="000A536E"/>
    <w:rsid w:val="000B3952"/>
    <w:rsid w:val="000B6AE0"/>
    <w:rsid w:val="000B6E4A"/>
    <w:rsid w:val="000C0160"/>
    <w:rsid w:val="000C103D"/>
    <w:rsid w:val="000D211C"/>
    <w:rsid w:val="000D5260"/>
    <w:rsid w:val="000E100A"/>
    <w:rsid w:val="000E3ACA"/>
    <w:rsid w:val="000E4959"/>
    <w:rsid w:val="00112C05"/>
    <w:rsid w:val="0011539D"/>
    <w:rsid w:val="00115748"/>
    <w:rsid w:val="00117838"/>
    <w:rsid w:val="00121061"/>
    <w:rsid w:val="001218A8"/>
    <w:rsid w:val="00134306"/>
    <w:rsid w:val="00134EA2"/>
    <w:rsid w:val="00142623"/>
    <w:rsid w:val="00145AA8"/>
    <w:rsid w:val="00151FC0"/>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E239C"/>
    <w:rsid w:val="001E27E7"/>
    <w:rsid w:val="001E3495"/>
    <w:rsid w:val="00200793"/>
    <w:rsid w:val="00201209"/>
    <w:rsid w:val="002100BA"/>
    <w:rsid w:val="00216BA7"/>
    <w:rsid w:val="00221A11"/>
    <w:rsid w:val="00234A21"/>
    <w:rsid w:val="0024042F"/>
    <w:rsid w:val="002446CA"/>
    <w:rsid w:val="00255921"/>
    <w:rsid w:val="0026037F"/>
    <w:rsid w:val="0026639E"/>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16C93"/>
    <w:rsid w:val="0032165E"/>
    <w:rsid w:val="003430A1"/>
    <w:rsid w:val="003477A5"/>
    <w:rsid w:val="0037464E"/>
    <w:rsid w:val="00381628"/>
    <w:rsid w:val="00392324"/>
    <w:rsid w:val="003A7240"/>
    <w:rsid w:val="003B0319"/>
    <w:rsid w:val="003B24BB"/>
    <w:rsid w:val="003B6F74"/>
    <w:rsid w:val="003C1AB2"/>
    <w:rsid w:val="003E5826"/>
    <w:rsid w:val="003F0F5E"/>
    <w:rsid w:val="003F6DFA"/>
    <w:rsid w:val="00402C0C"/>
    <w:rsid w:val="00402CF8"/>
    <w:rsid w:val="00410DE2"/>
    <w:rsid w:val="00414F2B"/>
    <w:rsid w:val="0041789B"/>
    <w:rsid w:val="00453863"/>
    <w:rsid w:val="00464CF1"/>
    <w:rsid w:val="00466D5B"/>
    <w:rsid w:val="004A1104"/>
    <w:rsid w:val="004A4C36"/>
    <w:rsid w:val="004A64FD"/>
    <w:rsid w:val="004C0210"/>
    <w:rsid w:val="004C3942"/>
    <w:rsid w:val="004D5FB8"/>
    <w:rsid w:val="004D6819"/>
    <w:rsid w:val="004E1238"/>
    <w:rsid w:val="004F66A4"/>
    <w:rsid w:val="00503F8C"/>
    <w:rsid w:val="005107F0"/>
    <w:rsid w:val="005366CF"/>
    <w:rsid w:val="005509D8"/>
    <w:rsid w:val="00550CA8"/>
    <w:rsid w:val="005643A1"/>
    <w:rsid w:val="005770CD"/>
    <w:rsid w:val="00585525"/>
    <w:rsid w:val="0058790D"/>
    <w:rsid w:val="005953E6"/>
    <w:rsid w:val="0059750A"/>
    <w:rsid w:val="005B207D"/>
    <w:rsid w:val="005D48FE"/>
    <w:rsid w:val="005E6408"/>
    <w:rsid w:val="005E6AC0"/>
    <w:rsid w:val="00607A6E"/>
    <w:rsid w:val="0061516B"/>
    <w:rsid w:val="00620DD6"/>
    <w:rsid w:val="00621EA3"/>
    <w:rsid w:val="0063209A"/>
    <w:rsid w:val="00640B2C"/>
    <w:rsid w:val="00642407"/>
    <w:rsid w:val="00643F21"/>
    <w:rsid w:val="00654367"/>
    <w:rsid w:val="006607A0"/>
    <w:rsid w:val="00665DA7"/>
    <w:rsid w:val="00675097"/>
    <w:rsid w:val="00695422"/>
    <w:rsid w:val="006A4060"/>
    <w:rsid w:val="006B1797"/>
    <w:rsid w:val="006B666C"/>
    <w:rsid w:val="006B786D"/>
    <w:rsid w:val="006C08FF"/>
    <w:rsid w:val="006C4128"/>
    <w:rsid w:val="006D5AA6"/>
    <w:rsid w:val="006F0E76"/>
    <w:rsid w:val="006F272E"/>
    <w:rsid w:val="00712EE9"/>
    <w:rsid w:val="0072256B"/>
    <w:rsid w:val="0073148A"/>
    <w:rsid w:val="00774B0F"/>
    <w:rsid w:val="00780345"/>
    <w:rsid w:val="00781B3B"/>
    <w:rsid w:val="00785313"/>
    <w:rsid w:val="007942C2"/>
    <w:rsid w:val="007A616F"/>
    <w:rsid w:val="007B4805"/>
    <w:rsid w:val="007B4EEF"/>
    <w:rsid w:val="007B5424"/>
    <w:rsid w:val="007D778F"/>
    <w:rsid w:val="007E302E"/>
    <w:rsid w:val="007F1ED5"/>
    <w:rsid w:val="008003B8"/>
    <w:rsid w:val="00802808"/>
    <w:rsid w:val="0081334B"/>
    <w:rsid w:val="00816C84"/>
    <w:rsid w:val="00827261"/>
    <w:rsid w:val="00835989"/>
    <w:rsid w:val="008477A8"/>
    <w:rsid w:val="00870EF6"/>
    <w:rsid w:val="008755A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030E4"/>
    <w:rsid w:val="009110DD"/>
    <w:rsid w:val="00922FF2"/>
    <w:rsid w:val="0092727C"/>
    <w:rsid w:val="009272B3"/>
    <w:rsid w:val="00931006"/>
    <w:rsid w:val="00953BF5"/>
    <w:rsid w:val="009559C1"/>
    <w:rsid w:val="00967E6B"/>
    <w:rsid w:val="00980159"/>
    <w:rsid w:val="0098350D"/>
    <w:rsid w:val="009838A5"/>
    <w:rsid w:val="00983B8D"/>
    <w:rsid w:val="009A4781"/>
    <w:rsid w:val="009A4CFE"/>
    <w:rsid w:val="009B3722"/>
    <w:rsid w:val="009E1331"/>
    <w:rsid w:val="009E256C"/>
    <w:rsid w:val="009E281C"/>
    <w:rsid w:val="00A16165"/>
    <w:rsid w:val="00A210AC"/>
    <w:rsid w:val="00A27AFA"/>
    <w:rsid w:val="00A327F7"/>
    <w:rsid w:val="00A47D19"/>
    <w:rsid w:val="00A52874"/>
    <w:rsid w:val="00A6199E"/>
    <w:rsid w:val="00A65FF2"/>
    <w:rsid w:val="00A735A8"/>
    <w:rsid w:val="00A8551B"/>
    <w:rsid w:val="00A86316"/>
    <w:rsid w:val="00A9216D"/>
    <w:rsid w:val="00AA19BE"/>
    <w:rsid w:val="00AA26B8"/>
    <w:rsid w:val="00AA2E84"/>
    <w:rsid w:val="00AB0724"/>
    <w:rsid w:val="00AB458F"/>
    <w:rsid w:val="00AB70B4"/>
    <w:rsid w:val="00AC4D63"/>
    <w:rsid w:val="00AC6121"/>
    <w:rsid w:val="00AC6F74"/>
    <w:rsid w:val="00AE69FF"/>
    <w:rsid w:val="00AF14BD"/>
    <w:rsid w:val="00AF3464"/>
    <w:rsid w:val="00AF6F23"/>
    <w:rsid w:val="00AF70F2"/>
    <w:rsid w:val="00B13C5D"/>
    <w:rsid w:val="00B20011"/>
    <w:rsid w:val="00B229D3"/>
    <w:rsid w:val="00B273A1"/>
    <w:rsid w:val="00B46CD8"/>
    <w:rsid w:val="00B61A21"/>
    <w:rsid w:val="00B63ADD"/>
    <w:rsid w:val="00B64224"/>
    <w:rsid w:val="00B65F58"/>
    <w:rsid w:val="00B67EBC"/>
    <w:rsid w:val="00B76CC1"/>
    <w:rsid w:val="00B806BB"/>
    <w:rsid w:val="00B81C5F"/>
    <w:rsid w:val="00B81EF9"/>
    <w:rsid w:val="00B877AB"/>
    <w:rsid w:val="00B950D4"/>
    <w:rsid w:val="00B959A5"/>
    <w:rsid w:val="00B96728"/>
    <w:rsid w:val="00BA208F"/>
    <w:rsid w:val="00BA5041"/>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2504F"/>
    <w:rsid w:val="00C31F9F"/>
    <w:rsid w:val="00C35E11"/>
    <w:rsid w:val="00C363FC"/>
    <w:rsid w:val="00C50DD4"/>
    <w:rsid w:val="00C5125D"/>
    <w:rsid w:val="00C52D95"/>
    <w:rsid w:val="00C542A1"/>
    <w:rsid w:val="00C62D2C"/>
    <w:rsid w:val="00C75682"/>
    <w:rsid w:val="00C809D2"/>
    <w:rsid w:val="00C965B3"/>
    <w:rsid w:val="00CA0AD1"/>
    <w:rsid w:val="00CA78EB"/>
    <w:rsid w:val="00CC24A9"/>
    <w:rsid w:val="00CD1670"/>
    <w:rsid w:val="00CD40E6"/>
    <w:rsid w:val="00CD4D62"/>
    <w:rsid w:val="00CE4260"/>
    <w:rsid w:val="00CE7D78"/>
    <w:rsid w:val="00CF33F4"/>
    <w:rsid w:val="00CF69D5"/>
    <w:rsid w:val="00D00B7D"/>
    <w:rsid w:val="00D012AB"/>
    <w:rsid w:val="00D11B5D"/>
    <w:rsid w:val="00D169F5"/>
    <w:rsid w:val="00D170A1"/>
    <w:rsid w:val="00D21027"/>
    <w:rsid w:val="00D25CDF"/>
    <w:rsid w:val="00D37FDF"/>
    <w:rsid w:val="00D40C19"/>
    <w:rsid w:val="00D45329"/>
    <w:rsid w:val="00D47748"/>
    <w:rsid w:val="00D53A08"/>
    <w:rsid w:val="00D54DD7"/>
    <w:rsid w:val="00D55825"/>
    <w:rsid w:val="00D616A7"/>
    <w:rsid w:val="00D65806"/>
    <w:rsid w:val="00D70064"/>
    <w:rsid w:val="00D76837"/>
    <w:rsid w:val="00DA0984"/>
    <w:rsid w:val="00DA3687"/>
    <w:rsid w:val="00DA6257"/>
    <w:rsid w:val="00DA7511"/>
    <w:rsid w:val="00DB5425"/>
    <w:rsid w:val="00DB7120"/>
    <w:rsid w:val="00DC61FC"/>
    <w:rsid w:val="00DD0207"/>
    <w:rsid w:val="00DE7DAA"/>
    <w:rsid w:val="00DF7A7D"/>
    <w:rsid w:val="00E079AD"/>
    <w:rsid w:val="00E10D6A"/>
    <w:rsid w:val="00E30C47"/>
    <w:rsid w:val="00E332DF"/>
    <w:rsid w:val="00E41C58"/>
    <w:rsid w:val="00E5123A"/>
    <w:rsid w:val="00E56840"/>
    <w:rsid w:val="00E5727A"/>
    <w:rsid w:val="00E618AE"/>
    <w:rsid w:val="00E63B39"/>
    <w:rsid w:val="00E71FEF"/>
    <w:rsid w:val="00E73F89"/>
    <w:rsid w:val="00E85296"/>
    <w:rsid w:val="00EA0629"/>
    <w:rsid w:val="00EA2FA7"/>
    <w:rsid w:val="00EB23FD"/>
    <w:rsid w:val="00EB44DC"/>
    <w:rsid w:val="00EC0250"/>
    <w:rsid w:val="00EC15F3"/>
    <w:rsid w:val="00EC66D7"/>
    <w:rsid w:val="00EE4932"/>
    <w:rsid w:val="00EF3E61"/>
    <w:rsid w:val="00F012F8"/>
    <w:rsid w:val="00F05E2B"/>
    <w:rsid w:val="00F0737E"/>
    <w:rsid w:val="00F115C3"/>
    <w:rsid w:val="00F12F64"/>
    <w:rsid w:val="00F13E13"/>
    <w:rsid w:val="00F30830"/>
    <w:rsid w:val="00F327C1"/>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 w:val="00FF68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14D0E"/>
  <w15:docId w15:val="{31EE5F3B-EA57-470B-8A73-29AD8D753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heading 3,Heading 1 Char1,Tabel,point-point,List Paragraph1,kepala,Judul super kecil,no subbab,Body Buku,Body of text,Caption 2,HEADING I"/>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heading 3 Char,Heading 1 Char1 Char,Tabel Char,point-point Char,List Paragraph1 Char,kepala Char,Judul super kecil Char,no subbab Char,Body Buku Char,Body of text Char,Caption 2 Char,HEADING I Char"/>
    <w:basedOn w:val="DefaultParagraphFont"/>
    <w:link w:val="ListParagraph"/>
    <w:uiPriority w:val="34"/>
    <w:qFormat/>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styleId="UnresolvedMention">
    <w:name w:val="Unresolved Mention"/>
    <w:basedOn w:val="DefaultParagraphFont"/>
    <w:uiPriority w:val="99"/>
    <w:semiHidden/>
    <w:unhideWhenUsed/>
    <w:rsid w:val="00316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1651491">
      <w:bodyDiv w:val="1"/>
      <w:marLeft w:val="0"/>
      <w:marRight w:val="0"/>
      <w:marTop w:val="0"/>
      <w:marBottom w:val="0"/>
      <w:divBdr>
        <w:top w:val="none" w:sz="0" w:space="0" w:color="auto"/>
        <w:left w:val="none" w:sz="0" w:space="0" w:color="auto"/>
        <w:bottom w:val="none" w:sz="0" w:space="0" w:color="auto"/>
        <w:right w:val="none" w:sz="0" w:space="0" w:color="auto"/>
      </w:divBdr>
    </w:div>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617031688">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070807393">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150362051">
      <w:bodyDiv w:val="1"/>
      <w:marLeft w:val="0"/>
      <w:marRight w:val="0"/>
      <w:marTop w:val="0"/>
      <w:marBottom w:val="0"/>
      <w:divBdr>
        <w:top w:val="none" w:sz="0" w:space="0" w:color="auto"/>
        <w:left w:val="none" w:sz="0" w:space="0" w:color="auto"/>
        <w:bottom w:val="none" w:sz="0" w:space="0" w:color="auto"/>
        <w:right w:val="none" w:sz="0" w:space="0" w:color="auto"/>
      </w:divBdr>
    </w:div>
    <w:div w:id="1540317345">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1809518246">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header" Target="head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Sheet1!$B$66</c:f>
              <c:strCache>
                <c:ptCount val="1"/>
                <c:pt idx="0">
                  <c:v>Kadar Air</c:v>
                </c:pt>
              </c:strCache>
            </c:strRef>
          </c:tx>
          <c:spPr>
            <a:solidFill>
              <a:schemeClr val="accent1"/>
            </a:solidFill>
            <a:ln>
              <a:noFill/>
            </a:ln>
            <a:effectLst/>
          </c:spPr>
          <c:invertIfNegative val="0"/>
          <c:dPt>
            <c:idx val="0"/>
            <c:invertIfNegative val="0"/>
            <c:bubble3D val="0"/>
            <c:spPr>
              <a:pattFill prst="pct60">
                <a:fgClr>
                  <a:schemeClr val="tx1"/>
                </a:fgClr>
                <a:bgClr>
                  <a:schemeClr val="bg1"/>
                </a:bgClr>
              </a:pattFill>
              <a:ln>
                <a:noFill/>
              </a:ln>
              <a:effectLst/>
            </c:spPr>
            <c:extLst>
              <c:ext xmlns:c16="http://schemas.microsoft.com/office/drawing/2014/chart" uri="{C3380CC4-5D6E-409C-BE32-E72D297353CC}">
                <c16:uniqueId val="{00000001-7A08-4525-B794-2AB602300D26}"/>
              </c:ext>
            </c:extLst>
          </c:dPt>
          <c:dPt>
            <c:idx val="1"/>
            <c:invertIfNegative val="0"/>
            <c:bubble3D val="0"/>
            <c:spPr>
              <a:pattFill prst="pct40">
                <a:fgClr>
                  <a:schemeClr val="tx1"/>
                </a:fgClr>
                <a:bgClr>
                  <a:schemeClr val="bg1"/>
                </a:bgClr>
              </a:pattFill>
              <a:ln>
                <a:noFill/>
              </a:ln>
              <a:effectLst/>
            </c:spPr>
            <c:extLst>
              <c:ext xmlns:c16="http://schemas.microsoft.com/office/drawing/2014/chart" uri="{C3380CC4-5D6E-409C-BE32-E72D297353CC}">
                <c16:uniqueId val="{00000003-7A08-4525-B794-2AB602300D26}"/>
              </c:ext>
            </c:extLst>
          </c:dPt>
          <c:cat>
            <c:strRef>
              <c:f>Sheet1!$C$65:$D$65</c:f>
              <c:strCache>
                <c:ptCount val="2"/>
                <c:pt idx="0">
                  <c:v>F1</c:v>
                </c:pt>
                <c:pt idx="1">
                  <c:v>F6</c:v>
                </c:pt>
              </c:strCache>
            </c:strRef>
          </c:cat>
          <c:val>
            <c:numRef>
              <c:f>Sheet1!$C$66:$D$66</c:f>
              <c:numCache>
                <c:formatCode>General</c:formatCode>
                <c:ptCount val="2"/>
                <c:pt idx="0">
                  <c:v>7.25</c:v>
                </c:pt>
                <c:pt idx="1">
                  <c:v>7.01</c:v>
                </c:pt>
              </c:numCache>
            </c:numRef>
          </c:val>
          <c:extLst>
            <c:ext xmlns:c16="http://schemas.microsoft.com/office/drawing/2014/chart" uri="{C3380CC4-5D6E-409C-BE32-E72D297353CC}">
              <c16:uniqueId val="{00000004-7A08-4525-B794-2AB602300D26}"/>
            </c:ext>
          </c:extLst>
        </c:ser>
        <c:dLbls>
          <c:showLegendKey val="0"/>
          <c:showVal val="0"/>
          <c:showCatName val="0"/>
          <c:showSerName val="0"/>
          <c:showPercent val="0"/>
          <c:showBubbleSize val="0"/>
        </c:dLbls>
        <c:gapWidth val="219"/>
        <c:overlap val="-27"/>
        <c:axId val="242230383"/>
        <c:axId val="242227983"/>
      </c:barChart>
      <c:catAx>
        <c:axId val="242230383"/>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242227983"/>
        <c:crosses val="autoZero"/>
        <c:auto val="1"/>
        <c:lblAlgn val="ctr"/>
        <c:lblOffset val="100"/>
        <c:noMultiLvlLbl val="0"/>
      </c:catAx>
      <c:valAx>
        <c:axId val="24222798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mn-cs"/>
                  </a:defRPr>
                </a:pPr>
                <a:r>
                  <a:rPr lang="en-US"/>
                  <a:t>Persentase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24223038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baseline="0">
          <a:latin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Sheet1!$B$77</c:f>
              <c:strCache>
                <c:ptCount val="1"/>
                <c:pt idx="0">
                  <c:v>Kadar Abu</c:v>
                </c:pt>
              </c:strCache>
            </c:strRef>
          </c:tx>
          <c:spPr>
            <a:solidFill>
              <a:schemeClr val="accent1"/>
            </a:solidFill>
            <a:ln>
              <a:noFill/>
            </a:ln>
            <a:effectLst/>
          </c:spPr>
          <c:invertIfNegative val="0"/>
          <c:dPt>
            <c:idx val="0"/>
            <c:invertIfNegative val="0"/>
            <c:bubble3D val="0"/>
            <c:spPr>
              <a:pattFill prst="pct60">
                <a:fgClr>
                  <a:schemeClr val="tx1"/>
                </a:fgClr>
                <a:bgClr>
                  <a:schemeClr val="bg1"/>
                </a:bgClr>
              </a:pattFill>
              <a:ln>
                <a:noFill/>
              </a:ln>
              <a:effectLst/>
            </c:spPr>
            <c:extLst>
              <c:ext xmlns:c16="http://schemas.microsoft.com/office/drawing/2014/chart" uri="{C3380CC4-5D6E-409C-BE32-E72D297353CC}">
                <c16:uniqueId val="{00000001-9B2E-4B62-8519-97A9390E63D3}"/>
              </c:ext>
            </c:extLst>
          </c:dPt>
          <c:dPt>
            <c:idx val="1"/>
            <c:invertIfNegative val="0"/>
            <c:bubble3D val="0"/>
            <c:spPr>
              <a:pattFill prst="pct80">
                <a:fgClr>
                  <a:schemeClr val="tx1"/>
                </a:fgClr>
                <a:bgClr>
                  <a:schemeClr val="bg1"/>
                </a:bgClr>
              </a:pattFill>
              <a:ln>
                <a:noFill/>
              </a:ln>
              <a:effectLst/>
            </c:spPr>
            <c:extLst>
              <c:ext xmlns:c16="http://schemas.microsoft.com/office/drawing/2014/chart" uri="{C3380CC4-5D6E-409C-BE32-E72D297353CC}">
                <c16:uniqueId val="{00000003-9B2E-4B62-8519-97A9390E63D3}"/>
              </c:ext>
            </c:extLst>
          </c:dPt>
          <c:cat>
            <c:strRef>
              <c:f>Sheet1!$C$76:$D$76</c:f>
              <c:strCache>
                <c:ptCount val="2"/>
                <c:pt idx="0">
                  <c:v>F1</c:v>
                </c:pt>
                <c:pt idx="1">
                  <c:v>F6</c:v>
                </c:pt>
              </c:strCache>
            </c:strRef>
          </c:cat>
          <c:val>
            <c:numRef>
              <c:f>Sheet1!$C$77:$D$77</c:f>
              <c:numCache>
                <c:formatCode>General</c:formatCode>
                <c:ptCount val="2"/>
                <c:pt idx="0">
                  <c:v>36.630000000000003</c:v>
                </c:pt>
                <c:pt idx="1">
                  <c:v>43.19</c:v>
                </c:pt>
              </c:numCache>
            </c:numRef>
          </c:val>
          <c:extLst>
            <c:ext xmlns:c16="http://schemas.microsoft.com/office/drawing/2014/chart" uri="{C3380CC4-5D6E-409C-BE32-E72D297353CC}">
              <c16:uniqueId val="{00000004-9B2E-4B62-8519-97A9390E63D3}"/>
            </c:ext>
          </c:extLst>
        </c:ser>
        <c:dLbls>
          <c:showLegendKey val="0"/>
          <c:showVal val="0"/>
          <c:showCatName val="0"/>
          <c:showSerName val="0"/>
          <c:showPercent val="0"/>
          <c:showBubbleSize val="0"/>
        </c:dLbls>
        <c:gapWidth val="219"/>
        <c:overlap val="-27"/>
        <c:axId val="753357647"/>
        <c:axId val="753337967"/>
      </c:barChart>
      <c:catAx>
        <c:axId val="753357647"/>
        <c:scaling>
          <c:orientation val="minMax"/>
        </c:scaling>
        <c:delete val="0"/>
        <c:axPos val="b"/>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753337967"/>
        <c:crosses val="autoZero"/>
        <c:auto val="1"/>
        <c:lblAlgn val="ctr"/>
        <c:lblOffset val="100"/>
        <c:noMultiLvlLbl val="0"/>
      </c:catAx>
      <c:valAx>
        <c:axId val="75333796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mn-cs"/>
                  </a:defRPr>
                </a:pPr>
                <a:r>
                  <a:rPr lang="en-US"/>
                  <a:t>Persentase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753357647"/>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baseline="0">
          <a:latin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Sheet1!$B$70</c:f>
              <c:strCache>
                <c:ptCount val="1"/>
                <c:pt idx="0">
                  <c:v>Kadar Protein</c:v>
                </c:pt>
              </c:strCache>
            </c:strRef>
          </c:tx>
          <c:spPr>
            <a:solidFill>
              <a:schemeClr val="accent1"/>
            </a:solidFill>
            <a:ln>
              <a:noFill/>
            </a:ln>
            <a:effectLst/>
          </c:spPr>
          <c:invertIfNegative val="0"/>
          <c:dPt>
            <c:idx val="0"/>
            <c:invertIfNegative val="0"/>
            <c:bubble3D val="0"/>
            <c:spPr>
              <a:pattFill prst="pct25">
                <a:fgClr>
                  <a:schemeClr val="tx1"/>
                </a:fgClr>
                <a:bgClr>
                  <a:schemeClr val="bg1"/>
                </a:bgClr>
              </a:pattFill>
              <a:ln>
                <a:noFill/>
              </a:ln>
              <a:effectLst/>
            </c:spPr>
            <c:extLst>
              <c:ext xmlns:c16="http://schemas.microsoft.com/office/drawing/2014/chart" uri="{C3380CC4-5D6E-409C-BE32-E72D297353CC}">
                <c16:uniqueId val="{00000001-7A86-4197-AE51-0C5A49692EC4}"/>
              </c:ext>
            </c:extLst>
          </c:dPt>
          <c:dPt>
            <c:idx val="1"/>
            <c:invertIfNegative val="0"/>
            <c:bubble3D val="0"/>
            <c:spPr>
              <a:pattFill prst="openDmnd">
                <a:fgClr>
                  <a:schemeClr val="tx1"/>
                </a:fgClr>
                <a:bgClr>
                  <a:schemeClr val="bg1"/>
                </a:bgClr>
              </a:pattFill>
              <a:ln>
                <a:noFill/>
              </a:ln>
              <a:effectLst/>
            </c:spPr>
            <c:extLst>
              <c:ext xmlns:c16="http://schemas.microsoft.com/office/drawing/2014/chart" uri="{C3380CC4-5D6E-409C-BE32-E72D297353CC}">
                <c16:uniqueId val="{00000003-7A86-4197-AE51-0C5A49692EC4}"/>
              </c:ext>
            </c:extLst>
          </c:dPt>
          <c:cat>
            <c:strRef>
              <c:f>Sheet1!$C$69:$D$69</c:f>
              <c:strCache>
                <c:ptCount val="2"/>
                <c:pt idx="0">
                  <c:v>F1 </c:v>
                </c:pt>
                <c:pt idx="1">
                  <c:v>F6</c:v>
                </c:pt>
              </c:strCache>
            </c:strRef>
          </c:cat>
          <c:val>
            <c:numRef>
              <c:f>Sheet1!$C$70:$D$70</c:f>
              <c:numCache>
                <c:formatCode>General</c:formatCode>
                <c:ptCount val="2"/>
                <c:pt idx="0">
                  <c:v>11.69</c:v>
                </c:pt>
                <c:pt idx="1">
                  <c:v>26.18</c:v>
                </c:pt>
              </c:numCache>
            </c:numRef>
          </c:val>
          <c:extLst>
            <c:ext xmlns:c16="http://schemas.microsoft.com/office/drawing/2014/chart" uri="{C3380CC4-5D6E-409C-BE32-E72D297353CC}">
              <c16:uniqueId val="{00000004-7A86-4197-AE51-0C5A49692EC4}"/>
            </c:ext>
          </c:extLst>
        </c:ser>
        <c:dLbls>
          <c:showLegendKey val="0"/>
          <c:showVal val="0"/>
          <c:showCatName val="0"/>
          <c:showSerName val="0"/>
          <c:showPercent val="0"/>
          <c:showBubbleSize val="0"/>
        </c:dLbls>
        <c:gapWidth val="219"/>
        <c:overlap val="-27"/>
        <c:axId val="242225103"/>
        <c:axId val="242235183"/>
      </c:barChart>
      <c:catAx>
        <c:axId val="242225103"/>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242235183"/>
        <c:crosses val="autoZero"/>
        <c:auto val="1"/>
        <c:lblAlgn val="ctr"/>
        <c:lblOffset val="100"/>
        <c:noMultiLvlLbl val="0"/>
      </c:catAx>
      <c:valAx>
        <c:axId val="24223518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mn-cs"/>
                  </a:defRPr>
                </a:pPr>
                <a:r>
                  <a:rPr lang="en-US"/>
                  <a:t>Persentasse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24222510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baseline="0">
          <a:latin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Sheet1!$B$81</c:f>
              <c:strCache>
                <c:ptCount val="1"/>
                <c:pt idx="0">
                  <c:v>Kadar Lemak</c:v>
                </c:pt>
              </c:strCache>
            </c:strRef>
          </c:tx>
          <c:spPr>
            <a:solidFill>
              <a:schemeClr val="accent1"/>
            </a:solidFill>
            <a:ln>
              <a:noFill/>
            </a:ln>
            <a:effectLst/>
          </c:spPr>
          <c:invertIfNegative val="0"/>
          <c:dPt>
            <c:idx val="0"/>
            <c:invertIfNegative val="0"/>
            <c:bubble3D val="0"/>
            <c:spPr>
              <a:pattFill prst="dkDnDiag">
                <a:fgClr>
                  <a:schemeClr val="tx1"/>
                </a:fgClr>
                <a:bgClr>
                  <a:schemeClr val="bg1"/>
                </a:bgClr>
              </a:pattFill>
              <a:ln>
                <a:noFill/>
              </a:ln>
              <a:effectLst/>
            </c:spPr>
            <c:extLst>
              <c:ext xmlns:c16="http://schemas.microsoft.com/office/drawing/2014/chart" uri="{C3380CC4-5D6E-409C-BE32-E72D297353CC}">
                <c16:uniqueId val="{00000001-2C54-4E8D-BF50-992E3C902650}"/>
              </c:ext>
            </c:extLst>
          </c:dPt>
          <c:dPt>
            <c:idx val="1"/>
            <c:invertIfNegative val="0"/>
            <c:bubble3D val="0"/>
            <c:spPr>
              <a:pattFill prst="wdUpDiag">
                <a:fgClr>
                  <a:schemeClr val="tx1"/>
                </a:fgClr>
                <a:bgClr>
                  <a:schemeClr val="bg1"/>
                </a:bgClr>
              </a:pattFill>
              <a:ln>
                <a:noFill/>
              </a:ln>
              <a:effectLst/>
            </c:spPr>
            <c:extLst>
              <c:ext xmlns:c16="http://schemas.microsoft.com/office/drawing/2014/chart" uri="{C3380CC4-5D6E-409C-BE32-E72D297353CC}">
                <c16:uniqueId val="{00000003-2C54-4E8D-BF50-992E3C902650}"/>
              </c:ext>
            </c:extLst>
          </c:dPt>
          <c:cat>
            <c:strRef>
              <c:f>Sheet1!$C$80:$D$80</c:f>
              <c:strCache>
                <c:ptCount val="2"/>
                <c:pt idx="0">
                  <c:v>F1</c:v>
                </c:pt>
                <c:pt idx="1">
                  <c:v>F6</c:v>
                </c:pt>
              </c:strCache>
            </c:strRef>
          </c:cat>
          <c:val>
            <c:numRef>
              <c:f>Sheet1!$C$81:$D$81</c:f>
              <c:numCache>
                <c:formatCode>General</c:formatCode>
                <c:ptCount val="2"/>
                <c:pt idx="0">
                  <c:v>1.91</c:v>
                </c:pt>
                <c:pt idx="1">
                  <c:v>0.94</c:v>
                </c:pt>
              </c:numCache>
            </c:numRef>
          </c:val>
          <c:extLst>
            <c:ext xmlns:c16="http://schemas.microsoft.com/office/drawing/2014/chart" uri="{C3380CC4-5D6E-409C-BE32-E72D297353CC}">
              <c16:uniqueId val="{00000004-2C54-4E8D-BF50-992E3C902650}"/>
            </c:ext>
          </c:extLst>
        </c:ser>
        <c:dLbls>
          <c:showLegendKey val="0"/>
          <c:showVal val="0"/>
          <c:showCatName val="0"/>
          <c:showSerName val="0"/>
          <c:showPercent val="0"/>
          <c:showBubbleSize val="0"/>
        </c:dLbls>
        <c:gapWidth val="219"/>
        <c:overlap val="-27"/>
        <c:axId val="756680623"/>
        <c:axId val="756664303"/>
      </c:barChart>
      <c:catAx>
        <c:axId val="756680623"/>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756664303"/>
        <c:crosses val="autoZero"/>
        <c:auto val="1"/>
        <c:lblAlgn val="ctr"/>
        <c:lblOffset val="100"/>
        <c:noMultiLvlLbl val="0"/>
      </c:catAx>
      <c:valAx>
        <c:axId val="75666430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mn-cs"/>
                  </a:defRPr>
                </a:pPr>
                <a:r>
                  <a:rPr lang="en-US"/>
                  <a:t>Persentase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75668062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baseline="0">
          <a:latin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Sheet1!$B$73</c:f>
              <c:strCache>
                <c:ptCount val="1"/>
                <c:pt idx="0">
                  <c:v>Kadar Karbohidrat</c:v>
                </c:pt>
              </c:strCache>
            </c:strRef>
          </c:tx>
          <c:spPr>
            <a:solidFill>
              <a:schemeClr val="accent1"/>
            </a:solidFill>
            <a:ln>
              <a:noFill/>
            </a:ln>
            <a:effectLst/>
          </c:spPr>
          <c:invertIfNegative val="0"/>
          <c:dPt>
            <c:idx val="0"/>
            <c:invertIfNegative val="0"/>
            <c:bubble3D val="0"/>
            <c:spPr>
              <a:pattFill prst="pct30">
                <a:fgClr>
                  <a:schemeClr val="tx1"/>
                </a:fgClr>
                <a:bgClr>
                  <a:schemeClr val="bg1"/>
                </a:bgClr>
              </a:pattFill>
              <a:ln>
                <a:noFill/>
              </a:ln>
              <a:effectLst/>
            </c:spPr>
            <c:extLst>
              <c:ext xmlns:c16="http://schemas.microsoft.com/office/drawing/2014/chart" uri="{C3380CC4-5D6E-409C-BE32-E72D297353CC}">
                <c16:uniqueId val="{00000001-D3D5-44E0-B319-83744AADD7C0}"/>
              </c:ext>
            </c:extLst>
          </c:dPt>
          <c:dPt>
            <c:idx val="1"/>
            <c:invertIfNegative val="0"/>
            <c:bubble3D val="0"/>
            <c:spPr>
              <a:pattFill prst="pct40">
                <a:fgClr>
                  <a:schemeClr val="tx1"/>
                </a:fgClr>
                <a:bgClr>
                  <a:schemeClr val="bg1"/>
                </a:bgClr>
              </a:pattFill>
              <a:ln>
                <a:noFill/>
              </a:ln>
              <a:effectLst/>
            </c:spPr>
            <c:extLst>
              <c:ext xmlns:c16="http://schemas.microsoft.com/office/drawing/2014/chart" uri="{C3380CC4-5D6E-409C-BE32-E72D297353CC}">
                <c16:uniqueId val="{00000003-D3D5-44E0-B319-83744AADD7C0}"/>
              </c:ext>
            </c:extLst>
          </c:dPt>
          <c:cat>
            <c:strRef>
              <c:f>Sheet1!$C$72:$D$72</c:f>
              <c:strCache>
                <c:ptCount val="2"/>
                <c:pt idx="0">
                  <c:v>F1</c:v>
                </c:pt>
                <c:pt idx="1">
                  <c:v>F6</c:v>
                </c:pt>
              </c:strCache>
            </c:strRef>
          </c:cat>
          <c:val>
            <c:numRef>
              <c:f>Sheet1!$C$73:$D$73</c:f>
              <c:numCache>
                <c:formatCode>General</c:formatCode>
                <c:ptCount val="2"/>
                <c:pt idx="0">
                  <c:v>42.52</c:v>
                </c:pt>
                <c:pt idx="1">
                  <c:v>22.67</c:v>
                </c:pt>
              </c:numCache>
            </c:numRef>
          </c:val>
          <c:extLst>
            <c:ext xmlns:c16="http://schemas.microsoft.com/office/drawing/2014/chart" uri="{C3380CC4-5D6E-409C-BE32-E72D297353CC}">
              <c16:uniqueId val="{00000004-D3D5-44E0-B319-83744AADD7C0}"/>
            </c:ext>
          </c:extLst>
        </c:ser>
        <c:dLbls>
          <c:showLegendKey val="0"/>
          <c:showVal val="0"/>
          <c:showCatName val="0"/>
          <c:showSerName val="0"/>
          <c:showPercent val="0"/>
          <c:showBubbleSize val="0"/>
        </c:dLbls>
        <c:gapWidth val="219"/>
        <c:overlap val="-27"/>
        <c:axId val="242232303"/>
        <c:axId val="242225583"/>
      </c:barChart>
      <c:catAx>
        <c:axId val="242232303"/>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242225583"/>
        <c:crosses val="autoZero"/>
        <c:auto val="1"/>
        <c:lblAlgn val="ctr"/>
        <c:lblOffset val="100"/>
        <c:noMultiLvlLbl val="0"/>
      </c:catAx>
      <c:valAx>
        <c:axId val="24222558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mn-cs"/>
                  </a:defRPr>
                </a:pPr>
                <a:r>
                  <a:rPr lang="en-US"/>
                  <a:t>Persentase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en-US"/>
          </a:p>
        </c:txPr>
        <c:crossAx val="24223230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baseline="0">
          <a:latin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9513E-96CD-4E43-972C-4EB481FAB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9629</Words>
  <Characters>54890</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Aura Agustina</cp:lastModifiedBy>
  <cp:revision>2</cp:revision>
  <cp:lastPrinted>2018-10-09T15:34:00Z</cp:lastPrinted>
  <dcterms:created xsi:type="dcterms:W3CDTF">2024-11-18T16:53:00Z</dcterms:created>
  <dcterms:modified xsi:type="dcterms:W3CDTF">2024-11-18T16:53:00Z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36af62c9-1cd6-3373-9392-43d270cf81b9</vt:lpwstr>
  </property>
  <property fmtid="{D5CDD505-2E9C-101B-9397-08002B2CF9AE}" pid="24" name="Mendeley Citation Style_1">
    <vt:lpwstr>http://www.zotero.org/styles/apa</vt:lpwstr>
  </property>
</Properties>
</file>