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DDD592" w14:textId="61EC02EC" w:rsidR="00420B5A" w:rsidRPr="005E4BC7" w:rsidRDefault="00000000">
      <w:pPr>
        <w:spacing w:line="312" w:lineRule="auto"/>
        <w:rPr>
          <w:rFonts w:ascii="Palatino Linotype" w:eastAsia="Times New Roman" w:hAnsi="Palatino Linotype" w:cs="Times New Roman"/>
          <w:sz w:val="28"/>
          <w:szCs w:val="28"/>
        </w:rPr>
      </w:pPr>
      <w:r w:rsidRPr="005E4BC7">
        <w:rPr>
          <w:rFonts w:ascii="Palatino Linotype" w:eastAsia="Times New Roman" w:hAnsi="Palatino Linotype" w:cs="Times New Roman"/>
          <w:b/>
          <w:bCs/>
          <w:sz w:val="28"/>
          <w:szCs w:val="28"/>
        </w:rPr>
        <w:t xml:space="preserve">Title of the Paper </w:t>
      </w:r>
      <w:r w:rsidRPr="005E4BC7">
        <w:rPr>
          <w:rFonts w:ascii="Palatino Linotype" w:eastAsia="Times New Roman" w:hAnsi="Palatino Linotype" w:cs="Times New Roman"/>
          <w:color w:val="0000CC"/>
          <w:sz w:val="28"/>
          <w:szCs w:val="28"/>
        </w:rPr>
        <w:t>(</w:t>
      </w:r>
      <w:r w:rsidR="005E4BC7" w:rsidRPr="005E4BC7">
        <w:rPr>
          <w:rFonts w:ascii="Palatino Linotype" w:eastAsia="Times New Roman" w:hAnsi="Palatino Linotype" w:cs="Times New Roman"/>
          <w:color w:val="0000CC"/>
          <w:sz w:val="28"/>
          <w:szCs w:val="28"/>
        </w:rPr>
        <w:t xml:space="preserve">Palatino </w:t>
      </w:r>
      <w:r w:rsidR="005E4BC7">
        <w:rPr>
          <w:rFonts w:ascii="Palatino Linotype" w:eastAsia="Times New Roman" w:hAnsi="Palatino Linotype" w:cs="Times New Roman"/>
          <w:color w:val="0000CC"/>
          <w:sz w:val="28"/>
          <w:szCs w:val="28"/>
        </w:rPr>
        <w:t>L</w:t>
      </w:r>
      <w:r w:rsidR="005E4BC7" w:rsidRPr="005E4BC7">
        <w:rPr>
          <w:rFonts w:ascii="Palatino Linotype" w:eastAsia="Times New Roman" w:hAnsi="Palatino Linotype" w:cs="Times New Roman"/>
          <w:color w:val="0000CC"/>
          <w:sz w:val="28"/>
          <w:szCs w:val="28"/>
        </w:rPr>
        <w:t>inotype</w:t>
      </w:r>
      <w:r w:rsidRPr="005E4BC7">
        <w:rPr>
          <w:rFonts w:ascii="Palatino Linotype" w:eastAsia="Times New Roman" w:hAnsi="Palatino Linotype" w:cs="Times New Roman"/>
          <w:color w:val="0000CC"/>
          <w:sz w:val="28"/>
          <w:szCs w:val="28"/>
        </w:rPr>
        <w:t xml:space="preserve">, 14 </w:t>
      </w:r>
      <w:proofErr w:type="spellStart"/>
      <w:r w:rsidRPr="005E4BC7">
        <w:rPr>
          <w:rFonts w:ascii="Palatino Linotype" w:eastAsia="Times New Roman" w:hAnsi="Palatino Linotype" w:cs="Times New Roman"/>
          <w:color w:val="0000CC"/>
          <w:sz w:val="28"/>
          <w:szCs w:val="28"/>
        </w:rPr>
        <w:t>pt</w:t>
      </w:r>
      <w:proofErr w:type="spellEnd"/>
      <w:r w:rsidRPr="005E4BC7">
        <w:rPr>
          <w:rFonts w:ascii="Palatino Linotype" w:eastAsia="Times New Roman" w:hAnsi="Palatino Linotype" w:cs="Times New Roman"/>
          <w:color w:val="0000CC"/>
          <w:sz w:val="28"/>
          <w:szCs w:val="28"/>
        </w:rPr>
        <w:t xml:space="preserve">, </w:t>
      </w:r>
      <w:r w:rsidRPr="005E4BC7">
        <w:rPr>
          <w:rFonts w:ascii="Palatino Linotype" w:eastAsia="Times New Roman" w:hAnsi="Palatino Linotype" w:cs="Times New Roman"/>
          <w:b/>
          <w:bCs/>
          <w:color w:val="0000CC"/>
          <w:sz w:val="28"/>
          <w:szCs w:val="28"/>
        </w:rPr>
        <w:t>Bold</w:t>
      </w:r>
      <w:r w:rsidR="00940550" w:rsidRPr="005E4BC7">
        <w:rPr>
          <w:rFonts w:ascii="Palatino Linotype" w:eastAsia="Times New Roman" w:hAnsi="Palatino Linotype" w:cs="Times New Roman"/>
          <w:b/>
          <w:bCs/>
          <w:color w:val="0000CC"/>
          <w:sz w:val="28"/>
          <w:szCs w:val="28"/>
        </w:rPr>
        <w:t>, Justify, 10-15 words</w:t>
      </w:r>
      <w:r w:rsidRPr="005E4BC7">
        <w:rPr>
          <w:rFonts w:ascii="Palatino Linotype" w:eastAsia="Times New Roman" w:hAnsi="Palatino Linotype" w:cs="Times New Roman"/>
          <w:color w:val="0000CC"/>
          <w:sz w:val="28"/>
          <w:szCs w:val="28"/>
        </w:rPr>
        <w:t>)</w:t>
      </w:r>
    </w:p>
    <w:p w14:paraId="2957034E" w14:textId="77777777" w:rsidR="00420B5A" w:rsidRPr="0038394F" w:rsidRDefault="00420B5A">
      <w:pPr>
        <w:spacing w:line="312" w:lineRule="auto"/>
        <w:ind w:left="-68" w:firstLine="68"/>
        <w:rPr>
          <w:rFonts w:ascii="Avenir Next LT Pro" w:eastAsia="Times New Roman" w:hAnsi="Avenir Next LT Pro" w:cs="Times New Roman"/>
          <w:sz w:val="20"/>
          <w:szCs w:val="20"/>
        </w:rPr>
      </w:pPr>
    </w:p>
    <w:p w14:paraId="0A2682D5" w14:textId="542E9106" w:rsidR="00420B5A" w:rsidRPr="005E4BC7" w:rsidRDefault="00000000">
      <w:pPr>
        <w:spacing w:line="312" w:lineRule="auto"/>
        <w:rPr>
          <w:rFonts w:ascii="Palatino Linotype" w:eastAsia="Times New Roman" w:hAnsi="Palatino Linotype" w:cstheme="minorHAnsi"/>
          <w:sz w:val="20"/>
          <w:szCs w:val="20"/>
        </w:rPr>
      </w:pPr>
      <w:r w:rsidRPr="005E4BC7">
        <w:rPr>
          <w:rFonts w:ascii="Palatino Linotype" w:eastAsia="Times New Roman" w:hAnsi="Palatino Linotype" w:cstheme="minorHAnsi"/>
          <w:sz w:val="20"/>
          <w:szCs w:val="20"/>
        </w:rPr>
        <w:t>First name Last name</w:t>
      </w:r>
      <w:r w:rsidRPr="005E4BC7">
        <w:rPr>
          <w:rFonts w:ascii="Palatino Linotype" w:eastAsia="Times New Roman" w:hAnsi="Palatino Linotype" w:cstheme="minorHAnsi"/>
          <w:sz w:val="20"/>
          <w:szCs w:val="20"/>
          <w:vertAlign w:val="superscript"/>
        </w:rPr>
        <w:t>*</w:t>
      </w:r>
      <w:r w:rsidRPr="005E4BC7">
        <w:rPr>
          <w:rFonts w:ascii="Palatino Linotype" w:eastAsia="Times New Roman" w:hAnsi="Palatino Linotype" w:cstheme="minorHAnsi"/>
          <w:b/>
          <w:bCs/>
          <w:sz w:val="20"/>
          <w:szCs w:val="20"/>
        </w:rPr>
        <w:t xml:space="preserve"> </w:t>
      </w:r>
      <w:r w:rsidRPr="005E4BC7">
        <w:rPr>
          <w:rFonts w:ascii="Palatino Linotype" w:eastAsia="Times New Roman" w:hAnsi="Palatino Linotype" w:cstheme="minorHAnsi"/>
          <w:color w:val="0000CC"/>
          <w:sz w:val="20"/>
          <w:szCs w:val="20"/>
        </w:rPr>
        <w:t>(</w:t>
      </w:r>
      <w:r w:rsidR="005E4BC7" w:rsidRPr="005E4BC7">
        <w:rPr>
          <w:rFonts w:ascii="Palatino Linotype" w:eastAsia="Times New Roman" w:hAnsi="Palatino Linotype" w:cs="Times New Roman"/>
          <w:color w:val="0000CC"/>
          <w:sz w:val="20"/>
          <w:szCs w:val="20"/>
        </w:rPr>
        <w:t xml:space="preserve">Palatino </w:t>
      </w:r>
      <w:r w:rsidR="005E4BC7">
        <w:rPr>
          <w:rFonts w:ascii="Palatino Linotype" w:eastAsia="Times New Roman" w:hAnsi="Palatino Linotype" w:cs="Times New Roman"/>
          <w:color w:val="0000CC"/>
          <w:sz w:val="20"/>
          <w:szCs w:val="20"/>
        </w:rPr>
        <w:t>Linotype</w:t>
      </w:r>
      <w:r w:rsidRPr="005E4BC7">
        <w:rPr>
          <w:rFonts w:ascii="Palatino Linotype" w:eastAsia="Times New Roman" w:hAnsi="Palatino Linotype" w:cstheme="minorHAnsi"/>
          <w:color w:val="0000CC"/>
          <w:sz w:val="20"/>
          <w:szCs w:val="20"/>
        </w:rPr>
        <w:t>, 1</w:t>
      </w:r>
      <w:r w:rsidR="00737005" w:rsidRPr="005E4BC7">
        <w:rPr>
          <w:rFonts w:ascii="Palatino Linotype" w:eastAsia="Times New Roman" w:hAnsi="Palatino Linotype" w:cstheme="minorHAnsi"/>
          <w:color w:val="0000CC"/>
          <w:sz w:val="20"/>
          <w:szCs w:val="20"/>
        </w:rPr>
        <w:t>0</w:t>
      </w:r>
      <w:r w:rsidRPr="005E4BC7">
        <w:rPr>
          <w:rFonts w:ascii="Palatino Linotype" w:eastAsia="Times New Roman" w:hAnsi="Palatino Linotype" w:cstheme="minorHAnsi"/>
          <w:color w:val="0000CC"/>
          <w:sz w:val="20"/>
          <w:szCs w:val="20"/>
        </w:rPr>
        <w:t xml:space="preserve"> </w:t>
      </w:r>
      <w:proofErr w:type="spellStart"/>
      <w:r w:rsidRPr="005E4BC7">
        <w:rPr>
          <w:rFonts w:ascii="Palatino Linotype" w:eastAsia="Times New Roman" w:hAnsi="Palatino Linotype" w:cstheme="minorHAnsi"/>
          <w:color w:val="0000CC"/>
          <w:sz w:val="20"/>
          <w:szCs w:val="20"/>
        </w:rPr>
        <w:t>pt</w:t>
      </w:r>
      <w:proofErr w:type="spellEnd"/>
      <w:r w:rsidR="005E4BC7">
        <w:rPr>
          <w:rFonts w:ascii="Palatino Linotype" w:eastAsia="Times New Roman" w:hAnsi="Palatino Linotype" w:cstheme="minorHAnsi"/>
          <w:color w:val="0000CC"/>
          <w:sz w:val="20"/>
          <w:szCs w:val="20"/>
        </w:rPr>
        <w:t>, bold</w:t>
      </w:r>
      <w:r w:rsidRPr="005E4BC7">
        <w:rPr>
          <w:rFonts w:ascii="Palatino Linotype" w:eastAsia="Times New Roman" w:hAnsi="Palatino Linotype" w:cstheme="minorHAnsi"/>
          <w:color w:val="0000CC"/>
          <w:sz w:val="20"/>
          <w:szCs w:val="20"/>
        </w:rPr>
        <w:t>)</w:t>
      </w:r>
    </w:p>
    <w:p w14:paraId="0275E167" w14:textId="77777777" w:rsidR="00420B5A" w:rsidRPr="0038394F" w:rsidRDefault="00420B5A">
      <w:pPr>
        <w:spacing w:line="312" w:lineRule="auto"/>
        <w:rPr>
          <w:rFonts w:ascii="Avenir Next LT Pro" w:eastAsia="Times New Roman" w:hAnsi="Avenir Next LT Pro" w:cstheme="minorHAnsi"/>
          <w:sz w:val="20"/>
          <w:szCs w:val="20"/>
        </w:rPr>
      </w:pPr>
    </w:p>
    <w:p w14:paraId="7F54CC7C" w14:textId="44C3019B" w:rsidR="00420B5A" w:rsidRPr="005E4BC7" w:rsidRDefault="00000000">
      <w:pPr>
        <w:spacing w:line="312" w:lineRule="auto"/>
        <w:rPr>
          <w:rFonts w:ascii="Palatino Linotype" w:eastAsia="Times New Roman" w:hAnsi="Palatino Linotype" w:cstheme="minorHAnsi"/>
          <w:i/>
          <w:iCs/>
          <w:sz w:val="18"/>
          <w:szCs w:val="18"/>
        </w:rPr>
      </w:pPr>
      <w:r w:rsidRPr="005E4BC7">
        <w:rPr>
          <w:rFonts w:ascii="Palatino Linotype" w:eastAsia="Times New Roman" w:hAnsi="Palatino Linotype" w:cstheme="minorHAnsi"/>
          <w:i/>
          <w:iCs/>
          <w:sz w:val="18"/>
          <w:szCs w:val="18"/>
        </w:rPr>
        <w:t xml:space="preserve">Full Affiliation </w:t>
      </w:r>
      <w:r w:rsidRPr="005E4BC7">
        <w:rPr>
          <w:rFonts w:ascii="Palatino Linotype" w:eastAsia="Times New Roman" w:hAnsi="Palatino Linotype" w:cstheme="minorHAnsi"/>
          <w:i/>
          <w:iCs/>
          <w:color w:val="0000CC"/>
          <w:sz w:val="18"/>
          <w:szCs w:val="18"/>
        </w:rPr>
        <w:t>(</w:t>
      </w:r>
      <w:r w:rsidR="005E4BC7" w:rsidRPr="005E4BC7">
        <w:rPr>
          <w:rFonts w:ascii="Palatino Linotype" w:eastAsia="Times New Roman" w:hAnsi="Palatino Linotype" w:cs="Times New Roman"/>
          <w:i/>
          <w:iCs/>
          <w:color w:val="0000CC"/>
          <w:sz w:val="18"/>
          <w:szCs w:val="18"/>
        </w:rPr>
        <w:t xml:space="preserve">Palatino </w:t>
      </w:r>
      <w:r w:rsidR="005E4BC7">
        <w:rPr>
          <w:rFonts w:ascii="Palatino Linotype" w:eastAsia="Times New Roman" w:hAnsi="Palatino Linotype" w:cs="Times New Roman"/>
          <w:i/>
          <w:iCs/>
          <w:color w:val="0000CC"/>
          <w:sz w:val="18"/>
          <w:szCs w:val="18"/>
        </w:rPr>
        <w:t>Linotype</w:t>
      </w:r>
      <w:r w:rsidRPr="005E4BC7">
        <w:rPr>
          <w:rFonts w:ascii="Palatino Linotype" w:eastAsia="Times New Roman" w:hAnsi="Palatino Linotype" w:cstheme="minorHAnsi"/>
          <w:i/>
          <w:iCs/>
          <w:color w:val="0000CC"/>
          <w:sz w:val="18"/>
          <w:szCs w:val="18"/>
        </w:rPr>
        <w:t xml:space="preserve">, </w:t>
      </w:r>
      <w:r w:rsidR="005E4BC7" w:rsidRPr="005E4BC7">
        <w:rPr>
          <w:rFonts w:ascii="Palatino Linotype" w:eastAsia="Times New Roman" w:hAnsi="Palatino Linotype" w:cstheme="minorHAnsi"/>
          <w:i/>
          <w:iCs/>
          <w:color w:val="0000CC"/>
          <w:sz w:val="18"/>
          <w:szCs w:val="18"/>
        </w:rPr>
        <w:t>9</w:t>
      </w:r>
      <w:r w:rsidRPr="005E4BC7">
        <w:rPr>
          <w:rFonts w:ascii="Palatino Linotype" w:eastAsia="Times New Roman" w:hAnsi="Palatino Linotype" w:cstheme="minorHAnsi"/>
          <w:i/>
          <w:iCs/>
          <w:color w:val="0000CC"/>
          <w:sz w:val="18"/>
          <w:szCs w:val="18"/>
        </w:rPr>
        <w:t xml:space="preserve"> </w:t>
      </w:r>
      <w:proofErr w:type="spellStart"/>
      <w:r w:rsidRPr="005E4BC7">
        <w:rPr>
          <w:rFonts w:ascii="Palatino Linotype" w:eastAsia="Times New Roman" w:hAnsi="Palatino Linotype" w:cstheme="minorHAnsi"/>
          <w:i/>
          <w:iCs/>
          <w:color w:val="0000CC"/>
          <w:sz w:val="18"/>
          <w:szCs w:val="18"/>
        </w:rPr>
        <w:t>pt</w:t>
      </w:r>
      <w:proofErr w:type="spellEnd"/>
      <w:r w:rsidRPr="005E4BC7">
        <w:rPr>
          <w:rFonts w:ascii="Palatino Linotype" w:eastAsia="Times New Roman" w:hAnsi="Palatino Linotype" w:cstheme="minorHAnsi"/>
          <w:i/>
          <w:iCs/>
          <w:color w:val="0000CC"/>
          <w:sz w:val="18"/>
          <w:szCs w:val="18"/>
        </w:rPr>
        <w:t>, Italic)</w:t>
      </w:r>
    </w:p>
    <w:p w14:paraId="7335A75C" w14:textId="77777777" w:rsidR="00420B5A" w:rsidRPr="005E4BC7" w:rsidRDefault="00420B5A">
      <w:pPr>
        <w:spacing w:line="312" w:lineRule="auto"/>
        <w:rPr>
          <w:rFonts w:ascii="Palatino Linotype" w:eastAsia="Times New Roman" w:hAnsi="Palatino Linotype" w:cstheme="minorHAnsi"/>
          <w:sz w:val="16"/>
          <w:szCs w:val="16"/>
        </w:rPr>
      </w:pPr>
    </w:p>
    <w:p w14:paraId="6C625DFE" w14:textId="62ECD7C7" w:rsidR="00420B5A" w:rsidRPr="005E4BC7" w:rsidRDefault="00000000">
      <w:pPr>
        <w:spacing w:line="312" w:lineRule="auto"/>
        <w:jc w:val="both"/>
        <w:rPr>
          <w:rFonts w:ascii="Palatino Linotype" w:eastAsia="Times New Roman" w:hAnsi="Palatino Linotype" w:cstheme="minorHAnsi"/>
          <w:sz w:val="16"/>
          <w:szCs w:val="16"/>
        </w:rPr>
      </w:pPr>
      <w:r w:rsidRPr="005E4BC7">
        <w:rPr>
          <w:rFonts w:ascii="Palatino Linotype" w:eastAsia="Times New Roman" w:hAnsi="Palatino Linotype" w:cstheme="minorHAnsi"/>
          <w:b/>
          <w:bCs/>
          <w:sz w:val="16"/>
          <w:szCs w:val="16"/>
        </w:rPr>
        <w:t>(</w:t>
      </w:r>
      <w:r w:rsidRPr="005E4BC7">
        <w:rPr>
          <w:rFonts w:ascii="Palatino Linotype" w:eastAsia="Times New Roman" w:hAnsi="Palatino Linotype" w:cstheme="minorHAnsi"/>
          <w:b/>
          <w:bCs/>
          <w:sz w:val="16"/>
          <w:szCs w:val="16"/>
          <w:vertAlign w:val="superscript"/>
        </w:rPr>
        <w:t>*</w:t>
      </w:r>
      <w:r w:rsidRPr="005E4BC7">
        <w:rPr>
          <w:rFonts w:ascii="Palatino Linotype" w:eastAsia="Times New Roman" w:hAnsi="Palatino Linotype" w:cstheme="minorHAnsi"/>
          <w:b/>
          <w:bCs/>
          <w:sz w:val="16"/>
          <w:szCs w:val="16"/>
        </w:rPr>
        <w:t xml:space="preserve">Corresponding author’s e-mail: </w:t>
      </w:r>
      <w:r w:rsidRPr="005E4BC7">
        <w:rPr>
          <w:rFonts w:ascii="Palatino Linotype" w:eastAsia="Times New Roman" w:hAnsi="Palatino Linotype" w:cstheme="minorHAnsi"/>
          <w:b/>
          <w:bCs/>
          <w:color w:val="FF0000"/>
          <w:sz w:val="16"/>
          <w:szCs w:val="16"/>
        </w:rPr>
        <w:t>e-mail</w:t>
      </w:r>
      <w:r w:rsidRPr="005E4BC7">
        <w:rPr>
          <w:rFonts w:ascii="Palatino Linotype" w:eastAsia="Times New Roman" w:hAnsi="Palatino Linotype" w:cstheme="minorHAnsi"/>
          <w:b/>
          <w:bCs/>
          <w:sz w:val="16"/>
          <w:szCs w:val="16"/>
        </w:rPr>
        <w:t xml:space="preserve">) </w:t>
      </w:r>
      <w:r w:rsidRPr="005E4BC7">
        <w:rPr>
          <w:rFonts w:ascii="Palatino Linotype" w:eastAsia="Times New Roman" w:hAnsi="Palatino Linotype" w:cstheme="minorHAnsi"/>
          <w:color w:val="0000CC"/>
          <w:sz w:val="16"/>
          <w:szCs w:val="16"/>
        </w:rPr>
        <w:t>(</w:t>
      </w:r>
      <w:r w:rsidR="005E4BC7">
        <w:rPr>
          <w:rFonts w:ascii="Palatino Linotype" w:eastAsia="Times New Roman" w:hAnsi="Palatino Linotype" w:cstheme="minorHAnsi"/>
          <w:color w:val="0000CC"/>
          <w:sz w:val="16"/>
          <w:szCs w:val="16"/>
        </w:rPr>
        <w:t>Palatino Linotype</w:t>
      </w:r>
      <w:r w:rsidRPr="005E4BC7">
        <w:rPr>
          <w:rFonts w:ascii="Palatino Linotype" w:eastAsia="Times New Roman" w:hAnsi="Palatino Linotype" w:cstheme="minorHAnsi"/>
          <w:color w:val="0000CC"/>
          <w:sz w:val="16"/>
          <w:szCs w:val="16"/>
        </w:rPr>
        <w:t xml:space="preserve">, </w:t>
      </w:r>
      <w:r w:rsidR="00737005" w:rsidRPr="005E4BC7">
        <w:rPr>
          <w:rFonts w:ascii="Palatino Linotype" w:eastAsia="Times New Roman" w:hAnsi="Palatino Linotype" w:cstheme="minorHAnsi"/>
          <w:color w:val="0000CC"/>
          <w:sz w:val="16"/>
          <w:szCs w:val="16"/>
        </w:rPr>
        <w:t>8</w:t>
      </w:r>
      <w:r w:rsidRPr="005E4BC7">
        <w:rPr>
          <w:rFonts w:ascii="Palatino Linotype" w:eastAsia="Times New Roman" w:hAnsi="Palatino Linotype" w:cstheme="minorHAnsi"/>
          <w:color w:val="0000CC"/>
          <w:sz w:val="16"/>
          <w:szCs w:val="16"/>
        </w:rPr>
        <w:t xml:space="preserve"> </w:t>
      </w:r>
      <w:proofErr w:type="spellStart"/>
      <w:r w:rsidRPr="005E4BC7">
        <w:rPr>
          <w:rFonts w:ascii="Palatino Linotype" w:eastAsia="Times New Roman" w:hAnsi="Palatino Linotype" w:cstheme="minorHAnsi"/>
          <w:color w:val="0000CC"/>
          <w:sz w:val="16"/>
          <w:szCs w:val="16"/>
        </w:rPr>
        <w:t>pt</w:t>
      </w:r>
      <w:proofErr w:type="spellEnd"/>
      <w:r w:rsidRPr="005E4BC7">
        <w:rPr>
          <w:rFonts w:ascii="Palatino Linotype" w:eastAsia="Times New Roman" w:hAnsi="Palatino Linotype" w:cstheme="minorHAnsi"/>
          <w:color w:val="0000CC"/>
          <w:sz w:val="16"/>
          <w:szCs w:val="16"/>
        </w:rPr>
        <w:t xml:space="preserve">, </w:t>
      </w:r>
      <w:r w:rsidRPr="005E4BC7">
        <w:rPr>
          <w:rFonts w:ascii="Palatino Linotype" w:eastAsia="Times New Roman" w:hAnsi="Palatino Linotype" w:cstheme="minorHAnsi"/>
          <w:b/>
          <w:bCs/>
          <w:color w:val="0000CC"/>
          <w:sz w:val="16"/>
          <w:szCs w:val="16"/>
        </w:rPr>
        <w:t>Bold</w:t>
      </w:r>
      <w:r w:rsidRPr="005E4BC7">
        <w:rPr>
          <w:rFonts w:ascii="Palatino Linotype" w:eastAsia="Times New Roman" w:hAnsi="Palatino Linotype" w:cstheme="minorHAnsi"/>
          <w:color w:val="0000CC"/>
          <w:sz w:val="16"/>
          <w:szCs w:val="16"/>
        </w:rPr>
        <w:t>)</w:t>
      </w:r>
    </w:p>
    <w:p w14:paraId="14BCD6EE" w14:textId="77777777" w:rsidR="00420B5A" w:rsidRPr="0038394F" w:rsidRDefault="00420B5A">
      <w:pPr>
        <w:spacing w:line="312" w:lineRule="auto"/>
        <w:jc w:val="both"/>
        <w:rPr>
          <w:rFonts w:ascii="Avenir Next LT Pro" w:eastAsia="Times New Roman" w:hAnsi="Avenir Next LT Pro" w:cs="Times New Roman"/>
          <w:sz w:val="20"/>
          <w:szCs w:val="20"/>
        </w:rPr>
      </w:pPr>
    </w:p>
    <w:p w14:paraId="2B8E3377" w14:textId="34D46B24" w:rsidR="00420B5A" w:rsidRPr="005E4BC7" w:rsidRDefault="00000000">
      <w:pPr>
        <w:spacing w:line="312" w:lineRule="auto"/>
        <w:jc w:val="both"/>
        <w:rPr>
          <w:rFonts w:ascii="Palatino Linotype" w:eastAsia="Times New Roman" w:hAnsi="Palatino Linotype" w:cstheme="minorHAnsi"/>
          <w:color w:val="0070C0"/>
          <w:sz w:val="16"/>
          <w:szCs w:val="16"/>
        </w:rPr>
      </w:pPr>
      <w:r w:rsidRPr="005E4BC7">
        <w:rPr>
          <w:rFonts w:ascii="Palatino Linotype" w:eastAsia="Times New Roman" w:hAnsi="Palatino Linotype" w:cstheme="minorHAnsi"/>
          <w:i/>
          <w:iCs/>
          <w:sz w:val="16"/>
          <w:szCs w:val="16"/>
        </w:rPr>
        <w:t xml:space="preserve">Received: </w:t>
      </w:r>
      <w:proofErr w:type="gramStart"/>
      <w:r w:rsidRPr="005E4BC7">
        <w:rPr>
          <w:rFonts w:ascii="Palatino Linotype" w:eastAsia="Times New Roman" w:hAnsi="Palatino Linotype" w:cstheme="minorHAnsi"/>
          <w:i/>
          <w:iCs/>
          <w:color w:val="FF0000"/>
          <w:sz w:val="16"/>
          <w:szCs w:val="16"/>
        </w:rPr>
        <w:t>xxx</w:t>
      </w:r>
      <w:r w:rsidRPr="005E4BC7">
        <w:rPr>
          <w:rFonts w:ascii="Palatino Linotype" w:eastAsia="Times New Roman" w:hAnsi="Palatino Linotype" w:cstheme="minorHAnsi"/>
          <w:i/>
          <w:iCs/>
          <w:sz w:val="16"/>
          <w:szCs w:val="16"/>
        </w:rPr>
        <w:t xml:space="preserve">,   </w:t>
      </w:r>
      <w:proofErr w:type="gramEnd"/>
      <w:r w:rsidRPr="005E4BC7">
        <w:rPr>
          <w:rFonts w:ascii="Palatino Linotype" w:eastAsia="Times New Roman" w:hAnsi="Palatino Linotype" w:cstheme="minorHAnsi"/>
          <w:i/>
          <w:iCs/>
          <w:sz w:val="16"/>
          <w:szCs w:val="16"/>
        </w:rPr>
        <w:t xml:space="preserve">Revised: </w:t>
      </w:r>
      <w:r w:rsidRPr="005E4BC7">
        <w:rPr>
          <w:rFonts w:ascii="Palatino Linotype" w:eastAsia="Times New Roman" w:hAnsi="Palatino Linotype" w:cstheme="minorHAnsi"/>
          <w:i/>
          <w:iCs/>
          <w:color w:val="FF0000"/>
          <w:sz w:val="16"/>
          <w:szCs w:val="16"/>
        </w:rPr>
        <w:t>xxx</w:t>
      </w:r>
      <w:r w:rsidRPr="005E4BC7">
        <w:rPr>
          <w:rFonts w:ascii="Palatino Linotype" w:eastAsia="Times New Roman" w:hAnsi="Palatino Linotype" w:cstheme="minorHAnsi"/>
          <w:i/>
          <w:iCs/>
          <w:sz w:val="16"/>
          <w:szCs w:val="16"/>
        </w:rPr>
        <w:t xml:space="preserve">,   Accepted: </w:t>
      </w:r>
      <w:r w:rsidRPr="005E4BC7">
        <w:rPr>
          <w:rFonts w:ascii="Palatino Linotype" w:eastAsia="Times New Roman" w:hAnsi="Palatino Linotype" w:cstheme="minorHAnsi"/>
          <w:i/>
          <w:iCs/>
          <w:color w:val="FF0000"/>
          <w:sz w:val="16"/>
          <w:szCs w:val="16"/>
        </w:rPr>
        <w:t>xxx</w:t>
      </w:r>
      <w:r w:rsidRPr="005E4BC7">
        <w:rPr>
          <w:rFonts w:ascii="Palatino Linotype" w:eastAsia="Times New Roman" w:hAnsi="Palatino Linotype" w:cstheme="minorHAnsi"/>
          <w:i/>
          <w:iCs/>
          <w:sz w:val="16"/>
          <w:szCs w:val="16"/>
        </w:rPr>
        <w:t xml:space="preserve">, Published: </w:t>
      </w:r>
      <w:r w:rsidRPr="005E4BC7">
        <w:rPr>
          <w:rFonts w:ascii="Palatino Linotype" w:eastAsia="Times New Roman" w:hAnsi="Palatino Linotype" w:cstheme="minorHAnsi"/>
          <w:i/>
          <w:iCs/>
          <w:color w:val="FF0000"/>
          <w:sz w:val="16"/>
          <w:szCs w:val="16"/>
        </w:rPr>
        <w:t>xxx</w:t>
      </w:r>
      <w:r w:rsidRPr="005E4BC7">
        <w:rPr>
          <w:rFonts w:ascii="Palatino Linotype" w:eastAsia="Times New Roman" w:hAnsi="Palatino Linotype" w:cstheme="minorHAnsi"/>
          <w:i/>
          <w:iCs/>
          <w:color w:val="0000CC"/>
          <w:sz w:val="16"/>
          <w:szCs w:val="16"/>
        </w:rPr>
        <w:t xml:space="preserve">  (</w:t>
      </w:r>
      <w:r w:rsidR="005E4BC7" w:rsidRPr="005E4BC7">
        <w:rPr>
          <w:rFonts w:ascii="Palatino Linotype" w:eastAsia="Times New Roman" w:hAnsi="Palatino Linotype" w:cstheme="minorHAnsi"/>
          <w:i/>
          <w:iCs/>
          <w:color w:val="0000CC"/>
          <w:sz w:val="16"/>
          <w:szCs w:val="16"/>
        </w:rPr>
        <w:t>Palatino Linotype</w:t>
      </w:r>
      <w:r w:rsidRPr="005E4BC7">
        <w:rPr>
          <w:rFonts w:ascii="Palatino Linotype" w:eastAsia="Times New Roman" w:hAnsi="Palatino Linotype" w:cstheme="minorHAnsi"/>
          <w:i/>
          <w:iCs/>
          <w:color w:val="0000CC"/>
          <w:sz w:val="16"/>
          <w:szCs w:val="16"/>
        </w:rPr>
        <w:t xml:space="preserve">, </w:t>
      </w:r>
      <w:r w:rsidR="0038394F" w:rsidRPr="005E4BC7">
        <w:rPr>
          <w:rFonts w:ascii="Palatino Linotype" w:eastAsia="Times New Roman" w:hAnsi="Palatino Linotype" w:cstheme="minorHAnsi"/>
          <w:i/>
          <w:iCs/>
          <w:color w:val="0000CC"/>
          <w:sz w:val="16"/>
          <w:szCs w:val="16"/>
        </w:rPr>
        <w:t>8</w:t>
      </w:r>
      <w:r w:rsidRPr="005E4BC7">
        <w:rPr>
          <w:rFonts w:ascii="Palatino Linotype" w:eastAsia="Times New Roman" w:hAnsi="Palatino Linotype" w:cstheme="minorHAnsi"/>
          <w:i/>
          <w:iCs/>
          <w:color w:val="0000CC"/>
          <w:sz w:val="16"/>
          <w:szCs w:val="16"/>
        </w:rPr>
        <w:t xml:space="preserve"> </w:t>
      </w:r>
      <w:proofErr w:type="spellStart"/>
      <w:r w:rsidRPr="005E4BC7">
        <w:rPr>
          <w:rFonts w:ascii="Palatino Linotype" w:eastAsia="Times New Roman" w:hAnsi="Palatino Linotype" w:cstheme="minorHAnsi"/>
          <w:i/>
          <w:iCs/>
          <w:color w:val="0000CC"/>
          <w:sz w:val="16"/>
          <w:szCs w:val="16"/>
        </w:rPr>
        <w:t>pt</w:t>
      </w:r>
      <w:proofErr w:type="spellEnd"/>
      <w:r w:rsidRPr="005E4BC7">
        <w:rPr>
          <w:rFonts w:ascii="Palatino Linotype" w:eastAsia="Times New Roman" w:hAnsi="Palatino Linotype" w:cstheme="minorHAnsi"/>
          <w:i/>
          <w:iCs/>
          <w:color w:val="0000CC"/>
          <w:sz w:val="16"/>
          <w:szCs w:val="16"/>
        </w:rPr>
        <w:t>, Italic)</w:t>
      </w:r>
    </w:p>
    <w:p w14:paraId="09592F41" w14:textId="77777777" w:rsidR="00420B5A" w:rsidRPr="0038394F" w:rsidRDefault="00420B5A">
      <w:pPr>
        <w:spacing w:line="312" w:lineRule="auto"/>
        <w:rPr>
          <w:rFonts w:ascii="Avenir Next LT Pro" w:eastAsia="Times New Roman" w:hAnsi="Avenir Next LT Pro" w:cs="Times New Roman"/>
          <w:sz w:val="20"/>
          <w:szCs w:val="20"/>
        </w:rPr>
      </w:pPr>
    </w:p>
    <w:p w14:paraId="73DED77F" w14:textId="77777777" w:rsidR="00420B5A" w:rsidRPr="00737005" w:rsidRDefault="00420B5A">
      <w:pPr>
        <w:spacing w:line="312" w:lineRule="auto"/>
        <w:jc w:val="both"/>
        <w:rPr>
          <w:rFonts w:ascii="Avenir Next LT Pro" w:eastAsia="Times New Roman" w:hAnsi="Avenir Next LT Pro" w:cs="Times New Roman"/>
          <w:sz w:val="18"/>
          <w:szCs w:val="18"/>
        </w:rPr>
      </w:pPr>
    </w:p>
    <w:p w14:paraId="46FE22D0" w14:textId="77777777" w:rsidR="00420B5A" w:rsidRPr="005E4BC7" w:rsidRDefault="00000000">
      <w:pPr>
        <w:spacing w:line="312" w:lineRule="auto"/>
        <w:jc w:val="both"/>
        <w:rPr>
          <w:rFonts w:ascii="Palatino Linotype" w:eastAsia="Times New Roman" w:hAnsi="Palatino Linotype" w:cs="Times New Roman"/>
          <w:b/>
          <w:bCs/>
          <w:sz w:val="18"/>
          <w:szCs w:val="18"/>
        </w:rPr>
      </w:pPr>
      <w:r w:rsidRPr="005E4BC7">
        <w:rPr>
          <w:rFonts w:ascii="Palatino Linotype" w:eastAsia="Times New Roman" w:hAnsi="Palatino Linotype" w:cs="Times New Roman"/>
          <w:b/>
          <w:bCs/>
          <w:sz w:val="18"/>
          <w:szCs w:val="18"/>
        </w:rPr>
        <w:t>Graphical abstract</w:t>
      </w:r>
    </w:p>
    <w:p w14:paraId="1E8A732F" w14:textId="77777777" w:rsidR="00420B5A" w:rsidRPr="005E4BC7" w:rsidRDefault="00000000">
      <w:pPr>
        <w:spacing w:line="312" w:lineRule="auto"/>
        <w:ind w:firstLine="720"/>
        <w:jc w:val="both"/>
        <w:rPr>
          <w:rFonts w:ascii="Palatino Linotype" w:eastAsia="Times New Roman" w:hAnsi="Palatino Linotype" w:cs="Times New Roman"/>
          <w:sz w:val="18"/>
          <w:szCs w:val="18"/>
        </w:rPr>
      </w:pPr>
      <w:r w:rsidRPr="005E4BC7">
        <w:rPr>
          <w:rFonts w:ascii="Palatino Linotype" w:eastAsia="Times New Roman" w:hAnsi="Palatino Linotype" w:cs="Times New Roman"/>
          <w:sz w:val="18"/>
          <w:szCs w:val="18"/>
        </w:rPr>
        <w:t>A graphical abstract is a single, concise, pictorial and visual summary of the main findings of the article. This could either be the concluding figure from the article or a figure that is specially designed for the purpose, which captures the content of the article for readers at a single glance.</w:t>
      </w:r>
    </w:p>
    <w:p w14:paraId="4071A1F3" w14:textId="77777777" w:rsidR="00420B5A" w:rsidRPr="005E4BC7" w:rsidRDefault="00000000">
      <w:pPr>
        <w:spacing w:line="312" w:lineRule="auto"/>
        <w:ind w:firstLine="720"/>
        <w:jc w:val="both"/>
        <w:rPr>
          <w:rFonts w:ascii="Palatino Linotype" w:eastAsia="Times New Roman" w:hAnsi="Palatino Linotype" w:cs="Times New Roman"/>
          <w:sz w:val="18"/>
          <w:szCs w:val="18"/>
        </w:rPr>
      </w:pPr>
      <w:r w:rsidRPr="005E4BC7">
        <w:rPr>
          <w:rFonts w:ascii="Palatino Linotype" w:eastAsia="Times New Roman" w:hAnsi="Palatino Linotype" w:cs="Times New Roman"/>
          <w:sz w:val="18"/>
          <w:szCs w:val="18"/>
        </w:rPr>
        <w:t xml:space="preserve">1. Image size: Please provide an image with a minimum of </w:t>
      </w:r>
      <w:r w:rsidRPr="005E4BC7">
        <w:rPr>
          <w:rFonts w:ascii="Palatino Linotype" w:eastAsia="Times New Roman" w:hAnsi="Palatino Linotype" w:cs="Times New Roman"/>
          <w:sz w:val="18"/>
          <w:szCs w:val="18"/>
          <w:highlight w:val="yellow"/>
        </w:rPr>
        <w:t>1024 x 1024</w:t>
      </w:r>
      <w:r w:rsidRPr="005E4BC7">
        <w:rPr>
          <w:rFonts w:ascii="Palatino Linotype" w:eastAsia="Times New Roman" w:hAnsi="Palatino Linotype" w:cs="Times New Roman"/>
          <w:sz w:val="18"/>
          <w:szCs w:val="18"/>
        </w:rPr>
        <w:t xml:space="preserve"> pixels (</w:t>
      </w:r>
      <w:proofErr w:type="spellStart"/>
      <w:r w:rsidRPr="005E4BC7">
        <w:rPr>
          <w:rFonts w:ascii="Palatino Linotype" w:eastAsia="Times New Roman" w:hAnsi="Palatino Linotype" w:cs="Times New Roman"/>
          <w:sz w:val="18"/>
          <w:szCs w:val="18"/>
        </w:rPr>
        <w:t>hxw</w:t>
      </w:r>
      <w:proofErr w:type="spellEnd"/>
      <w:r w:rsidRPr="005E4BC7">
        <w:rPr>
          <w:rFonts w:ascii="Palatino Linotype" w:eastAsia="Times New Roman" w:hAnsi="Palatino Linotype" w:cs="Times New Roman"/>
          <w:sz w:val="18"/>
          <w:szCs w:val="18"/>
        </w:rPr>
        <w:t>) using a minimum resolution of 300 dpi. If you are submitting a larger image, then please use the same ratio (</w:t>
      </w:r>
      <w:r w:rsidRPr="005E4BC7">
        <w:rPr>
          <w:rFonts w:ascii="Palatino Linotype" w:eastAsia="Times New Roman" w:hAnsi="Palatino Linotype" w:cs="Times New Roman"/>
          <w:sz w:val="18"/>
          <w:szCs w:val="18"/>
          <w:highlight w:val="green"/>
        </w:rPr>
        <w:t>500 high x 500 wid</w:t>
      </w:r>
      <w:r w:rsidRPr="005E4BC7">
        <w:rPr>
          <w:rFonts w:ascii="Palatino Linotype" w:eastAsia="Times New Roman" w:hAnsi="Palatino Linotype" w:cs="Times New Roman"/>
          <w:sz w:val="18"/>
          <w:szCs w:val="18"/>
        </w:rPr>
        <w:t>e).</w:t>
      </w:r>
    </w:p>
    <w:p w14:paraId="625EB2E1" w14:textId="77777777" w:rsidR="00420B5A" w:rsidRPr="005E4BC7" w:rsidRDefault="00000000">
      <w:pPr>
        <w:spacing w:line="312" w:lineRule="auto"/>
        <w:ind w:firstLine="720"/>
        <w:jc w:val="both"/>
        <w:rPr>
          <w:rFonts w:ascii="Palatino Linotype" w:eastAsia="Times New Roman" w:hAnsi="Palatino Linotype" w:cs="Times New Roman"/>
          <w:sz w:val="18"/>
          <w:szCs w:val="18"/>
        </w:rPr>
      </w:pPr>
      <w:r w:rsidRPr="005E4BC7">
        <w:rPr>
          <w:rFonts w:ascii="Palatino Linotype" w:eastAsia="Times New Roman" w:hAnsi="Palatino Linotype" w:cs="Times New Roman"/>
          <w:sz w:val="18"/>
          <w:szCs w:val="18"/>
        </w:rPr>
        <w:t>2. File type: preferred file types are TIFF, EPS, PNG, JPEG</w:t>
      </w:r>
    </w:p>
    <w:p w14:paraId="66014624" w14:textId="77777777" w:rsidR="00420B5A" w:rsidRPr="005E4BC7" w:rsidRDefault="00000000">
      <w:pPr>
        <w:spacing w:line="312" w:lineRule="auto"/>
        <w:ind w:firstLine="720"/>
        <w:jc w:val="both"/>
        <w:rPr>
          <w:rFonts w:ascii="Palatino Linotype" w:eastAsia="Times New Roman" w:hAnsi="Palatino Linotype" w:cs="Times New Roman"/>
          <w:sz w:val="18"/>
          <w:szCs w:val="18"/>
        </w:rPr>
      </w:pPr>
      <w:r w:rsidRPr="005E4BC7">
        <w:rPr>
          <w:rFonts w:ascii="Palatino Linotype" w:eastAsia="Times New Roman" w:hAnsi="Palatino Linotype" w:cs="Times New Roman"/>
          <w:sz w:val="18"/>
          <w:szCs w:val="18"/>
        </w:rPr>
        <w:t>3. No additional text, outline or synopsis should be included. Any text or label must be part of the image file.</w:t>
      </w:r>
    </w:p>
    <w:p w14:paraId="59ECBC34" w14:textId="77777777" w:rsidR="00420B5A" w:rsidRPr="0038394F" w:rsidRDefault="00420B5A">
      <w:pPr>
        <w:spacing w:line="312" w:lineRule="auto"/>
        <w:rPr>
          <w:rFonts w:ascii="Avenir Next LT Pro" w:eastAsia="Times New Roman" w:hAnsi="Avenir Next LT Pro" w:cs="Times New Roman"/>
          <w:sz w:val="20"/>
          <w:szCs w:val="20"/>
        </w:rPr>
      </w:pPr>
    </w:p>
    <w:p w14:paraId="4ACFAD55" w14:textId="4D597DAA" w:rsidR="00737005" w:rsidRPr="005E4BC7" w:rsidRDefault="00000000">
      <w:pPr>
        <w:spacing w:line="312" w:lineRule="auto"/>
        <w:ind w:left="-68" w:firstLine="68"/>
        <w:rPr>
          <w:rFonts w:ascii="Palatino Linotype" w:eastAsia="Times New Roman" w:hAnsi="Palatino Linotype" w:cs="Times New Roman"/>
          <w:color w:val="FF0000"/>
          <w:sz w:val="20"/>
          <w:szCs w:val="20"/>
        </w:rPr>
      </w:pPr>
      <w:r w:rsidRPr="005E4BC7">
        <w:rPr>
          <w:rFonts w:ascii="Palatino Linotype" w:eastAsia="Times New Roman" w:hAnsi="Palatino Linotype" w:cs="Times New Roman"/>
          <w:b/>
          <w:bCs/>
          <w:sz w:val="20"/>
          <w:szCs w:val="20"/>
        </w:rPr>
        <w:t>Abstract</w:t>
      </w:r>
      <w:r w:rsidRPr="005E4BC7">
        <w:rPr>
          <w:rFonts w:ascii="Palatino Linotype" w:eastAsia="Times New Roman" w:hAnsi="Palatino Linotype" w:cs="Times New Roman"/>
          <w:color w:val="FF0000"/>
          <w:sz w:val="20"/>
          <w:szCs w:val="20"/>
        </w:rPr>
        <w:t xml:space="preserve"> </w:t>
      </w:r>
      <w:r w:rsidR="00737005" w:rsidRPr="005E4BC7">
        <w:rPr>
          <w:rFonts w:ascii="Palatino Linotype" w:eastAsia="Times New Roman" w:hAnsi="Palatino Linotype" w:cs="Times New Roman"/>
          <w:color w:val="0000FF"/>
          <w:sz w:val="20"/>
          <w:szCs w:val="20"/>
        </w:rPr>
        <w:t>(</w:t>
      </w:r>
      <w:r w:rsidR="005E4BC7" w:rsidRPr="005E4BC7">
        <w:rPr>
          <w:rFonts w:ascii="Palatino Linotype" w:eastAsia="Times New Roman" w:hAnsi="Palatino Linotype" w:cs="Times New Roman"/>
          <w:color w:val="0000FF"/>
          <w:sz w:val="20"/>
          <w:szCs w:val="20"/>
        </w:rPr>
        <w:t>Palatino Linotype</w:t>
      </w:r>
      <w:r w:rsidR="00737005" w:rsidRPr="005E4BC7">
        <w:rPr>
          <w:rFonts w:ascii="Palatino Linotype" w:eastAsia="Times New Roman" w:hAnsi="Palatino Linotype" w:cs="Times New Roman"/>
          <w:color w:val="0000FF"/>
          <w:sz w:val="20"/>
          <w:szCs w:val="20"/>
        </w:rPr>
        <w:t xml:space="preserve">, </w:t>
      </w:r>
      <w:r w:rsidR="005E4BC7" w:rsidRPr="005E4BC7">
        <w:rPr>
          <w:rFonts w:ascii="Palatino Linotype" w:eastAsia="Times New Roman" w:hAnsi="Palatino Linotype" w:cs="Times New Roman"/>
          <w:color w:val="0000FF"/>
          <w:sz w:val="20"/>
          <w:szCs w:val="20"/>
        </w:rPr>
        <w:t>10</w:t>
      </w:r>
      <w:r w:rsidR="00737005" w:rsidRPr="005E4BC7">
        <w:rPr>
          <w:rFonts w:ascii="Palatino Linotype" w:eastAsia="Times New Roman" w:hAnsi="Palatino Linotype" w:cs="Times New Roman"/>
          <w:color w:val="0000FF"/>
          <w:sz w:val="20"/>
          <w:szCs w:val="20"/>
        </w:rPr>
        <w:t xml:space="preserve"> </w:t>
      </w:r>
      <w:proofErr w:type="spellStart"/>
      <w:r w:rsidR="00737005" w:rsidRPr="005E4BC7">
        <w:rPr>
          <w:rFonts w:ascii="Palatino Linotype" w:eastAsia="Times New Roman" w:hAnsi="Palatino Linotype" w:cs="Times New Roman"/>
          <w:color w:val="0000FF"/>
          <w:sz w:val="20"/>
          <w:szCs w:val="20"/>
        </w:rPr>
        <w:t>pt</w:t>
      </w:r>
      <w:proofErr w:type="spellEnd"/>
      <w:r w:rsidR="00737005" w:rsidRPr="005E4BC7">
        <w:rPr>
          <w:rFonts w:ascii="Palatino Linotype" w:eastAsia="Times New Roman" w:hAnsi="Palatino Linotype" w:cs="Times New Roman"/>
          <w:color w:val="0000FF"/>
          <w:sz w:val="20"/>
          <w:szCs w:val="20"/>
        </w:rPr>
        <w:t>, bold)</w:t>
      </w:r>
    </w:p>
    <w:p w14:paraId="69FCEAA9" w14:textId="5463A3B7" w:rsidR="00420B5A" w:rsidRPr="005E4BC7" w:rsidRDefault="00000000">
      <w:pPr>
        <w:spacing w:line="312" w:lineRule="auto"/>
        <w:ind w:left="-68" w:firstLine="68"/>
        <w:rPr>
          <w:rFonts w:ascii="Palatino Linotype" w:eastAsia="Times New Roman" w:hAnsi="Palatino Linotype" w:cs="Times New Roman"/>
          <w:sz w:val="18"/>
          <w:szCs w:val="18"/>
        </w:rPr>
      </w:pPr>
      <w:r w:rsidRPr="005E4BC7">
        <w:rPr>
          <w:rFonts w:ascii="Palatino Linotype" w:eastAsia="Times New Roman" w:hAnsi="Palatino Linotype" w:cs="Times New Roman"/>
          <w:color w:val="FF0000"/>
          <w:sz w:val="18"/>
          <w:szCs w:val="18"/>
        </w:rPr>
        <w:t>Text</w:t>
      </w:r>
      <w:r w:rsidRPr="005E4BC7">
        <w:rPr>
          <w:rFonts w:ascii="Palatino Linotype" w:eastAsia="Times New Roman" w:hAnsi="Palatino Linotype" w:cs="Times New Roman"/>
          <w:sz w:val="18"/>
          <w:szCs w:val="18"/>
        </w:rPr>
        <w:t xml:space="preserve"> </w:t>
      </w:r>
      <w:r w:rsidRPr="005E4BC7">
        <w:rPr>
          <w:rFonts w:ascii="Palatino Linotype" w:eastAsia="Times New Roman" w:hAnsi="Palatino Linotype" w:cs="Times New Roman"/>
          <w:color w:val="0000CC"/>
          <w:sz w:val="18"/>
          <w:szCs w:val="18"/>
        </w:rPr>
        <w:t>(</w:t>
      </w:r>
      <w:r w:rsidR="005E4BC7" w:rsidRPr="005E4BC7">
        <w:rPr>
          <w:rFonts w:ascii="Palatino Linotype" w:eastAsia="Times New Roman" w:hAnsi="Palatino Linotype" w:cs="Times New Roman"/>
          <w:color w:val="0000CC"/>
          <w:sz w:val="18"/>
          <w:szCs w:val="18"/>
        </w:rPr>
        <w:t>Palatino Linotype</w:t>
      </w:r>
      <w:r w:rsidRPr="005E4BC7">
        <w:rPr>
          <w:rFonts w:ascii="Palatino Linotype" w:eastAsia="Times New Roman" w:hAnsi="Palatino Linotype" w:cs="Times New Roman"/>
          <w:color w:val="0000CC"/>
          <w:sz w:val="18"/>
          <w:szCs w:val="18"/>
        </w:rPr>
        <w:t xml:space="preserve">, </w:t>
      </w:r>
      <w:r w:rsidR="00737005" w:rsidRPr="005E4BC7">
        <w:rPr>
          <w:rFonts w:ascii="Palatino Linotype" w:eastAsia="Times New Roman" w:hAnsi="Palatino Linotype" w:cs="Times New Roman"/>
          <w:color w:val="0000CC"/>
          <w:sz w:val="18"/>
          <w:szCs w:val="18"/>
        </w:rPr>
        <w:t>9</w:t>
      </w:r>
      <w:r w:rsidRPr="005E4BC7">
        <w:rPr>
          <w:rFonts w:ascii="Palatino Linotype" w:eastAsia="Times New Roman" w:hAnsi="Palatino Linotype" w:cs="Times New Roman"/>
          <w:color w:val="0000CC"/>
          <w:sz w:val="18"/>
          <w:szCs w:val="18"/>
        </w:rPr>
        <w:t xml:space="preserve"> </w:t>
      </w:r>
      <w:proofErr w:type="spellStart"/>
      <w:r w:rsidRPr="005E4BC7">
        <w:rPr>
          <w:rFonts w:ascii="Palatino Linotype" w:eastAsia="Times New Roman" w:hAnsi="Palatino Linotype" w:cs="Times New Roman"/>
          <w:color w:val="0000CC"/>
          <w:sz w:val="18"/>
          <w:szCs w:val="18"/>
        </w:rPr>
        <w:t>pt</w:t>
      </w:r>
      <w:proofErr w:type="spellEnd"/>
      <w:r w:rsidRPr="005E4BC7">
        <w:rPr>
          <w:rFonts w:ascii="Palatino Linotype" w:eastAsia="Times New Roman" w:hAnsi="Palatino Linotype" w:cs="Times New Roman"/>
          <w:color w:val="0000CC"/>
          <w:sz w:val="18"/>
          <w:szCs w:val="18"/>
        </w:rPr>
        <w:t>, Tab 0.8 cm)</w:t>
      </w:r>
    </w:p>
    <w:p w14:paraId="26C33215" w14:textId="77777777" w:rsidR="00420B5A" w:rsidRPr="005E4BC7" w:rsidRDefault="00000000">
      <w:pPr>
        <w:spacing w:line="312" w:lineRule="auto"/>
        <w:ind w:firstLine="454"/>
        <w:jc w:val="both"/>
        <w:rPr>
          <w:rFonts w:ascii="Palatino Linotype" w:eastAsia="Times New Roman" w:hAnsi="Palatino Linotype" w:cs="Times New Roman"/>
          <w:sz w:val="18"/>
          <w:szCs w:val="18"/>
        </w:rPr>
      </w:pPr>
      <w:r w:rsidRPr="005E4BC7">
        <w:rPr>
          <w:rFonts w:ascii="Palatino Linotype" w:eastAsia="Times New Roman" w:hAnsi="Palatino Linotype" w:cs="Times New Roman"/>
          <w:sz w:val="18"/>
          <w:szCs w:val="18"/>
        </w:rPr>
        <w:t xml:space="preserve">The </w:t>
      </w:r>
      <w:r w:rsidRPr="005E4BC7">
        <w:rPr>
          <w:rFonts w:ascii="Palatino Linotype" w:eastAsia="Times New Roman" w:hAnsi="Palatino Linotype" w:cs="Times New Roman"/>
          <w:i/>
          <w:iCs/>
          <w:sz w:val="18"/>
          <w:szCs w:val="18"/>
        </w:rPr>
        <w:t>abstract</w:t>
      </w:r>
      <w:r w:rsidRPr="005E4BC7">
        <w:rPr>
          <w:rFonts w:ascii="Palatino Linotype" w:eastAsia="Times New Roman" w:hAnsi="Palatino Linotype" w:cs="Times New Roman"/>
          <w:sz w:val="18"/>
          <w:szCs w:val="18"/>
        </w:rPr>
        <w:t xml:space="preserve"> must be no more than 300 words and should be concise and include only the most important aspects of the study. The abstract should be a single paragraph and should follow the style of structured abstracts, but without headings: 1) Introduction: Place the question addressed in a broad context and highlight the purpose of the study; 2) Materials and methods: Describe briefly the main methods or treatments applied. Include any relevant preregistration numbers, and species and strains of any animals used. 3) Results and discussion: Summarize the article's main findings &amp; </w:t>
      </w:r>
      <w:proofErr w:type="spellStart"/>
      <w:r w:rsidRPr="005E4BC7">
        <w:rPr>
          <w:rFonts w:ascii="Palatino Linotype" w:eastAsia="Times New Roman" w:hAnsi="Palatino Linotype" w:cs="Times New Roman"/>
          <w:sz w:val="18"/>
          <w:szCs w:val="18"/>
        </w:rPr>
        <w:t>disscus</w:t>
      </w:r>
      <w:proofErr w:type="spellEnd"/>
      <w:r w:rsidRPr="005E4BC7">
        <w:rPr>
          <w:rFonts w:ascii="Palatino Linotype" w:eastAsia="Times New Roman" w:hAnsi="Palatino Linotype" w:cs="Times New Roman"/>
          <w:sz w:val="18"/>
          <w:szCs w:val="18"/>
        </w:rPr>
        <w:t xml:space="preserve"> the result; and 4) Conclusions: Indicate the main conclusions or interpretations. The abstract should be an objective representation of the article: it must not contain results which are not presented and substantiated in the main text and should not exaggerate the main conclusions.</w:t>
      </w:r>
    </w:p>
    <w:p w14:paraId="29651D8E" w14:textId="77777777" w:rsidR="00420B5A" w:rsidRPr="0038394F" w:rsidRDefault="00420B5A">
      <w:pPr>
        <w:spacing w:line="312" w:lineRule="auto"/>
        <w:ind w:firstLine="454"/>
        <w:jc w:val="both"/>
        <w:rPr>
          <w:rFonts w:ascii="Avenir Next LT Pro" w:eastAsia="Times New Roman" w:hAnsi="Avenir Next LT Pro" w:cs="Times New Roman"/>
          <w:sz w:val="20"/>
          <w:szCs w:val="20"/>
        </w:rPr>
      </w:pPr>
    </w:p>
    <w:p w14:paraId="272BA6D5" w14:textId="6177C576" w:rsidR="00420B5A" w:rsidRPr="005E4BC7" w:rsidRDefault="00000000">
      <w:pPr>
        <w:spacing w:line="312" w:lineRule="auto"/>
        <w:jc w:val="both"/>
        <w:rPr>
          <w:rFonts w:ascii="Palatino Linotype" w:eastAsia="Times New Roman" w:hAnsi="Palatino Linotype" w:cs="Times New Roman"/>
          <w:sz w:val="18"/>
          <w:szCs w:val="18"/>
        </w:rPr>
      </w:pPr>
      <w:r w:rsidRPr="005E4BC7">
        <w:rPr>
          <w:rFonts w:ascii="Palatino Linotype" w:eastAsia="Times New Roman" w:hAnsi="Palatino Linotype" w:cs="Times New Roman"/>
          <w:b/>
          <w:bCs/>
          <w:sz w:val="18"/>
          <w:szCs w:val="18"/>
        </w:rPr>
        <w:t xml:space="preserve">Keywords: </w:t>
      </w:r>
      <w:r w:rsidRPr="005E4BC7">
        <w:rPr>
          <w:rFonts w:ascii="Palatino Linotype" w:eastAsia="Times New Roman" w:hAnsi="Palatino Linotype" w:cs="Times New Roman"/>
          <w:color w:val="FF0000"/>
          <w:sz w:val="18"/>
          <w:szCs w:val="18"/>
        </w:rPr>
        <w:t xml:space="preserve">Keyword, keyword, keyword </w:t>
      </w:r>
      <w:r w:rsidRPr="005E4BC7">
        <w:rPr>
          <w:rFonts w:ascii="Palatino Linotype" w:eastAsia="Times New Roman" w:hAnsi="Palatino Linotype" w:cs="Times New Roman"/>
          <w:color w:val="0000CC"/>
          <w:sz w:val="18"/>
          <w:szCs w:val="18"/>
        </w:rPr>
        <w:t>(</w:t>
      </w:r>
      <w:r w:rsidR="005E4BC7" w:rsidRPr="005E4BC7">
        <w:rPr>
          <w:rFonts w:ascii="Palatino Linotype" w:eastAsia="Times New Roman" w:hAnsi="Palatino Linotype" w:cs="Times New Roman"/>
          <w:color w:val="0000CC"/>
          <w:sz w:val="18"/>
          <w:szCs w:val="18"/>
        </w:rPr>
        <w:t>Palatino Linotype</w:t>
      </w:r>
      <w:r w:rsidRPr="005E4BC7">
        <w:rPr>
          <w:rFonts w:ascii="Palatino Linotype" w:eastAsia="Times New Roman" w:hAnsi="Palatino Linotype" w:cs="Times New Roman"/>
          <w:color w:val="0000CC"/>
          <w:sz w:val="18"/>
          <w:szCs w:val="18"/>
        </w:rPr>
        <w:t xml:space="preserve">, </w:t>
      </w:r>
      <w:r w:rsidR="005E4BC7" w:rsidRPr="005E4BC7">
        <w:rPr>
          <w:rFonts w:ascii="Palatino Linotype" w:eastAsia="Times New Roman" w:hAnsi="Palatino Linotype" w:cs="Times New Roman"/>
          <w:color w:val="0000CC"/>
          <w:sz w:val="18"/>
          <w:szCs w:val="18"/>
        </w:rPr>
        <w:t>9</w:t>
      </w:r>
      <w:r w:rsidRPr="005E4BC7">
        <w:rPr>
          <w:rFonts w:ascii="Palatino Linotype" w:eastAsia="Times New Roman" w:hAnsi="Palatino Linotype" w:cs="Times New Roman"/>
          <w:color w:val="0000CC"/>
          <w:sz w:val="18"/>
          <w:szCs w:val="18"/>
        </w:rPr>
        <w:t xml:space="preserve"> </w:t>
      </w:r>
      <w:proofErr w:type="spellStart"/>
      <w:r w:rsidRPr="005E4BC7">
        <w:rPr>
          <w:rFonts w:ascii="Palatino Linotype" w:eastAsia="Times New Roman" w:hAnsi="Palatino Linotype" w:cs="Times New Roman"/>
          <w:color w:val="0000CC"/>
          <w:sz w:val="18"/>
          <w:szCs w:val="18"/>
        </w:rPr>
        <w:t>pt</w:t>
      </w:r>
      <w:proofErr w:type="spellEnd"/>
      <w:r w:rsidRPr="005E4BC7">
        <w:rPr>
          <w:rFonts w:ascii="Palatino Linotype" w:eastAsia="Times New Roman" w:hAnsi="Palatino Linotype" w:cs="Times New Roman"/>
          <w:color w:val="0000CC"/>
          <w:sz w:val="18"/>
          <w:szCs w:val="18"/>
        </w:rPr>
        <w:t xml:space="preserve">; </w:t>
      </w:r>
      <w:r w:rsidR="00F369ED" w:rsidRPr="005E4BC7">
        <w:rPr>
          <w:rFonts w:ascii="Palatino Linotype" w:eastAsia="Times New Roman" w:hAnsi="Palatino Linotype" w:cs="Times New Roman"/>
          <w:color w:val="0000CC"/>
          <w:sz w:val="18"/>
          <w:szCs w:val="18"/>
        </w:rPr>
        <w:t>5</w:t>
      </w:r>
      <w:r w:rsidRPr="005E4BC7">
        <w:rPr>
          <w:rFonts w:ascii="Palatino Linotype" w:eastAsia="Times New Roman" w:hAnsi="Palatino Linotype" w:cs="Times New Roman"/>
          <w:color w:val="0000CC"/>
          <w:sz w:val="18"/>
          <w:szCs w:val="18"/>
        </w:rPr>
        <w:t>-</w:t>
      </w:r>
      <w:r w:rsidR="00F369ED" w:rsidRPr="005E4BC7">
        <w:rPr>
          <w:rFonts w:ascii="Palatino Linotype" w:eastAsia="Times New Roman" w:hAnsi="Palatino Linotype" w:cs="Times New Roman"/>
          <w:color w:val="0000CC"/>
          <w:sz w:val="18"/>
          <w:szCs w:val="18"/>
        </w:rPr>
        <w:t>8</w:t>
      </w:r>
      <w:r w:rsidRPr="005E4BC7">
        <w:rPr>
          <w:rFonts w:ascii="Palatino Linotype" w:eastAsia="Times New Roman" w:hAnsi="Palatino Linotype" w:cs="Times New Roman"/>
          <w:color w:val="0000CC"/>
          <w:sz w:val="18"/>
          <w:szCs w:val="18"/>
        </w:rPr>
        <w:t xml:space="preserve"> keywords/phrases)</w:t>
      </w:r>
    </w:p>
    <w:p w14:paraId="50ABEF7A" w14:textId="77777777" w:rsidR="00420B5A" w:rsidRPr="005E4BC7" w:rsidRDefault="00420B5A">
      <w:pPr>
        <w:spacing w:line="312" w:lineRule="auto"/>
        <w:rPr>
          <w:rFonts w:ascii="Palatino Linotype" w:eastAsia="Times New Roman" w:hAnsi="Palatino Linotype" w:cs="Times New Roman"/>
          <w:sz w:val="20"/>
          <w:szCs w:val="20"/>
        </w:rPr>
      </w:pPr>
    </w:p>
    <w:p w14:paraId="6F0EFAB4" w14:textId="6F82AB0F" w:rsidR="00420B5A" w:rsidRPr="005E4BC7" w:rsidRDefault="00000000">
      <w:pPr>
        <w:spacing w:line="312" w:lineRule="auto"/>
        <w:rPr>
          <w:rFonts w:ascii="Palatino Linotype" w:eastAsia="Times New Roman" w:hAnsi="Palatino Linotype" w:cs="Times New Roman"/>
          <w:b/>
          <w:bCs/>
          <w:sz w:val="22"/>
          <w:szCs w:val="22"/>
        </w:rPr>
      </w:pPr>
      <w:r w:rsidRPr="005E4BC7">
        <w:rPr>
          <w:rFonts w:ascii="Palatino Linotype" w:eastAsia="Times New Roman" w:hAnsi="Palatino Linotype" w:cs="Times New Roman"/>
          <w:b/>
          <w:bCs/>
          <w:sz w:val="22"/>
          <w:szCs w:val="22"/>
        </w:rPr>
        <w:t>Introduction</w:t>
      </w:r>
      <w:r w:rsidR="00B35F77" w:rsidRPr="005E4BC7">
        <w:rPr>
          <w:rFonts w:ascii="Palatino Linotype" w:eastAsia="Times New Roman" w:hAnsi="Palatino Linotype" w:cs="Times New Roman"/>
          <w:b/>
          <w:bCs/>
          <w:sz w:val="22"/>
          <w:szCs w:val="22"/>
        </w:rPr>
        <w:t xml:space="preserve"> </w:t>
      </w:r>
      <w:r w:rsidR="00B35F77" w:rsidRPr="005E4BC7">
        <w:rPr>
          <w:rFonts w:ascii="Palatino Linotype" w:eastAsia="Times New Roman" w:hAnsi="Palatino Linotype" w:cs="Times New Roman"/>
          <w:color w:val="0000FF"/>
          <w:sz w:val="22"/>
          <w:szCs w:val="22"/>
        </w:rPr>
        <w:t>(</w:t>
      </w:r>
      <w:r w:rsidR="005E4BC7" w:rsidRPr="005E4BC7">
        <w:rPr>
          <w:rFonts w:ascii="Palatino Linotype" w:eastAsia="Times New Roman" w:hAnsi="Palatino Linotype" w:cs="Times New Roman"/>
          <w:color w:val="0000FF"/>
          <w:sz w:val="22"/>
          <w:szCs w:val="22"/>
        </w:rPr>
        <w:t>Palatino Linotype</w:t>
      </w:r>
      <w:r w:rsidR="00B35F77" w:rsidRPr="005E4BC7">
        <w:rPr>
          <w:rFonts w:ascii="Palatino Linotype" w:eastAsia="Times New Roman" w:hAnsi="Palatino Linotype" w:cs="Times New Roman"/>
          <w:color w:val="0000FF"/>
          <w:sz w:val="22"/>
          <w:szCs w:val="22"/>
        </w:rPr>
        <w:t>, 1</w:t>
      </w:r>
      <w:r w:rsidR="005E4BC7" w:rsidRPr="005E4BC7">
        <w:rPr>
          <w:rFonts w:ascii="Palatino Linotype" w:eastAsia="Times New Roman" w:hAnsi="Palatino Linotype" w:cs="Times New Roman"/>
          <w:color w:val="0000FF"/>
          <w:sz w:val="22"/>
          <w:szCs w:val="22"/>
        </w:rPr>
        <w:t>1</w:t>
      </w:r>
      <w:r w:rsidR="00B35F77" w:rsidRPr="005E4BC7">
        <w:rPr>
          <w:rFonts w:ascii="Palatino Linotype" w:eastAsia="Times New Roman" w:hAnsi="Palatino Linotype" w:cs="Times New Roman"/>
          <w:color w:val="0000FF"/>
          <w:sz w:val="22"/>
          <w:szCs w:val="22"/>
        </w:rPr>
        <w:t xml:space="preserve"> </w:t>
      </w:r>
      <w:proofErr w:type="spellStart"/>
      <w:r w:rsidR="00B35F77" w:rsidRPr="005E4BC7">
        <w:rPr>
          <w:rFonts w:ascii="Palatino Linotype" w:eastAsia="Times New Roman" w:hAnsi="Palatino Linotype" w:cs="Times New Roman"/>
          <w:color w:val="0000FF"/>
          <w:sz w:val="22"/>
          <w:szCs w:val="22"/>
        </w:rPr>
        <w:t>pt</w:t>
      </w:r>
      <w:proofErr w:type="spellEnd"/>
      <w:r w:rsidR="00B35F77" w:rsidRPr="005E4BC7">
        <w:rPr>
          <w:rFonts w:ascii="Palatino Linotype" w:eastAsia="Times New Roman" w:hAnsi="Palatino Linotype" w:cs="Times New Roman"/>
          <w:color w:val="0000FF"/>
          <w:sz w:val="22"/>
          <w:szCs w:val="22"/>
        </w:rPr>
        <w:t>, bold)</w:t>
      </w:r>
    </w:p>
    <w:p w14:paraId="2CB4ADFF" w14:textId="7A3E06BB" w:rsidR="00420B5A" w:rsidRPr="005E4BC7" w:rsidRDefault="00000000">
      <w:pPr>
        <w:spacing w:line="312" w:lineRule="auto"/>
        <w:ind w:firstLine="454"/>
        <w:rPr>
          <w:rFonts w:ascii="Palatino Linotype" w:eastAsia="Times New Roman" w:hAnsi="Palatino Linotype" w:cs="Times New Roman"/>
          <w:b/>
          <w:bCs/>
          <w:sz w:val="20"/>
          <w:szCs w:val="20"/>
        </w:rPr>
      </w:pPr>
      <w:r w:rsidRPr="005E4BC7">
        <w:rPr>
          <w:rFonts w:ascii="Palatino Linotype" w:eastAsia="Times New Roman" w:hAnsi="Palatino Linotype" w:cs="Times New Roman"/>
          <w:color w:val="FF0000"/>
          <w:sz w:val="20"/>
          <w:szCs w:val="20"/>
        </w:rPr>
        <w:t>Text</w:t>
      </w:r>
      <w:r w:rsidRPr="005E4BC7">
        <w:rPr>
          <w:rFonts w:ascii="Palatino Linotype" w:eastAsia="Times New Roman" w:hAnsi="Palatino Linotype" w:cs="Times New Roman"/>
          <w:sz w:val="20"/>
          <w:szCs w:val="20"/>
        </w:rPr>
        <w:t xml:space="preserve"> </w:t>
      </w:r>
      <w:r w:rsidRPr="005E4BC7">
        <w:rPr>
          <w:rFonts w:ascii="Palatino Linotype" w:eastAsia="Times New Roman" w:hAnsi="Palatino Linotype" w:cs="Times New Roman"/>
          <w:color w:val="0000CC"/>
          <w:sz w:val="20"/>
          <w:szCs w:val="20"/>
        </w:rPr>
        <w:t>(</w:t>
      </w:r>
      <w:r w:rsidR="005E4BC7" w:rsidRPr="005E4BC7">
        <w:rPr>
          <w:rFonts w:ascii="Palatino Linotype" w:eastAsia="Times New Roman" w:hAnsi="Palatino Linotype" w:cs="Times New Roman"/>
          <w:color w:val="0000CC"/>
          <w:sz w:val="20"/>
          <w:szCs w:val="20"/>
        </w:rPr>
        <w:t>Palatino Linotype</w:t>
      </w:r>
      <w:r w:rsidRPr="005E4BC7">
        <w:rPr>
          <w:rFonts w:ascii="Palatino Linotype" w:eastAsia="Times New Roman" w:hAnsi="Palatino Linotype" w:cs="Times New Roman"/>
          <w:color w:val="0000CC"/>
          <w:sz w:val="20"/>
          <w:szCs w:val="20"/>
        </w:rPr>
        <w:t xml:space="preserve">, </w:t>
      </w:r>
      <w:r w:rsidR="005E4BC7" w:rsidRPr="005E4BC7">
        <w:rPr>
          <w:rFonts w:ascii="Palatino Linotype" w:eastAsia="Times New Roman" w:hAnsi="Palatino Linotype" w:cs="Times New Roman"/>
          <w:color w:val="0000CC"/>
          <w:sz w:val="20"/>
          <w:szCs w:val="20"/>
        </w:rPr>
        <w:t>10</w:t>
      </w:r>
      <w:r w:rsidRPr="005E4BC7">
        <w:rPr>
          <w:rFonts w:ascii="Palatino Linotype" w:eastAsia="Times New Roman" w:hAnsi="Palatino Linotype" w:cs="Times New Roman"/>
          <w:color w:val="0000CC"/>
          <w:sz w:val="20"/>
          <w:szCs w:val="20"/>
        </w:rPr>
        <w:t xml:space="preserve"> </w:t>
      </w:r>
      <w:proofErr w:type="spellStart"/>
      <w:r w:rsidRPr="005E4BC7">
        <w:rPr>
          <w:rFonts w:ascii="Palatino Linotype" w:eastAsia="Times New Roman" w:hAnsi="Palatino Linotype" w:cs="Times New Roman"/>
          <w:color w:val="0000CC"/>
          <w:sz w:val="20"/>
          <w:szCs w:val="20"/>
        </w:rPr>
        <w:t>pt</w:t>
      </w:r>
      <w:proofErr w:type="spellEnd"/>
      <w:r w:rsidRPr="005E4BC7">
        <w:rPr>
          <w:rFonts w:ascii="Palatino Linotype" w:eastAsia="Times New Roman" w:hAnsi="Palatino Linotype" w:cs="Times New Roman"/>
          <w:color w:val="0000CC"/>
          <w:sz w:val="20"/>
          <w:szCs w:val="20"/>
        </w:rPr>
        <w:t>, Tab 0.8 cm</w:t>
      </w:r>
      <w:r w:rsidR="005E4BC7">
        <w:rPr>
          <w:rFonts w:ascii="Palatino Linotype" w:eastAsia="Times New Roman" w:hAnsi="Palatino Linotype" w:cs="Times New Roman"/>
          <w:color w:val="0000CC"/>
          <w:sz w:val="20"/>
          <w:szCs w:val="20"/>
        </w:rPr>
        <w:t xml:space="preserve">, </w:t>
      </w:r>
      <w:proofErr w:type="spellStart"/>
      <w:r w:rsidR="005E4BC7">
        <w:rPr>
          <w:rFonts w:ascii="Palatino Linotype" w:eastAsia="Times New Roman" w:hAnsi="Palatino Linotype" w:cs="Times New Roman"/>
          <w:color w:val="0000CC"/>
          <w:sz w:val="20"/>
          <w:szCs w:val="20"/>
        </w:rPr>
        <w:t>spasi</w:t>
      </w:r>
      <w:proofErr w:type="spellEnd"/>
      <w:r w:rsidR="005E4BC7">
        <w:rPr>
          <w:rFonts w:ascii="Palatino Linotype" w:eastAsia="Times New Roman" w:hAnsi="Palatino Linotype" w:cs="Times New Roman"/>
          <w:color w:val="0000CC"/>
          <w:sz w:val="20"/>
          <w:szCs w:val="20"/>
        </w:rPr>
        <w:t xml:space="preserve"> 1 (line spacing = single)</w:t>
      </w:r>
      <w:r w:rsidRPr="005E4BC7">
        <w:rPr>
          <w:rFonts w:ascii="Palatino Linotype" w:eastAsia="Times New Roman" w:hAnsi="Palatino Linotype" w:cs="Times New Roman"/>
          <w:color w:val="0000CC"/>
          <w:sz w:val="20"/>
          <w:szCs w:val="20"/>
        </w:rPr>
        <w:t>)</w:t>
      </w:r>
    </w:p>
    <w:p w14:paraId="2A83EAFA" w14:textId="77777777" w:rsidR="00420B5A" w:rsidRPr="0038394F" w:rsidRDefault="00420B5A">
      <w:pPr>
        <w:spacing w:line="312" w:lineRule="auto"/>
        <w:rPr>
          <w:rFonts w:ascii="Avenir Next LT Pro" w:eastAsia="Times New Roman" w:hAnsi="Avenir Next LT Pro" w:cs="Times New Roman"/>
          <w:b/>
          <w:bCs/>
          <w:sz w:val="20"/>
          <w:szCs w:val="20"/>
        </w:rPr>
      </w:pPr>
    </w:p>
    <w:p w14:paraId="21DA3C68" w14:textId="66804F45" w:rsidR="00420B5A" w:rsidRPr="005E4BC7" w:rsidRDefault="00000000">
      <w:pPr>
        <w:spacing w:line="312" w:lineRule="auto"/>
        <w:rPr>
          <w:rFonts w:ascii="Palatino Linotype" w:eastAsia="Times New Roman" w:hAnsi="Palatino Linotype" w:cs="Times New Roman"/>
          <w:b/>
          <w:bCs/>
          <w:sz w:val="22"/>
          <w:szCs w:val="22"/>
        </w:rPr>
      </w:pPr>
      <w:r w:rsidRPr="005E4BC7">
        <w:rPr>
          <w:rFonts w:ascii="Palatino Linotype" w:eastAsia="Times New Roman" w:hAnsi="Palatino Linotype" w:cs="Times New Roman"/>
          <w:b/>
          <w:bCs/>
          <w:sz w:val="22"/>
          <w:szCs w:val="22"/>
        </w:rPr>
        <w:t>Materials and methods</w:t>
      </w:r>
      <w:r w:rsidR="00B35F77" w:rsidRPr="005E4BC7">
        <w:rPr>
          <w:rFonts w:ascii="Palatino Linotype" w:eastAsia="Times New Roman" w:hAnsi="Palatino Linotype" w:cs="Times New Roman"/>
          <w:b/>
          <w:bCs/>
          <w:sz w:val="22"/>
          <w:szCs w:val="22"/>
        </w:rPr>
        <w:t xml:space="preserve"> </w:t>
      </w:r>
      <w:r w:rsidR="00B35F77" w:rsidRPr="005E4BC7">
        <w:rPr>
          <w:rFonts w:ascii="Palatino Linotype" w:eastAsia="Times New Roman" w:hAnsi="Palatino Linotype" w:cs="Times New Roman"/>
          <w:color w:val="0000FF"/>
          <w:sz w:val="22"/>
          <w:szCs w:val="22"/>
        </w:rPr>
        <w:t>(</w:t>
      </w:r>
      <w:r w:rsidR="00B46B23">
        <w:rPr>
          <w:rFonts w:ascii="Palatino Linotype" w:eastAsia="Times New Roman" w:hAnsi="Palatino Linotype" w:cs="Times New Roman"/>
          <w:color w:val="0000FF"/>
          <w:sz w:val="22"/>
          <w:szCs w:val="22"/>
        </w:rPr>
        <w:t>Palatino</w:t>
      </w:r>
      <w:r w:rsidR="005E4BC7" w:rsidRPr="005E4BC7">
        <w:rPr>
          <w:rFonts w:ascii="Palatino Linotype" w:eastAsia="Times New Roman" w:hAnsi="Palatino Linotype" w:cs="Times New Roman"/>
          <w:color w:val="0000FF"/>
          <w:sz w:val="22"/>
          <w:szCs w:val="22"/>
        </w:rPr>
        <w:t xml:space="preserve"> Linotype</w:t>
      </w:r>
      <w:r w:rsidR="00B35F77" w:rsidRPr="005E4BC7">
        <w:rPr>
          <w:rFonts w:ascii="Palatino Linotype" w:eastAsia="Times New Roman" w:hAnsi="Palatino Linotype" w:cs="Times New Roman"/>
          <w:color w:val="0000FF"/>
          <w:sz w:val="22"/>
          <w:szCs w:val="22"/>
        </w:rPr>
        <w:t>, 1</w:t>
      </w:r>
      <w:r w:rsidR="005E4BC7" w:rsidRPr="005E4BC7">
        <w:rPr>
          <w:rFonts w:ascii="Palatino Linotype" w:eastAsia="Times New Roman" w:hAnsi="Palatino Linotype" w:cs="Times New Roman"/>
          <w:color w:val="0000FF"/>
          <w:sz w:val="22"/>
          <w:szCs w:val="22"/>
        </w:rPr>
        <w:t>1</w:t>
      </w:r>
      <w:r w:rsidR="00B35F77" w:rsidRPr="005E4BC7">
        <w:rPr>
          <w:rFonts w:ascii="Palatino Linotype" w:eastAsia="Times New Roman" w:hAnsi="Palatino Linotype" w:cs="Times New Roman"/>
          <w:color w:val="0000FF"/>
          <w:sz w:val="22"/>
          <w:szCs w:val="22"/>
        </w:rPr>
        <w:t xml:space="preserve"> </w:t>
      </w:r>
      <w:proofErr w:type="spellStart"/>
      <w:r w:rsidR="00B35F77" w:rsidRPr="005E4BC7">
        <w:rPr>
          <w:rFonts w:ascii="Palatino Linotype" w:eastAsia="Times New Roman" w:hAnsi="Palatino Linotype" w:cs="Times New Roman"/>
          <w:color w:val="0000FF"/>
          <w:sz w:val="22"/>
          <w:szCs w:val="22"/>
        </w:rPr>
        <w:t>pt</w:t>
      </w:r>
      <w:proofErr w:type="spellEnd"/>
      <w:r w:rsidR="00B35F77" w:rsidRPr="005E4BC7">
        <w:rPr>
          <w:rFonts w:ascii="Palatino Linotype" w:eastAsia="Times New Roman" w:hAnsi="Palatino Linotype" w:cs="Times New Roman"/>
          <w:color w:val="0000FF"/>
          <w:sz w:val="22"/>
          <w:szCs w:val="22"/>
        </w:rPr>
        <w:t>, bold)</w:t>
      </w:r>
    </w:p>
    <w:p w14:paraId="4C4C357A" w14:textId="028C45CC" w:rsidR="00420B5A" w:rsidRPr="005E4BC7" w:rsidRDefault="00000000">
      <w:pPr>
        <w:spacing w:line="312" w:lineRule="auto"/>
        <w:ind w:firstLine="454"/>
        <w:rPr>
          <w:rFonts w:ascii="Palatino Linotype" w:eastAsia="Times New Roman" w:hAnsi="Palatino Linotype" w:cs="Times New Roman"/>
          <w:b/>
          <w:bCs/>
          <w:sz w:val="20"/>
          <w:szCs w:val="20"/>
        </w:rPr>
      </w:pPr>
      <w:r w:rsidRPr="005E4BC7">
        <w:rPr>
          <w:rFonts w:ascii="Palatino Linotype" w:eastAsia="Times New Roman" w:hAnsi="Palatino Linotype" w:cs="Times New Roman"/>
          <w:color w:val="FF0000"/>
          <w:sz w:val="20"/>
          <w:szCs w:val="20"/>
        </w:rPr>
        <w:t>Text</w:t>
      </w:r>
      <w:r w:rsidRPr="005E4BC7">
        <w:rPr>
          <w:rFonts w:ascii="Palatino Linotype" w:eastAsia="Times New Roman" w:hAnsi="Palatino Linotype" w:cs="Times New Roman"/>
          <w:sz w:val="20"/>
          <w:szCs w:val="20"/>
        </w:rPr>
        <w:t xml:space="preserve"> </w:t>
      </w:r>
      <w:r w:rsidRPr="005E4BC7">
        <w:rPr>
          <w:rFonts w:ascii="Palatino Linotype" w:eastAsia="Times New Roman" w:hAnsi="Palatino Linotype" w:cs="Times New Roman"/>
          <w:color w:val="0000CC"/>
          <w:sz w:val="20"/>
          <w:szCs w:val="20"/>
        </w:rPr>
        <w:t>(</w:t>
      </w:r>
      <w:r w:rsidR="00B46B23">
        <w:rPr>
          <w:rFonts w:ascii="Palatino Linotype" w:eastAsia="Times New Roman" w:hAnsi="Palatino Linotype" w:cs="Times New Roman"/>
          <w:color w:val="0000CC"/>
          <w:sz w:val="20"/>
          <w:szCs w:val="20"/>
        </w:rPr>
        <w:t>Palatino Linotype</w:t>
      </w:r>
      <w:r w:rsidRPr="005E4BC7">
        <w:rPr>
          <w:rFonts w:ascii="Palatino Linotype" w:eastAsia="Times New Roman" w:hAnsi="Palatino Linotype" w:cs="Times New Roman"/>
          <w:color w:val="0000CC"/>
          <w:sz w:val="20"/>
          <w:szCs w:val="20"/>
        </w:rPr>
        <w:t xml:space="preserve">, </w:t>
      </w:r>
      <w:r w:rsidR="005E4BC7" w:rsidRPr="005E4BC7">
        <w:rPr>
          <w:rFonts w:ascii="Palatino Linotype" w:eastAsia="Times New Roman" w:hAnsi="Palatino Linotype" w:cs="Times New Roman"/>
          <w:color w:val="0000CC"/>
          <w:sz w:val="20"/>
          <w:szCs w:val="20"/>
        </w:rPr>
        <w:t>10</w:t>
      </w:r>
      <w:r w:rsidRPr="005E4BC7">
        <w:rPr>
          <w:rFonts w:ascii="Palatino Linotype" w:eastAsia="Times New Roman" w:hAnsi="Palatino Linotype" w:cs="Times New Roman"/>
          <w:color w:val="0000CC"/>
          <w:sz w:val="20"/>
          <w:szCs w:val="20"/>
        </w:rPr>
        <w:t xml:space="preserve"> </w:t>
      </w:r>
      <w:proofErr w:type="spellStart"/>
      <w:r w:rsidRPr="005E4BC7">
        <w:rPr>
          <w:rFonts w:ascii="Palatino Linotype" w:eastAsia="Times New Roman" w:hAnsi="Palatino Linotype" w:cs="Times New Roman"/>
          <w:color w:val="0000CC"/>
          <w:sz w:val="20"/>
          <w:szCs w:val="20"/>
        </w:rPr>
        <w:t>pt</w:t>
      </w:r>
      <w:proofErr w:type="spellEnd"/>
      <w:r w:rsidRPr="005E4BC7">
        <w:rPr>
          <w:rFonts w:ascii="Palatino Linotype" w:eastAsia="Times New Roman" w:hAnsi="Palatino Linotype" w:cs="Times New Roman"/>
          <w:color w:val="0000CC"/>
          <w:sz w:val="20"/>
          <w:szCs w:val="20"/>
        </w:rPr>
        <w:t>, Tab 0.8 cm</w:t>
      </w:r>
      <w:r w:rsidR="005E4BC7">
        <w:rPr>
          <w:rFonts w:ascii="Palatino Linotype" w:eastAsia="Times New Roman" w:hAnsi="Palatino Linotype" w:cs="Times New Roman"/>
          <w:color w:val="0000CC"/>
          <w:sz w:val="20"/>
          <w:szCs w:val="20"/>
        </w:rPr>
        <w:t xml:space="preserve">, </w:t>
      </w:r>
      <w:proofErr w:type="spellStart"/>
      <w:r w:rsidR="005E4BC7">
        <w:rPr>
          <w:rFonts w:ascii="Palatino Linotype" w:eastAsia="Times New Roman" w:hAnsi="Palatino Linotype" w:cs="Times New Roman"/>
          <w:color w:val="0000CC"/>
          <w:sz w:val="20"/>
          <w:szCs w:val="20"/>
        </w:rPr>
        <w:t>spasi</w:t>
      </w:r>
      <w:proofErr w:type="spellEnd"/>
      <w:r w:rsidR="005E4BC7">
        <w:rPr>
          <w:rFonts w:ascii="Palatino Linotype" w:eastAsia="Times New Roman" w:hAnsi="Palatino Linotype" w:cs="Times New Roman"/>
          <w:color w:val="0000CC"/>
          <w:sz w:val="20"/>
          <w:szCs w:val="20"/>
        </w:rPr>
        <w:t xml:space="preserve"> 1</w:t>
      </w:r>
      <w:r w:rsidRPr="005E4BC7">
        <w:rPr>
          <w:rFonts w:ascii="Palatino Linotype" w:eastAsia="Times New Roman" w:hAnsi="Palatino Linotype" w:cs="Times New Roman"/>
          <w:color w:val="0000CC"/>
          <w:sz w:val="20"/>
          <w:szCs w:val="20"/>
        </w:rPr>
        <w:t>)</w:t>
      </w:r>
    </w:p>
    <w:p w14:paraId="22AC5F0A" w14:textId="77777777" w:rsidR="00420B5A" w:rsidRPr="005E4BC7" w:rsidRDefault="00420B5A">
      <w:pPr>
        <w:spacing w:line="312" w:lineRule="auto"/>
        <w:rPr>
          <w:rFonts w:ascii="Avenir Next LT Pro" w:eastAsia="Times New Roman" w:hAnsi="Avenir Next LT Pro" w:cs="Times New Roman"/>
          <w:b/>
          <w:bCs/>
          <w:sz w:val="22"/>
          <w:szCs w:val="22"/>
        </w:rPr>
      </w:pPr>
    </w:p>
    <w:p w14:paraId="49C6D4AE" w14:textId="5ACC31D2" w:rsidR="00420B5A" w:rsidRPr="005E4BC7" w:rsidRDefault="00000000">
      <w:pPr>
        <w:spacing w:line="312" w:lineRule="auto"/>
        <w:rPr>
          <w:rFonts w:ascii="Palatino Linotype" w:eastAsia="Times New Roman" w:hAnsi="Palatino Linotype" w:cs="Times New Roman"/>
          <w:b/>
          <w:bCs/>
          <w:sz w:val="22"/>
          <w:szCs w:val="22"/>
        </w:rPr>
      </w:pPr>
      <w:r w:rsidRPr="005E4BC7">
        <w:rPr>
          <w:rFonts w:ascii="Palatino Linotype" w:eastAsia="Times New Roman" w:hAnsi="Palatino Linotype" w:cs="Times New Roman"/>
          <w:b/>
          <w:bCs/>
          <w:sz w:val="22"/>
          <w:szCs w:val="22"/>
        </w:rPr>
        <w:t>Results and discussion</w:t>
      </w:r>
      <w:r w:rsidR="00B35F77" w:rsidRPr="005E4BC7">
        <w:rPr>
          <w:rFonts w:ascii="Palatino Linotype" w:eastAsia="Times New Roman" w:hAnsi="Palatino Linotype" w:cs="Times New Roman"/>
          <w:b/>
          <w:bCs/>
          <w:sz w:val="22"/>
          <w:szCs w:val="22"/>
        </w:rPr>
        <w:t xml:space="preserve"> </w:t>
      </w:r>
      <w:r w:rsidR="00B35F77" w:rsidRPr="005E4BC7">
        <w:rPr>
          <w:rFonts w:ascii="Palatino Linotype" w:eastAsia="Times New Roman" w:hAnsi="Palatino Linotype" w:cs="Times New Roman"/>
          <w:color w:val="0000FF"/>
          <w:sz w:val="22"/>
          <w:szCs w:val="22"/>
        </w:rPr>
        <w:t>(</w:t>
      </w:r>
      <w:r w:rsidR="005E4BC7" w:rsidRPr="005E4BC7">
        <w:rPr>
          <w:rFonts w:ascii="Palatino Linotype" w:eastAsia="Times New Roman" w:hAnsi="Palatino Linotype" w:cs="Times New Roman"/>
          <w:color w:val="0000FF"/>
          <w:sz w:val="22"/>
          <w:szCs w:val="22"/>
        </w:rPr>
        <w:t>Palatino Linotype</w:t>
      </w:r>
      <w:r w:rsidR="00B35F77" w:rsidRPr="005E4BC7">
        <w:rPr>
          <w:rFonts w:ascii="Palatino Linotype" w:eastAsia="Times New Roman" w:hAnsi="Palatino Linotype" w:cs="Times New Roman"/>
          <w:color w:val="0000FF"/>
          <w:sz w:val="22"/>
          <w:szCs w:val="22"/>
        </w:rPr>
        <w:t>, 1</w:t>
      </w:r>
      <w:r w:rsidR="005E4BC7" w:rsidRPr="005E4BC7">
        <w:rPr>
          <w:rFonts w:ascii="Palatino Linotype" w:eastAsia="Times New Roman" w:hAnsi="Palatino Linotype" w:cs="Times New Roman"/>
          <w:color w:val="0000FF"/>
          <w:sz w:val="22"/>
          <w:szCs w:val="22"/>
        </w:rPr>
        <w:t>1</w:t>
      </w:r>
      <w:r w:rsidR="00B35F77" w:rsidRPr="005E4BC7">
        <w:rPr>
          <w:rFonts w:ascii="Palatino Linotype" w:eastAsia="Times New Roman" w:hAnsi="Palatino Linotype" w:cs="Times New Roman"/>
          <w:color w:val="0000FF"/>
          <w:sz w:val="22"/>
          <w:szCs w:val="22"/>
        </w:rPr>
        <w:t xml:space="preserve"> </w:t>
      </w:r>
      <w:proofErr w:type="spellStart"/>
      <w:r w:rsidR="00B35F77" w:rsidRPr="005E4BC7">
        <w:rPr>
          <w:rFonts w:ascii="Palatino Linotype" w:eastAsia="Times New Roman" w:hAnsi="Palatino Linotype" w:cs="Times New Roman"/>
          <w:color w:val="0000FF"/>
          <w:sz w:val="22"/>
          <w:szCs w:val="22"/>
        </w:rPr>
        <w:t>pt</w:t>
      </w:r>
      <w:proofErr w:type="spellEnd"/>
      <w:r w:rsidR="00B35F77" w:rsidRPr="005E4BC7">
        <w:rPr>
          <w:rFonts w:ascii="Palatino Linotype" w:eastAsia="Times New Roman" w:hAnsi="Palatino Linotype" w:cs="Times New Roman"/>
          <w:color w:val="0000FF"/>
          <w:sz w:val="22"/>
          <w:szCs w:val="22"/>
        </w:rPr>
        <w:t>, bold)</w:t>
      </w:r>
    </w:p>
    <w:p w14:paraId="6BD9ED14" w14:textId="69DEA226" w:rsidR="00420B5A" w:rsidRPr="005E4BC7" w:rsidRDefault="00000000">
      <w:pPr>
        <w:spacing w:line="312" w:lineRule="auto"/>
        <w:ind w:firstLine="454"/>
        <w:rPr>
          <w:rFonts w:ascii="Palatino Linotype" w:eastAsia="Times New Roman" w:hAnsi="Palatino Linotype" w:cs="Times New Roman"/>
          <w:b/>
          <w:bCs/>
          <w:sz w:val="20"/>
          <w:szCs w:val="20"/>
        </w:rPr>
      </w:pPr>
      <w:r w:rsidRPr="005E4BC7">
        <w:rPr>
          <w:rFonts w:ascii="Palatino Linotype" w:eastAsia="Times New Roman" w:hAnsi="Palatino Linotype" w:cs="Times New Roman"/>
          <w:color w:val="FF0000"/>
          <w:sz w:val="20"/>
          <w:szCs w:val="20"/>
        </w:rPr>
        <w:t>Text</w:t>
      </w:r>
      <w:r w:rsidRPr="005E4BC7">
        <w:rPr>
          <w:rFonts w:ascii="Palatino Linotype" w:eastAsia="Times New Roman" w:hAnsi="Palatino Linotype" w:cs="Times New Roman"/>
          <w:sz w:val="20"/>
          <w:szCs w:val="20"/>
        </w:rPr>
        <w:t xml:space="preserve"> </w:t>
      </w:r>
      <w:r w:rsidRPr="005E4BC7">
        <w:rPr>
          <w:rFonts w:ascii="Palatino Linotype" w:eastAsia="Times New Roman" w:hAnsi="Palatino Linotype" w:cs="Times New Roman"/>
          <w:color w:val="0000CC"/>
          <w:sz w:val="20"/>
          <w:szCs w:val="20"/>
        </w:rPr>
        <w:t>(</w:t>
      </w:r>
      <w:r w:rsidR="005E4BC7">
        <w:rPr>
          <w:rFonts w:ascii="Palatino Linotype" w:eastAsia="Times New Roman" w:hAnsi="Palatino Linotype" w:cs="Times New Roman"/>
          <w:color w:val="0000CC"/>
          <w:sz w:val="20"/>
          <w:szCs w:val="20"/>
        </w:rPr>
        <w:t>Palatino Linotype</w:t>
      </w:r>
      <w:r w:rsidRPr="005E4BC7">
        <w:rPr>
          <w:rFonts w:ascii="Palatino Linotype" w:eastAsia="Times New Roman" w:hAnsi="Palatino Linotype" w:cs="Times New Roman"/>
          <w:color w:val="0000CC"/>
          <w:sz w:val="20"/>
          <w:szCs w:val="20"/>
        </w:rPr>
        <w:t xml:space="preserve">, </w:t>
      </w:r>
      <w:r w:rsidR="005E4BC7">
        <w:rPr>
          <w:rFonts w:ascii="Palatino Linotype" w:eastAsia="Times New Roman" w:hAnsi="Palatino Linotype" w:cs="Times New Roman"/>
          <w:color w:val="0000CC"/>
          <w:sz w:val="20"/>
          <w:szCs w:val="20"/>
        </w:rPr>
        <w:t>10</w:t>
      </w:r>
      <w:r w:rsidRPr="005E4BC7">
        <w:rPr>
          <w:rFonts w:ascii="Palatino Linotype" w:eastAsia="Times New Roman" w:hAnsi="Palatino Linotype" w:cs="Times New Roman"/>
          <w:color w:val="0000CC"/>
          <w:sz w:val="20"/>
          <w:szCs w:val="20"/>
        </w:rPr>
        <w:t xml:space="preserve"> </w:t>
      </w:r>
      <w:proofErr w:type="spellStart"/>
      <w:r w:rsidRPr="005E4BC7">
        <w:rPr>
          <w:rFonts w:ascii="Palatino Linotype" w:eastAsia="Times New Roman" w:hAnsi="Palatino Linotype" w:cs="Times New Roman"/>
          <w:color w:val="0000CC"/>
          <w:sz w:val="20"/>
          <w:szCs w:val="20"/>
        </w:rPr>
        <w:t>pt</w:t>
      </w:r>
      <w:proofErr w:type="spellEnd"/>
      <w:r w:rsidRPr="005E4BC7">
        <w:rPr>
          <w:rFonts w:ascii="Palatino Linotype" w:eastAsia="Times New Roman" w:hAnsi="Palatino Linotype" w:cs="Times New Roman"/>
          <w:color w:val="0000CC"/>
          <w:sz w:val="20"/>
          <w:szCs w:val="20"/>
        </w:rPr>
        <w:t>, Tab 0.8 cm</w:t>
      </w:r>
      <w:r w:rsidR="005E4BC7">
        <w:rPr>
          <w:rFonts w:ascii="Palatino Linotype" w:eastAsia="Times New Roman" w:hAnsi="Palatino Linotype" w:cs="Times New Roman"/>
          <w:color w:val="0000CC"/>
          <w:sz w:val="20"/>
          <w:szCs w:val="20"/>
        </w:rPr>
        <w:t xml:space="preserve">, </w:t>
      </w:r>
      <w:proofErr w:type="spellStart"/>
      <w:r w:rsidR="005E4BC7">
        <w:rPr>
          <w:rFonts w:ascii="Palatino Linotype" w:eastAsia="Times New Roman" w:hAnsi="Palatino Linotype" w:cs="Times New Roman"/>
          <w:color w:val="0000CC"/>
          <w:sz w:val="20"/>
          <w:szCs w:val="20"/>
        </w:rPr>
        <w:t>spasi</w:t>
      </w:r>
      <w:proofErr w:type="spellEnd"/>
      <w:r w:rsidR="005E4BC7">
        <w:rPr>
          <w:rFonts w:ascii="Palatino Linotype" w:eastAsia="Times New Roman" w:hAnsi="Palatino Linotype" w:cs="Times New Roman"/>
          <w:color w:val="0000CC"/>
          <w:sz w:val="20"/>
          <w:szCs w:val="20"/>
        </w:rPr>
        <w:t xml:space="preserve"> 1</w:t>
      </w:r>
      <w:r w:rsidRPr="005E4BC7">
        <w:rPr>
          <w:rFonts w:ascii="Palatino Linotype" w:eastAsia="Times New Roman" w:hAnsi="Palatino Linotype" w:cs="Times New Roman"/>
          <w:color w:val="0000CC"/>
          <w:sz w:val="20"/>
          <w:szCs w:val="20"/>
        </w:rPr>
        <w:t>)</w:t>
      </w:r>
    </w:p>
    <w:p w14:paraId="2268F840" w14:textId="77777777" w:rsidR="00420B5A" w:rsidRPr="0038394F" w:rsidRDefault="00420B5A">
      <w:pPr>
        <w:spacing w:line="312" w:lineRule="auto"/>
        <w:rPr>
          <w:rFonts w:ascii="Avenir Next LT Pro" w:eastAsia="Times New Roman" w:hAnsi="Avenir Next LT Pro" w:cs="Times New Roman"/>
          <w:b/>
          <w:bCs/>
          <w:sz w:val="20"/>
          <w:szCs w:val="20"/>
        </w:rPr>
      </w:pPr>
    </w:p>
    <w:p w14:paraId="30087CF4" w14:textId="40F58490" w:rsidR="00420B5A" w:rsidRPr="00B46B23" w:rsidRDefault="00000000">
      <w:pPr>
        <w:spacing w:line="312" w:lineRule="auto"/>
        <w:rPr>
          <w:rFonts w:ascii="Palatino Linotype" w:eastAsia="Times New Roman" w:hAnsi="Palatino Linotype" w:cs="Times New Roman"/>
          <w:b/>
          <w:bCs/>
          <w:sz w:val="22"/>
          <w:szCs w:val="22"/>
        </w:rPr>
      </w:pPr>
      <w:r w:rsidRPr="00B46B23">
        <w:rPr>
          <w:rFonts w:ascii="Palatino Linotype" w:eastAsia="Times New Roman" w:hAnsi="Palatino Linotype" w:cs="Times New Roman"/>
          <w:b/>
          <w:bCs/>
          <w:sz w:val="22"/>
          <w:szCs w:val="22"/>
        </w:rPr>
        <w:lastRenderedPageBreak/>
        <w:t>Conclusions</w:t>
      </w:r>
      <w:r w:rsidR="00B35F77" w:rsidRPr="00B46B23">
        <w:rPr>
          <w:rFonts w:ascii="Palatino Linotype" w:eastAsia="Times New Roman" w:hAnsi="Palatino Linotype" w:cs="Times New Roman"/>
          <w:b/>
          <w:bCs/>
          <w:sz w:val="22"/>
          <w:szCs w:val="22"/>
        </w:rPr>
        <w:t xml:space="preserve"> </w:t>
      </w:r>
      <w:r w:rsidR="00B35F77" w:rsidRPr="00B46B23">
        <w:rPr>
          <w:rFonts w:ascii="Palatino Linotype" w:eastAsia="Times New Roman" w:hAnsi="Palatino Linotype" w:cs="Times New Roman"/>
          <w:color w:val="0000FF"/>
          <w:sz w:val="22"/>
          <w:szCs w:val="22"/>
        </w:rPr>
        <w:t>(</w:t>
      </w:r>
      <w:r w:rsidR="00B46B23">
        <w:rPr>
          <w:rFonts w:ascii="Palatino Linotype" w:eastAsia="Times New Roman" w:hAnsi="Palatino Linotype" w:cs="Times New Roman"/>
          <w:color w:val="0000FF"/>
          <w:sz w:val="22"/>
          <w:szCs w:val="22"/>
        </w:rPr>
        <w:t>Palatino Linotype</w:t>
      </w:r>
      <w:r w:rsidR="00B35F77" w:rsidRPr="00B46B23">
        <w:rPr>
          <w:rFonts w:ascii="Palatino Linotype" w:eastAsia="Times New Roman" w:hAnsi="Palatino Linotype" w:cs="Times New Roman"/>
          <w:color w:val="0000FF"/>
          <w:sz w:val="22"/>
          <w:szCs w:val="22"/>
        </w:rPr>
        <w:t>, 1</w:t>
      </w:r>
      <w:r w:rsidR="00B46B23">
        <w:rPr>
          <w:rFonts w:ascii="Palatino Linotype" w:eastAsia="Times New Roman" w:hAnsi="Palatino Linotype" w:cs="Times New Roman"/>
          <w:color w:val="0000FF"/>
          <w:sz w:val="22"/>
          <w:szCs w:val="22"/>
        </w:rPr>
        <w:t>1</w:t>
      </w:r>
      <w:r w:rsidR="00B35F77" w:rsidRPr="00B46B23">
        <w:rPr>
          <w:rFonts w:ascii="Palatino Linotype" w:eastAsia="Times New Roman" w:hAnsi="Palatino Linotype" w:cs="Times New Roman"/>
          <w:color w:val="0000FF"/>
          <w:sz w:val="22"/>
          <w:szCs w:val="22"/>
        </w:rPr>
        <w:t xml:space="preserve"> </w:t>
      </w:r>
      <w:proofErr w:type="spellStart"/>
      <w:r w:rsidR="00B35F77" w:rsidRPr="00B46B23">
        <w:rPr>
          <w:rFonts w:ascii="Palatino Linotype" w:eastAsia="Times New Roman" w:hAnsi="Palatino Linotype" w:cs="Times New Roman"/>
          <w:color w:val="0000FF"/>
          <w:sz w:val="22"/>
          <w:szCs w:val="22"/>
        </w:rPr>
        <w:t>pt</w:t>
      </w:r>
      <w:proofErr w:type="spellEnd"/>
      <w:r w:rsidR="00B35F77" w:rsidRPr="00B46B23">
        <w:rPr>
          <w:rFonts w:ascii="Palatino Linotype" w:eastAsia="Times New Roman" w:hAnsi="Palatino Linotype" w:cs="Times New Roman"/>
          <w:color w:val="0000FF"/>
          <w:sz w:val="22"/>
          <w:szCs w:val="22"/>
        </w:rPr>
        <w:t>, bold)</w:t>
      </w:r>
    </w:p>
    <w:p w14:paraId="50AE5DFA" w14:textId="316712CD" w:rsidR="00420B5A" w:rsidRPr="00B46B23" w:rsidRDefault="00000000">
      <w:pPr>
        <w:spacing w:line="312" w:lineRule="auto"/>
        <w:ind w:firstLine="454"/>
        <w:jc w:val="both"/>
        <w:rPr>
          <w:rFonts w:ascii="Palatino Linotype" w:eastAsia="Times New Roman" w:hAnsi="Palatino Linotype" w:cs="Times New Roman"/>
          <w:sz w:val="20"/>
          <w:szCs w:val="20"/>
        </w:rPr>
      </w:pPr>
      <w:r w:rsidRPr="00B46B23">
        <w:rPr>
          <w:rFonts w:ascii="Palatino Linotype" w:eastAsia="Times New Roman" w:hAnsi="Palatino Linotype" w:cs="Times New Roman"/>
          <w:color w:val="FF0000"/>
          <w:sz w:val="20"/>
          <w:szCs w:val="20"/>
        </w:rPr>
        <w:t>Text</w:t>
      </w:r>
      <w:r w:rsidRPr="00B46B23">
        <w:rPr>
          <w:rFonts w:ascii="Palatino Linotype" w:eastAsia="Times New Roman" w:hAnsi="Palatino Linotype" w:cs="Times New Roman"/>
          <w:sz w:val="20"/>
          <w:szCs w:val="20"/>
        </w:rPr>
        <w:t xml:space="preserve"> </w:t>
      </w:r>
      <w:r w:rsidRPr="00B46B23">
        <w:rPr>
          <w:rFonts w:ascii="Palatino Linotype" w:eastAsia="Times New Roman" w:hAnsi="Palatino Linotype" w:cs="Times New Roman"/>
          <w:color w:val="0000CC"/>
          <w:sz w:val="20"/>
          <w:szCs w:val="20"/>
        </w:rPr>
        <w:t>(</w:t>
      </w:r>
      <w:r w:rsidR="00B46B23" w:rsidRPr="00B46B23">
        <w:rPr>
          <w:rFonts w:ascii="Palatino Linotype" w:eastAsia="Times New Roman" w:hAnsi="Palatino Linotype" w:cs="Times New Roman"/>
          <w:color w:val="0000CC"/>
          <w:sz w:val="20"/>
          <w:szCs w:val="20"/>
        </w:rPr>
        <w:t>Palatino Linotype</w:t>
      </w:r>
      <w:r w:rsidRPr="00B46B23">
        <w:rPr>
          <w:rFonts w:ascii="Palatino Linotype" w:eastAsia="Times New Roman" w:hAnsi="Palatino Linotype" w:cs="Times New Roman"/>
          <w:color w:val="0000CC"/>
          <w:sz w:val="20"/>
          <w:szCs w:val="20"/>
        </w:rPr>
        <w:t xml:space="preserve">, </w:t>
      </w:r>
      <w:r w:rsidR="00B46B23" w:rsidRPr="00B46B23">
        <w:rPr>
          <w:rFonts w:ascii="Palatino Linotype" w:eastAsia="Times New Roman" w:hAnsi="Palatino Linotype" w:cs="Times New Roman"/>
          <w:color w:val="0000CC"/>
          <w:sz w:val="20"/>
          <w:szCs w:val="20"/>
        </w:rPr>
        <w:t>10</w:t>
      </w:r>
      <w:r w:rsidRPr="00B46B23">
        <w:rPr>
          <w:rFonts w:ascii="Palatino Linotype" w:eastAsia="Times New Roman" w:hAnsi="Palatino Linotype" w:cs="Times New Roman"/>
          <w:color w:val="0000CC"/>
          <w:sz w:val="20"/>
          <w:szCs w:val="20"/>
        </w:rPr>
        <w:t xml:space="preserve"> </w:t>
      </w:r>
      <w:proofErr w:type="spellStart"/>
      <w:r w:rsidRPr="00B46B23">
        <w:rPr>
          <w:rFonts w:ascii="Palatino Linotype" w:eastAsia="Times New Roman" w:hAnsi="Palatino Linotype" w:cs="Times New Roman"/>
          <w:color w:val="0000CC"/>
          <w:sz w:val="20"/>
          <w:szCs w:val="20"/>
        </w:rPr>
        <w:t>pt</w:t>
      </w:r>
      <w:proofErr w:type="spellEnd"/>
      <w:r w:rsidRPr="00B46B23">
        <w:rPr>
          <w:rFonts w:ascii="Palatino Linotype" w:eastAsia="Times New Roman" w:hAnsi="Palatino Linotype" w:cs="Times New Roman"/>
          <w:color w:val="0000CC"/>
          <w:sz w:val="20"/>
          <w:szCs w:val="20"/>
        </w:rPr>
        <w:t>, Tab 0.8 cm</w:t>
      </w:r>
      <w:r w:rsidR="00B46B23">
        <w:rPr>
          <w:rFonts w:ascii="Palatino Linotype" w:eastAsia="Times New Roman" w:hAnsi="Palatino Linotype" w:cs="Times New Roman"/>
          <w:color w:val="0000CC"/>
          <w:sz w:val="20"/>
          <w:szCs w:val="20"/>
        </w:rPr>
        <w:t xml:space="preserve">, single </w:t>
      </w:r>
      <w:proofErr w:type="spellStart"/>
      <w:r w:rsidR="00B46B23">
        <w:rPr>
          <w:rFonts w:ascii="Palatino Linotype" w:eastAsia="Times New Roman" w:hAnsi="Palatino Linotype" w:cs="Times New Roman"/>
          <w:color w:val="0000CC"/>
          <w:sz w:val="20"/>
          <w:szCs w:val="20"/>
        </w:rPr>
        <w:t>spasi</w:t>
      </w:r>
      <w:proofErr w:type="spellEnd"/>
      <w:r w:rsidRPr="00B46B23">
        <w:rPr>
          <w:rFonts w:ascii="Palatino Linotype" w:eastAsia="Times New Roman" w:hAnsi="Palatino Linotype" w:cs="Times New Roman"/>
          <w:color w:val="0000CC"/>
          <w:sz w:val="20"/>
          <w:szCs w:val="20"/>
        </w:rPr>
        <w:t>)</w:t>
      </w:r>
    </w:p>
    <w:p w14:paraId="4C5828A5" w14:textId="77777777" w:rsidR="00420B5A" w:rsidRPr="0038394F" w:rsidRDefault="00420B5A">
      <w:pPr>
        <w:spacing w:line="312" w:lineRule="auto"/>
        <w:jc w:val="both"/>
        <w:rPr>
          <w:rFonts w:ascii="Avenir Next LT Pro" w:eastAsia="Times New Roman" w:hAnsi="Avenir Next LT Pro" w:cs="Times New Roman"/>
          <w:sz w:val="20"/>
          <w:szCs w:val="20"/>
        </w:rPr>
      </w:pPr>
    </w:p>
    <w:p w14:paraId="6D1C2033" w14:textId="08716750" w:rsidR="00420B5A" w:rsidRPr="00B46B23" w:rsidRDefault="00000000">
      <w:pPr>
        <w:spacing w:line="312" w:lineRule="auto"/>
        <w:rPr>
          <w:rFonts w:ascii="Palatino Linotype" w:eastAsia="Times New Roman" w:hAnsi="Palatino Linotype" w:cs="Times New Roman"/>
          <w:b/>
          <w:bCs/>
          <w:sz w:val="22"/>
          <w:szCs w:val="22"/>
        </w:rPr>
      </w:pPr>
      <w:r w:rsidRPr="00B46B23">
        <w:rPr>
          <w:rFonts w:ascii="Palatino Linotype" w:eastAsia="Times New Roman" w:hAnsi="Palatino Linotype" w:cs="Times New Roman"/>
          <w:b/>
          <w:bCs/>
          <w:sz w:val="22"/>
          <w:szCs w:val="22"/>
        </w:rPr>
        <w:t>Acknowledgements</w:t>
      </w:r>
      <w:r w:rsidR="00B35F77" w:rsidRPr="00B46B23">
        <w:rPr>
          <w:rFonts w:ascii="Palatino Linotype" w:eastAsia="Times New Roman" w:hAnsi="Palatino Linotype" w:cs="Times New Roman"/>
          <w:b/>
          <w:bCs/>
          <w:sz w:val="22"/>
          <w:szCs w:val="22"/>
        </w:rPr>
        <w:t xml:space="preserve"> </w:t>
      </w:r>
      <w:r w:rsidR="00B35F77" w:rsidRPr="00B46B23">
        <w:rPr>
          <w:rFonts w:ascii="Palatino Linotype" w:eastAsia="Times New Roman" w:hAnsi="Palatino Linotype" w:cs="Times New Roman"/>
          <w:color w:val="0000FF"/>
          <w:sz w:val="22"/>
          <w:szCs w:val="22"/>
        </w:rPr>
        <w:t>(</w:t>
      </w:r>
      <w:r w:rsidR="00B46B23" w:rsidRPr="00B46B23">
        <w:rPr>
          <w:rFonts w:ascii="Palatino Linotype" w:eastAsia="Times New Roman" w:hAnsi="Palatino Linotype" w:cs="Times New Roman"/>
          <w:color w:val="0000FF"/>
          <w:sz w:val="22"/>
          <w:szCs w:val="22"/>
        </w:rPr>
        <w:t>Palatino Linotype</w:t>
      </w:r>
      <w:r w:rsidR="00B35F77" w:rsidRPr="00B46B23">
        <w:rPr>
          <w:rFonts w:ascii="Palatino Linotype" w:eastAsia="Times New Roman" w:hAnsi="Palatino Linotype" w:cs="Times New Roman"/>
          <w:color w:val="0000FF"/>
          <w:sz w:val="22"/>
          <w:szCs w:val="22"/>
        </w:rPr>
        <w:t>, 1</w:t>
      </w:r>
      <w:r w:rsidR="00B46B23" w:rsidRPr="00B46B23">
        <w:rPr>
          <w:rFonts w:ascii="Palatino Linotype" w:eastAsia="Times New Roman" w:hAnsi="Palatino Linotype" w:cs="Times New Roman"/>
          <w:color w:val="0000FF"/>
          <w:sz w:val="22"/>
          <w:szCs w:val="22"/>
        </w:rPr>
        <w:t>1</w:t>
      </w:r>
      <w:r w:rsidR="00B35F77" w:rsidRPr="00B46B23">
        <w:rPr>
          <w:rFonts w:ascii="Palatino Linotype" w:eastAsia="Times New Roman" w:hAnsi="Palatino Linotype" w:cs="Times New Roman"/>
          <w:color w:val="0000FF"/>
          <w:sz w:val="22"/>
          <w:szCs w:val="22"/>
        </w:rPr>
        <w:t xml:space="preserve"> </w:t>
      </w:r>
      <w:proofErr w:type="spellStart"/>
      <w:r w:rsidR="00B35F77" w:rsidRPr="00B46B23">
        <w:rPr>
          <w:rFonts w:ascii="Palatino Linotype" w:eastAsia="Times New Roman" w:hAnsi="Palatino Linotype" w:cs="Times New Roman"/>
          <w:color w:val="0000FF"/>
          <w:sz w:val="22"/>
          <w:szCs w:val="22"/>
        </w:rPr>
        <w:t>pt</w:t>
      </w:r>
      <w:proofErr w:type="spellEnd"/>
      <w:r w:rsidR="00B35F77" w:rsidRPr="00B46B23">
        <w:rPr>
          <w:rFonts w:ascii="Palatino Linotype" w:eastAsia="Times New Roman" w:hAnsi="Palatino Linotype" w:cs="Times New Roman"/>
          <w:color w:val="0000FF"/>
          <w:sz w:val="22"/>
          <w:szCs w:val="22"/>
        </w:rPr>
        <w:t>, bold)</w:t>
      </w:r>
    </w:p>
    <w:p w14:paraId="6B0C31B2" w14:textId="463CCDA7" w:rsidR="00420B5A" w:rsidRPr="00B46B23" w:rsidRDefault="00000000">
      <w:pPr>
        <w:spacing w:line="312" w:lineRule="auto"/>
        <w:ind w:firstLine="454"/>
        <w:jc w:val="both"/>
        <w:rPr>
          <w:rFonts w:ascii="Palatino Linotype" w:eastAsia="Times New Roman" w:hAnsi="Palatino Linotype" w:cs="Times New Roman"/>
          <w:color w:val="0000CC"/>
          <w:sz w:val="20"/>
          <w:szCs w:val="20"/>
        </w:rPr>
      </w:pPr>
      <w:r w:rsidRPr="00B46B23">
        <w:rPr>
          <w:rFonts w:ascii="Palatino Linotype" w:eastAsia="Times New Roman" w:hAnsi="Palatino Linotype" w:cs="Times New Roman"/>
          <w:color w:val="FF0000"/>
          <w:sz w:val="20"/>
          <w:szCs w:val="20"/>
        </w:rPr>
        <w:t>Text</w:t>
      </w:r>
      <w:r w:rsidRPr="00B46B23">
        <w:rPr>
          <w:rFonts w:ascii="Palatino Linotype" w:eastAsia="Times New Roman" w:hAnsi="Palatino Linotype" w:cs="Times New Roman"/>
          <w:sz w:val="20"/>
          <w:szCs w:val="20"/>
        </w:rPr>
        <w:t xml:space="preserve"> </w:t>
      </w:r>
      <w:r w:rsidRPr="00B46B23">
        <w:rPr>
          <w:rFonts w:ascii="Palatino Linotype" w:eastAsia="Times New Roman" w:hAnsi="Palatino Linotype" w:cs="Times New Roman"/>
          <w:color w:val="0000CC"/>
          <w:sz w:val="20"/>
          <w:szCs w:val="20"/>
        </w:rPr>
        <w:t>(</w:t>
      </w:r>
      <w:r w:rsidR="00B46B23" w:rsidRPr="00B46B23">
        <w:rPr>
          <w:rFonts w:ascii="Palatino Linotype" w:eastAsia="Times New Roman" w:hAnsi="Palatino Linotype" w:cs="Times New Roman"/>
          <w:color w:val="0000CC"/>
          <w:sz w:val="20"/>
          <w:szCs w:val="20"/>
        </w:rPr>
        <w:t>Palatino Linotype</w:t>
      </w:r>
      <w:r w:rsidRPr="00B46B23">
        <w:rPr>
          <w:rFonts w:ascii="Palatino Linotype" w:eastAsia="Times New Roman" w:hAnsi="Palatino Linotype" w:cs="Times New Roman"/>
          <w:color w:val="0000CC"/>
          <w:sz w:val="20"/>
          <w:szCs w:val="20"/>
        </w:rPr>
        <w:t xml:space="preserve">, </w:t>
      </w:r>
      <w:r w:rsidR="00B46B23" w:rsidRPr="00B46B23">
        <w:rPr>
          <w:rFonts w:ascii="Palatino Linotype" w:eastAsia="Times New Roman" w:hAnsi="Palatino Linotype" w:cs="Times New Roman"/>
          <w:color w:val="0000CC"/>
          <w:sz w:val="20"/>
          <w:szCs w:val="20"/>
        </w:rPr>
        <w:t>10</w:t>
      </w:r>
      <w:r w:rsidRPr="00B46B23">
        <w:rPr>
          <w:rFonts w:ascii="Palatino Linotype" w:eastAsia="Times New Roman" w:hAnsi="Palatino Linotype" w:cs="Times New Roman"/>
          <w:color w:val="0000CC"/>
          <w:sz w:val="20"/>
          <w:szCs w:val="20"/>
        </w:rPr>
        <w:t xml:space="preserve"> </w:t>
      </w:r>
      <w:proofErr w:type="spellStart"/>
      <w:r w:rsidRPr="00B46B23">
        <w:rPr>
          <w:rFonts w:ascii="Palatino Linotype" w:eastAsia="Times New Roman" w:hAnsi="Palatino Linotype" w:cs="Times New Roman"/>
          <w:color w:val="0000CC"/>
          <w:sz w:val="20"/>
          <w:szCs w:val="20"/>
        </w:rPr>
        <w:t>pt</w:t>
      </w:r>
      <w:proofErr w:type="spellEnd"/>
      <w:r w:rsidRPr="00B46B23">
        <w:rPr>
          <w:rFonts w:ascii="Palatino Linotype" w:eastAsia="Times New Roman" w:hAnsi="Palatino Linotype" w:cs="Times New Roman"/>
          <w:color w:val="0000CC"/>
          <w:sz w:val="20"/>
          <w:szCs w:val="20"/>
        </w:rPr>
        <w:t>, Tab 0.8 cm</w:t>
      </w:r>
      <w:r w:rsidR="00B46B23" w:rsidRPr="00B46B23">
        <w:rPr>
          <w:rFonts w:ascii="Palatino Linotype" w:eastAsia="Times New Roman" w:hAnsi="Palatino Linotype" w:cs="Times New Roman"/>
          <w:color w:val="0000CC"/>
          <w:sz w:val="20"/>
          <w:szCs w:val="20"/>
        </w:rPr>
        <w:t xml:space="preserve">, </w:t>
      </w:r>
      <w:proofErr w:type="spellStart"/>
      <w:r w:rsidR="00B46B23" w:rsidRPr="00B46B23">
        <w:rPr>
          <w:rFonts w:ascii="Palatino Linotype" w:eastAsia="Times New Roman" w:hAnsi="Palatino Linotype" w:cs="Times New Roman"/>
          <w:color w:val="0000CC"/>
          <w:sz w:val="20"/>
          <w:szCs w:val="20"/>
        </w:rPr>
        <w:t>spasi</w:t>
      </w:r>
      <w:proofErr w:type="spellEnd"/>
      <w:r w:rsidR="00B46B23" w:rsidRPr="00B46B23">
        <w:rPr>
          <w:rFonts w:ascii="Palatino Linotype" w:eastAsia="Times New Roman" w:hAnsi="Palatino Linotype" w:cs="Times New Roman"/>
          <w:color w:val="0000CC"/>
          <w:sz w:val="20"/>
          <w:szCs w:val="20"/>
        </w:rPr>
        <w:t xml:space="preserve"> 1</w:t>
      </w:r>
      <w:r w:rsidRPr="00B46B23">
        <w:rPr>
          <w:rFonts w:ascii="Palatino Linotype" w:eastAsia="Times New Roman" w:hAnsi="Palatino Linotype" w:cs="Times New Roman"/>
          <w:color w:val="0000CC"/>
          <w:sz w:val="20"/>
          <w:szCs w:val="20"/>
        </w:rPr>
        <w:t>)</w:t>
      </w:r>
    </w:p>
    <w:p w14:paraId="4DDB6C87" w14:textId="77777777" w:rsidR="00420B5A" w:rsidRPr="0038394F" w:rsidRDefault="00420B5A">
      <w:pPr>
        <w:spacing w:line="312" w:lineRule="auto"/>
        <w:jc w:val="both"/>
        <w:rPr>
          <w:rFonts w:ascii="Avenir Next LT Pro" w:eastAsia="Times New Roman" w:hAnsi="Avenir Next LT Pro" w:cs="Times New Roman"/>
          <w:color w:val="0000CC"/>
          <w:sz w:val="20"/>
          <w:szCs w:val="20"/>
        </w:rPr>
      </w:pPr>
    </w:p>
    <w:p w14:paraId="75DF626A" w14:textId="02AD9D7F" w:rsidR="00420B5A" w:rsidRPr="00B46B23" w:rsidRDefault="00000000">
      <w:pPr>
        <w:spacing w:line="312" w:lineRule="auto"/>
        <w:jc w:val="both"/>
        <w:rPr>
          <w:rFonts w:ascii="Palatino Linotype" w:eastAsia="Times New Roman" w:hAnsi="Palatino Linotype" w:cs="Times New Roman"/>
          <w:b/>
          <w:bCs/>
          <w:sz w:val="22"/>
          <w:szCs w:val="22"/>
        </w:rPr>
      </w:pPr>
      <w:r w:rsidRPr="00B46B23">
        <w:rPr>
          <w:rFonts w:ascii="Palatino Linotype" w:eastAsia="Times New Roman" w:hAnsi="Palatino Linotype" w:cs="Times New Roman"/>
          <w:b/>
          <w:bCs/>
          <w:sz w:val="22"/>
          <w:szCs w:val="22"/>
        </w:rPr>
        <w:t>Declaration of generative AI in scientific writing</w:t>
      </w:r>
      <w:r w:rsidR="00B35F77" w:rsidRPr="00B46B23">
        <w:rPr>
          <w:rFonts w:ascii="Palatino Linotype" w:eastAsia="Times New Roman" w:hAnsi="Palatino Linotype" w:cs="Times New Roman"/>
          <w:b/>
          <w:bCs/>
          <w:sz w:val="22"/>
          <w:szCs w:val="22"/>
        </w:rPr>
        <w:t xml:space="preserve"> </w:t>
      </w:r>
      <w:r w:rsidR="00B35F77" w:rsidRPr="00B46B23">
        <w:rPr>
          <w:rFonts w:ascii="Palatino Linotype" w:eastAsia="Times New Roman" w:hAnsi="Palatino Linotype" w:cs="Times New Roman"/>
          <w:color w:val="0000FF"/>
          <w:sz w:val="22"/>
          <w:szCs w:val="22"/>
        </w:rPr>
        <w:t>(</w:t>
      </w:r>
      <w:proofErr w:type="spellStart"/>
      <w:r w:rsidR="00B46B23" w:rsidRPr="00B46B23">
        <w:rPr>
          <w:rFonts w:ascii="Palatino Linotype" w:eastAsia="Times New Roman" w:hAnsi="Palatino Linotype" w:cs="Times New Roman"/>
          <w:color w:val="0000FF"/>
          <w:sz w:val="22"/>
          <w:szCs w:val="22"/>
        </w:rPr>
        <w:t>palatino</w:t>
      </w:r>
      <w:proofErr w:type="spellEnd"/>
      <w:r w:rsidR="00B46B23" w:rsidRPr="00B46B23">
        <w:rPr>
          <w:rFonts w:ascii="Palatino Linotype" w:eastAsia="Times New Roman" w:hAnsi="Palatino Linotype" w:cs="Times New Roman"/>
          <w:color w:val="0000FF"/>
          <w:sz w:val="22"/>
          <w:szCs w:val="22"/>
        </w:rPr>
        <w:t xml:space="preserve"> Linotype</w:t>
      </w:r>
      <w:r w:rsidR="00B35F77" w:rsidRPr="00B46B23">
        <w:rPr>
          <w:rFonts w:ascii="Palatino Linotype" w:eastAsia="Times New Roman" w:hAnsi="Palatino Linotype" w:cs="Times New Roman"/>
          <w:color w:val="0000FF"/>
          <w:sz w:val="22"/>
          <w:szCs w:val="22"/>
        </w:rPr>
        <w:t>, 1</w:t>
      </w:r>
      <w:r w:rsidR="00B46B23" w:rsidRPr="00B46B23">
        <w:rPr>
          <w:rFonts w:ascii="Palatino Linotype" w:eastAsia="Times New Roman" w:hAnsi="Palatino Linotype" w:cs="Times New Roman"/>
          <w:color w:val="0000FF"/>
          <w:sz w:val="22"/>
          <w:szCs w:val="22"/>
        </w:rPr>
        <w:t>1</w:t>
      </w:r>
      <w:r w:rsidR="00B35F77" w:rsidRPr="00B46B23">
        <w:rPr>
          <w:rFonts w:ascii="Palatino Linotype" w:eastAsia="Times New Roman" w:hAnsi="Palatino Linotype" w:cs="Times New Roman"/>
          <w:color w:val="0000FF"/>
          <w:sz w:val="22"/>
          <w:szCs w:val="22"/>
        </w:rPr>
        <w:t xml:space="preserve"> </w:t>
      </w:r>
      <w:proofErr w:type="spellStart"/>
      <w:r w:rsidR="00B35F77" w:rsidRPr="00B46B23">
        <w:rPr>
          <w:rFonts w:ascii="Palatino Linotype" w:eastAsia="Times New Roman" w:hAnsi="Palatino Linotype" w:cs="Times New Roman"/>
          <w:color w:val="0000FF"/>
          <w:sz w:val="22"/>
          <w:szCs w:val="22"/>
        </w:rPr>
        <w:t>pt</w:t>
      </w:r>
      <w:proofErr w:type="spellEnd"/>
      <w:r w:rsidR="00B35F77" w:rsidRPr="00B46B23">
        <w:rPr>
          <w:rFonts w:ascii="Palatino Linotype" w:eastAsia="Times New Roman" w:hAnsi="Palatino Linotype" w:cs="Times New Roman"/>
          <w:color w:val="0000FF"/>
          <w:sz w:val="22"/>
          <w:szCs w:val="22"/>
        </w:rPr>
        <w:t>, bold)</w:t>
      </w:r>
    </w:p>
    <w:p w14:paraId="15CF6184" w14:textId="77777777" w:rsidR="00420B5A" w:rsidRPr="00B46B23" w:rsidRDefault="00000000" w:rsidP="00B46B23">
      <w:pPr>
        <w:numPr>
          <w:ilvl w:val="0"/>
          <w:numId w:val="1"/>
        </w:numPr>
        <w:pBdr>
          <w:top w:val="nil"/>
          <w:left w:val="nil"/>
          <w:bottom w:val="nil"/>
          <w:right w:val="nil"/>
          <w:between w:val="nil"/>
        </w:pBdr>
        <w:ind w:left="0" w:firstLine="454"/>
        <w:jc w:val="both"/>
        <w:rPr>
          <w:rFonts w:ascii="Palatino Linotype" w:eastAsia="Times New Roman" w:hAnsi="Palatino Linotype" w:cs="Times New Roman"/>
          <w:color w:val="000000"/>
          <w:sz w:val="20"/>
          <w:szCs w:val="20"/>
        </w:rPr>
      </w:pPr>
      <w:r w:rsidRPr="00B46B23">
        <w:rPr>
          <w:rFonts w:ascii="Palatino Linotype" w:eastAsia="Times New Roman" w:hAnsi="Palatino Linotype" w:cs="Times New Roman"/>
          <w:color w:val="000000"/>
          <w:sz w:val="20"/>
          <w:szCs w:val="20"/>
        </w:rPr>
        <w:t>Generative AI tools may be used only to improve the readability and language of a manuscript.</w:t>
      </w:r>
    </w:p>
    <w:p w14:paraId="4FDCB2BC" w14:textId="77777777" w:rsidR="00420B5A" w:rsidRPr="00B46B23" w:rsidRDefault="00000000" w:rsidP="00B46B23">
      <w:pPr>
        <w:numPr>
          <w:ilvl w:val="0"/>
          <w:numId w:val="1"/>
        </w:numPr>
        <w:pBdr>
          <w:top w:val="nil"/>
          <w:left w:val="nil"/>
          <w:bottom w:val="nil"/>
          <w:right w:val="nil"/>
          <w:between w:val="nil"/>
        </w:pBdr>
        <w:ind w:left="0" w:firstLine="454"/>
        <w:jc w:val="both"/>
        <w:rPr>
          <w:rFonts w:ascii="Palatino Linotype" w:eastAsia="Times New Roman" w:hAnsi="Palatino Linotype" w:cs="Times New Roman"/>
          <w:color w:val="000000"/>
          <w:sz w:val="20"/>
          <w:szCs w:val="20"/>
        </w:rPr>
      </w:pPr>
      <w:r w:rsidRPr="00B46B23">
        <w:rPr>
          <w:rFonts w:ascii="Palatino Linotype" w:eastAsia="Times New Roman" w:hAnsi="Palatino Linotype" w:cs="Times New Roman"/>
          <w:color w:val="000000"/>
          <w:sz w:val="20"/>
          <w:szCs w:val="20"/>
        </w:rPr>
        <w:t>Such tools must be applied with human oversight and control. Authors remain fully responsible for the content.</w:t>
      </w:r>
    </w:p>
    <w:p w14:paraId="60C1AF76" w14:textId="77777777" w:rsidR="00420B5A" w:rsidRPr="00B46B23" w:rsidRDefault="00000000" w:rsidP="00B46B23">
      <w:pPr>
        <w:numPr>
          <w:ilvl w:val="0"/>
          <w:numId w:val="1"/>
        </w:numPr>
        <w:pBdr>
          <w:top w:val="nil"/>
          <w:left w:val="nil"/>
          <w:bottom w:val="nil"/>
          <w:right w:val="nil"/>
          <w:between w:val="nil"/>
        </w:pBdr>
        <w:ind w:left="0" w:firstLine="454"/>
        <w:jc w:val="both"/>
        <w:rPr>
          <w:rFonts w:ascii="Palatino Linotype" w:eastAsia="Times New Roman" w:hAnsi="Palatino Linotype" w:cs="Times New Roman"/>
          <w:color w:val="000000"/>
          <w:sz w:val="20"/>
          <w:szCs w:val="20"/>
        </w:rPr>
      </w:pPr>
      <w:r w:rsidRPr="00B46B23">
        <w:rPr>
          <w:rFonts w:ascii="Palatino Linotype" w:eastAsia="Times New Roman" w:hAnsi="Palatino Linotype" w:cs="Times New Roman"/>
          <w:color w:val="000000"/>
          <w:sz w:val="20"/>
          <w:szCs w:val="20"/>
        </w:rPr>
        <w:t>AI tools must not be listed as authors or co-authors.</w:t>
      </w:r>
    </w:p>
    <w:p w14:paraId="0175218E" w14:textId="77777777" w:rsidR="00420B5A" w:rsidRPr="00B46B23" w:rsidRDefault="00000000" w:rsidP="00B46B23">
      <w:pPr>
        <w:numPr>
          <w:ilvl w:val="0"/>
          <w:numId w:val="1"/>
        </w:numPr>
        <w:pBdr>
          <w:top w:val="nil"/>
          <w:left w:val="nil"/>
          <w:bottom w:val="nil"/>
          <w:right w:val="nil"/>
          <w:between w:val="nil"/>
        </w:pBdr>
        <w:ind w:left="0" w:firstLine="454"/>
        <w:jc w:val="both"/>
        <w:rPr>
          <w:rFonts w:ascii="Palatino Linotype" w:eastAsia="Times New Roman" w:hAnsi="Palatino Linotype" w:cs="Times New Roman"/>
          <w:color w:val="000000"/>
          <w:sz w:val="20"/>
          <w:szCs w:val="20"/>
        </w:rPr>
      </w:pPr>
      <w:bookmarkStart w:id="0" w:name="_heading=h.fi7vsi1j40gz" w:colFirst="0" w:colLast="0"/>
      <w:bookmarkEnd w:id="0"/>
      <w:r w:rsidRPr="00B46B23">
        <w:rPr>
          <w:rFonts w:ascii="Palatino Linotype" w:eastAsia="Times New Roman" w:hAnsi="Palatino Linotype" w:cs="Times New Roman"/>
          <w:color w:val="000000"/>
          <w:sz w:val="20"/>
          <w:szCs w:val="20"/>
        </w:rPr>
        <w:t>If AI-assisted technologies were used, a declaration must be included in the manuscript, in a dedicated section before the references.</w:t>
      </w:r>
    </w:p>
    <w:p w14:paraId="0594F658" w14:textId="524ED979" w:rsidR="00420B5A" w:rsidRPr="00B46B23" w:rsidRDefault="00000000" w:rsidP="00B46B23">
      <w:pPr>
        <w:numPr>
          <w:ilvl w:val="0"/>
          <w:numId w:val="1"/>
        </w:numPr>
        <w:pBdr>
          <w:top w:val="nil"/>
          <w:left w:val="nil"/>
          <w:bottom w:val="nil"/>
          <w:right w:val="nil"/>
          <w:between w:val="nil"/>
        </w:pBdr>
        <w:ind w:left="0" w:firstLine="454"/>
        <w:jc w:val="both"/>
        <w:rPr>
          <w:rFonts w:ascii="Palatino Linotype" w:eastAsia="Times New Roman" w:hAnsi="Palatino Linotype" w:cs="Times New Roman"/>
          <w:sz w:val="20"/>
          <w:szCs w:val="20"/>
        </w:rPr>
      </w:pPr>
      <w:bookmarkStart w:id="1" w:name="_heading=h.9sng859ayqtm" w:colFirst="0" w:colLast="0"/>
      <w:bookmarkEnd w:id="1"/>
      <w:r w:rsidRPr="00B46B23">
        <w:rPr>
          <w:rFonts w:ascii="Palatino Linotype" w:eastAsia="Times New Roman" w:hAnsi="Palatino Linotype" w:cs="Times New Roman"/>
          <w:sz w:val="20"/>
          <w:szCs w:val="20"/>
        </w:rPr>
        <w:t>For example: https://</w:t>
      </w:r>
      <w:r w:rsidR="00882407" w:rsidRPr="00B46B23">
        <w:rPr>
          <w:rFonts w:ascii="Palatino Linotype" w:eastAsia="Times New Roman" w:hAnsi="Palatino Linotype" w:cs="Times New Roman"/>
          <w:sz w:val="20"/>
          <w:szCs w:val="20"/>
        </w:rPr>
        <w:t>J TILAPIA</w:t>
      </w:r>
      <w:r w:rsidRPr="00B46B23">
        <w:rPr>
          <w:rFonts w:ascii="Palatino Linotype" w:eastAsia="Times New Roman" w:hAnsi="Palatino Linotype" w:cs="Times New Roman"/>
          <w:sz w:val="20"/>
          <w:szCs w:val="20"/>
        </w:rPr>
        <w:t>.wu.ac.th/</w:t>
      </w:r>
      <w:proofErr w:type="spellStart"/>
      <w:r w:rsidRPr="00B46B23">
        <w:rPr>
          <w:rFonts w:ascii="Palatino Linotype" w:eastAsia="Times New Roman" w:hAnsi="Palatino Linotype" w:cs="Times New Roman"/>
          <w:sz w:val="20"/>
          <w:szCs w:val="20"/>
        </w:rPr>
        <w:t>index.php</w:t>
      </w:r>
      <w:proofErr w:type="spellEnd"/>
      <w:r w:rsidRPr="00B46B23">
        <w:rPr>
          <w:rFonts w:ascii="Palatino Linotype" w:eastAsia="Times New Roman" w:hAnsi="Palatino Linotype" w:cs="Times New Roman"/>
          <w:sz w:val="20"/>
          <w:szCs w:val="20"/>
        </w:rPr>
        <w:t>/</w:t>
      </w:r>
      <w:r w:rsidR="00882407" w:rsidRPr="00B46B23">
        <w:rPr>
          <w:rFonts w:ascii="Palatino Linotype" w:eastAsia="Times New Roman" w:hAnsi="Palatino Linotype" w:cs="Times New Roman"/>
          <w:sz w:val="20"/>
          <w:szCs w:val="20"/>
        </w:rPr>
        <w:t>J TILAPIA</w:t>
      </w:r>
      <w:r w:rsidRPr="00B46B23">
        <w:rPr>
          <w:rFonts w:ascii="Palatino Linotype" w:eastAsia="Times New Roman" w:hAnsi="Palatino Linotype" w:cs="Times New Roman"/>
          <w:sz w:val="20"/>
          <w:szCs w:val="20"/>
        </w:rPr>
        <w:t>/article/view/10130/1379</w:t>
      </w:r>
    </w:p>
    <w:p w14:paraId="3EBB3276" w14:textId="77777777" w:rsidR="00420B5A" w:rsidRPr="0038394F" w:rsidRDefault="00420B5A">
      <w:pPr>
        <w:spacing w:line="312" w:lineRule="auto"/>
        <w:jc w:val="both"/>
        <w:rPr>
          <w:rFonts w:ascii="Avenir Next LT Pro" w:eastAsia="Times New Roman" w:hAnsi="Avenir Next LT Pro" w:cs="Times New Roman"/>
          <w:color w:val="0000CC"/>
          <w:sz w:val="20"/>
          <w:szCs w:val="20"/>
        </w:rPr>
      </w:pPr>
    </w:p>
    <w:p w14:paraId="2E8BA973" w14:textId="42A36353" w:rsidR="00420B5A" w:rsidRPr="00B46B23" w:rsidRDefault="00000000">
      <w:pPr>
        <w:spacing w:line="312" w:lineRule="auto"/>
        <w:jc w:val="both"/>
        <w:rPr>
          <w:rFonts w:ascii="Palatino Linotype" w:eastAsia="Times New Roman" w:hAnsi="Palatino Linotype" w:cs="Times New Roman"/>
          <w:b/>
          <w:bCs/>
          <w:sz w:val="22"/>
          <w:szCs w:val="22"/>
        </w:rPr>
      </w:pPr>
      <w:proofErr w:type="spellStart"/>
      <w:r w:rsidRPr="00B46B23">
        <w:rPr>
          <w:rFonts w:ascii="Palatino Linotype" w:eastAsia="Times New Roman" w:hAnsi="Palatino Linotype" w:cs="Times New Roman"/>
          <w:b/>
          <w:bCs/>
          <w:sz w:val="22"/>
          <w:szCs w:val="22"/>
        </w:rPr>
        <w:t>CRediT</w:t>
      </w:r>
      <w:proofErr w:type="spellEnd"/>
      <w:r w:rsidRPr="00B46B23">
        <w:rPr>
          <w:rFonts w:ascii="Palatino Linotype" w:eastAsia="Times New Roman" w:hAnsi="Palatino Linotype" w:cs="Times New Roman"/>
          <w:b/>
          <w:bCs/>
          <w:sz w:val="22"/>
          <w:szCs w:val="22"/>
        </w:rPr>
        <w:t xml:space="preserve"> author statement</w:t>
      </w:r>
      <w:r w:rsidR="00B35F77" w:rsidRPr="00B46B23">
        <w:rPr>
          <w:rFonts w:ascii="Palatino Linotype" w:eastAsia="Times New Roman" w:hAnsi="Palatino Linotype" w:cs="Times New Roman"/>
          <w:b/>
          <w:bCs/>
          <w:sz w:val="22"/>
          <w:szCs w:val="22"/>
        </w:rPr>
        <w:t xml:space="preserve"> </w:t>
      </w:r>
      <w:r w:rsidR="00B35F77" w:rsidRPr="00B46B23">
        <w:rPr>
          <w:rFonts w:ascii="Palatino Linotype" w:eastAsia="Times New Roman" w:hAnsi="Palatino Linotype" w:cs="Times New Roman"/>
          <w:color w:val="0000FF"/>
          <w:sz w:val="22"/>
          <w:szCs w:val="22"/>
        </w:rPr>
        <w:t>(</w:t>
      </w:r>
      <w:r w:rsidR="00B46B23" w:rsidRPr="00B46B23">
        <w:rPr>
          <w:rFonts w:ascii="Palatino Linotype" w:eastAsia="Times New Roman" w:hAnsi="Palatino Linotype" w:cs="Times New Roman"/>
          <w:color w:val="0000FF"/>
          <w:sz w:val="22"/>
          <w:szCs w:val="22"/>
        </w:rPr>
        <w:t>Palatino Linotype</w:t>
      </w:r>
      <w:r w:rsidR="00B35F77" w:rsidRPr="00B46B23">
        <w:rPr>
          <w:rFonts w:ascii="Palatino Linotype" w:eastAsia="Times New Roman" w:hAnsi="Palatino Linotype" w:cs="Times New Roman"/>
          <w:color w:val="0000FF"/>
          <w:sz w:val="22"/>
          <w:szCs w:val="22"/>
        </w:rPr>
        <w:t>, 1</w:t>
      </w:r>
      <w:r w:rsidR="00B46B23" w:rsidRPr="00B46B23">
        <w:rPr>
          <w:rFonts w:ascii="Palatino Linotype" w:eastAsia="Times New Roman" w:hAnsi="Palatino Linotype" w:cs="Times New Roman"/>
          <w:color w:val="0000FF"/>
          <w:sz w:val="22"/>
          <w:szCs w:val="22"/>
        </w:rPr>
        <w:t>1</w:t>
      </w:r>
      <w:r w:rsidR="00B35F77" w:rsidRPr="00B46B23">
        <w:rPr>
          <w:rFonts w:ascii="Palatino Linotype" w:eastAsia="Times New Roman" w:hAnsi="Palatino Linotype" w:cs="Times New Roman"/>
          <w:color w:val="0000FF"/>
          <w:sz w:val="22"/>
          <w:szCs w:val="22"/>
        </w:rPr>
        <w:t xml:space="preserve"> </w:t>
      </w:r>
      <w:proofErr w:type="spellStart"/>
      <w:r w:rsidR="00B35F77" w:rsidRPr="00B46B23">
        <w:rPr>
          <w:rFonts w:ascii="Palatino Linotype" w:eastAsia="Times New Roman" w:hAnsi="Palatino Linotype" w:cs="Times New Roman"/>
          <w:color w:val="0000FF"/>
          <w:sz w:val="22"/>
          <w:szCs w:val="22"/>
        </w:rPr>
        <w:t>pt</w:t>
      </w:r>
      <w:proofErr w:type="spellEnd"/>
      <w:r w:rsidR="00B35F77" w:rsidRPr="00B46B23">
        <w:rPr>
          <w:rFonts w:ascii="Palatino Linotype" w:eastAsia="Times New Roman" w:hAnsi="Palatino Linotype" w:cs="Times New Roman"/>
          <w:color w:val="0000FF"/>
          <w:sz w:val="22"/>
          <w:szCs w:val="22"/>
        </w:rPr>
        <w:t>, bold)</w:t>
      </w:r>
    </w:p>
    <w:p w14:paraId="4549E0E8" w14:textId="77777777" w:rsidR="00B46B23" w:rsidRPr="00B46B23" w:rsidRDefault="00000000" w:rsidP="00B46B23">
      <w:pPr>
        <w:ind w:firstLine="454"/>
        <w:jc w:val="both"/>
        <w:rPr>
          <w:rFonts w:ascii="Palatino Linotype" w:eastAsia="Times New Roman" w:hAnsi="Palatino Linotype" w:cs="Times New Roman"/>
          <w:color w:val="0000CC"/>
          <w:sz w:val="20"/>
          <w:szCs w:val="20"/>
        </w:rPr>
      </w:pPr>
      <w:r w:rsidRPr="00B46B23">
        <w:rPr>
          <w:rFonts w:ascii="Palatino Linotype" w:eastAsia="Times New Roman" w:hAnsi="Palatino Linotype" w:cs="Times New Roman"/>
          <w:b/>
          <w:bCs/>
          <w:sz w:val="20"/>
          <w:szCs w:val="20"/>
        </w:rPr>
        <w:t>Zhang San</w:t>
      </w:r>
      <w:r w:rsidRPr="00B46B23">
        <w:rPr>
          <w:rFonts w:ascii="Palatino Linotype" w:eastAsia="Times New Roman" w:hAnsi="Palatino Linotype" w:cs="Times New Roman"/>
          <w:sz w:val="20"/>
          <w:szCs w:val="20"/>
        </w:rPr>
        <w:t xml:space="preserve">: Conceptualization; Methodology; Software. </w:t>
      </w:r>
      <w:r w:rsidRPr="00B46B23">
        <w:rPr>
          <w:rFonts w:ascii="Palatino Linotype" w:eastAsia="Times New Roman" w:hAnsi="Palatino Linotype" w:cs="Times New Roman"/>
          <w:b/>
          <w:bCs/>
          <w:sz w:val="20"/>
          <w:szCs w:val="20"/>
        </w:rPr>
        <w:t>Priya Singh</w:t>
      </w:r>
      <w:r w:rsidRPr="00B46B23">
        <w:rPr>
          <w:rFonts w:ascii="Palatino Linotype" w:eastAsia="Times New Roman" w:hAnsi="Palatino Linotype" w:cs="Times New Roman"/>
          <w:sz w:val="20"/>
          <w:szCs w:val="20"/>
        </w:rPr>
        <w:t xml:space="preserve">: Data curation; Writing - Original draft preparation. </w:t>
      </w:r>
      <w:r w:rsidRPr="00B46B23">
        <w:rPr>
          <w:rFonts w:ascii="Palatino Linotype" w:eastAsia="Times New Roman" w:hAnsi="Palatino Linotype" w:cs="Times New Roman"/>
          <w:b/>
          <w:bCs/>
          <w:sz w:val="20"/>
          <w:szCs w:val="20"/>
        </w:rPr>
        <w:t>Wang Wu</w:t>
      </w:r>
      <w:r w:rsidRPr="00B46B23">
        <w:rPr>
          <w:rFonts w:ascii="Palatino Linotype" w:eastAsia="Times New Roman" w:hAnsi="Palatino Linotype" w:cs="Times New Roman"/>
          <w:sz w:val="20"/>
          <w:szCs w:val="20"/>
        </w:rPr>
        <w:t xml:space="preserve">: Visualization; Investigation. </w:t>
      </w:r>
      <w:r w:rsidRPr="00B46B23">
        <w:rPr>
          <w:rFonts w:ascii="Palatino Linotype" w:eastAsia="Times New Roman" w:hAnsi="Palatino Linotype" w:cs="Times New Roman"/>
          <w:b/>
          <w:bCs/>
          <w:sz w:val="20"/>
          <w:szCs w:val="20"/>
        </w:rPr>
        <w:t>Jan Jansen</w:t>
      </w:r>
      <w:r w:rsidRPr="00B46B23">
        <w:rPr>
          <w:rFonts w:ascii="Palatino Linotype" w:eastAsia="Times New Roman" w:hAnsi="Palatino Linotype" w:cs="Times New Roman"/>
          <w:sz w:val="20"/>
          <w:szCs w:val="20"/>
        </w:rPr>
        <w:t xml:space="preserve">: Supervision. </w:t>
      </w:r>
      <w:r w:rsidRPr="00B46B23">
        <w:rPr>
          <w:rFonts w:ascii="Palatino Linotype" w:eastAsia="Times New Roman" w:hAnsi="Palatino Linotype" w:cs="Times New Roman"/>
          <w:b/>
          <w:bCs/>
          <w:sz w:val="20"/>
          <w:szCs w:val="20"/>
        </w:rPr>
        <w:t>Ajay Kumar</w:t>
      </w:r>
      <w:r w:rsidRPr="00B46B23">
        <w:rPr>
          <w:rFonts w:ascii="Palatino Linotype" w:eastAsia="Times New Roman" w:hAnsi="Palatino Linotype" w:cs="Times New Roman"/>
          <w:sz w:val="20"/>
          <w:szCs w:val="20"/>
        </w:rPr>
        <w:t xml:space="preserve">: Software; Validation. </w:t>
      </w:r>
      <w:r w:rsidRPr="00B46B23">
        <w:rPr>
          <w:rFonts w:ascii="Palatino Linotype" w:eastAsia="Times New Roman" w:hAnsi="Palatino Linotype" w:cs="Times New Roman"/>
          <w:b/>
          <w:bCs/>
          <w:sz w:val="20"/>
          <w:szCs w:val="20"/>
        </w:rPr>
        <w:t>Sun Qi</w:t>
      </w:r>
      <w:r w:rsidRPr="00B46B23">
        <w:rPr>
          <w:rFonts w:ascii="Palatino Linotype" w:eastAsia="Times New Roman" w:hAnsi="Palatino Linotype" w:cs="Times New Roman"/>
          <w:sz w:val="20"/>
          <w:szCs w:val="20"/>
        </w:rPr>
        <w:t>: Writing - Reviewing and Editing.</w:t>
      </w:r>
      <w:r w:rsidR="00B46B23">
        <w:rPr>
          <w:rFonts w:ascii="Palatino Linotype" w:eastAsia="Times New Roman" w:hAnsi="Palatino Linotype" w:cs="Times New Roman"/>
          <w:sz w:val="20"/>
          <w:szCs w:val="20"/>
        </w:rPr>
        <w:t xml:space="preserve"> </w:t>
      </w:r>
      <w:r w:rsidR="00B46B23" w:rsidRPr="00B46B23">
        <w:rPr>
          <w:rFonts w:ascii="Palatino Linotype" w:eastAsia="Times New Roman" w:hAnsi="Palatino Linotype" w:cs="Times New Roman"/>
          <w:color w:val="FF0000"/>
          <w:sz w:val="20"/>
          <w:szCs w:val="20"/>
        </w:rPr>
        <w:t>Text</w:t>
      </w:r>
      <w:r w:rsidR="00B46B23" w:rsidRPr="00B46B23">
        <w:rPr>
          <w:rFonts w:ascii="Palatino Linotype" w:eastAsia="Times New Roman" w:hAnsi="Palatino Linotype" w:cs="Times New Roman"/>
          <w:sz w:val="20"/>
          <w:szCs w:val="20"/>
        </w:rPr>
        <w:t xml:space="preserve"> </w:t>
      </w:r>
      <w:r w:rsidR="00B46B23" w:rsidRPr="00B46B23">
        <w:rPr>
          <w:rFonts w:ascii="Palatino Linotype" w:eastAsia="Times New Roman" w:hAnsi="Palatino Linotype" w:cs="Times New Roman"/>
          <w:color w:val="0000CC"/>
          <w:sz w:val="20"/>
          <w:szCs w:val="20"/>
        </w:rPr>
        <w:t xml:space="preserve">(Palatino Linotype, 10 </w:t>
      </w:r>
      <w:proofErr w:type="spellStart"/>
      <w:r w:rsidR="00B46B23" w:rsidRPr="00B46B23">
        <w:rPr>
          <w:rFonts w:ascii="Palatino Linotype" w:eastAsia="Times New Roman" w:hAnsi="Palatino Linotype" w:cs="Times New Roman"/>
          <w:color w:val="0000CC"/>
          <w:sz w:val="20"/>
          <w:szCs w:val="20"/>
        </w:rPr>
        <w:t>pt</w:t>
      </w:r>
      <w:proofErr w:type="spellEnd"/>
      <w:r w:rsidR="00B46B23" w:rsidRPr="00B46B23">
        <w:rPr>
          <w:rFonts w:ascii="Palatino Linotype" w:eastAsia="Times New Roman" w:hAnsi="Palatino Linotype" w:cs="Times New Roman"/>
          <w:color w:val="0000CC"/>
          <w:sz w:val="20"/>
          <w:szCs w:val="20"/>
        </w:rPr>
        <w:t xml:space="preserve">, Tab 0.8 cm, </w:t>
      </w:r>
      <w:proofErr w:type="spellStart"/>
      <w:r w:rsidR="00B46B23" w:rsidRPr="00B46B23">
        <w:rPr>
          <w:rFonts w:ascii="Palatino Linotype" w:eastAsia="Times New Roman" w:hAnsi="Palatino Linotype" w:cs="Times New Roman"/>
          <w:color w:val="0000CC"/>
          <w:sz w:val="20"/>
          <w:szCs w:val="20"/>
        </w:rPr>
        <w:t>spasi</w:t>
      </w:r>
      <w:proofErr w:type="spellEnd"/>
      <w:r w:rsidR="00B46B23" w:rsidRPr="00B46B23">
        <w:rPr>
          <w:rFonts w:ascii="Palatino Linotype" w:eastAsia="Times New Roman" w:hAnsi="Palatino Linotype" w:cs="Times New Roman"/>
          <w:color w:val="0000CC"/>
          <w:sz w:val="20"/>
          <w:szCs w:val="20"/>
        </w:rPr>
        <w:t xml:space="preserve"> 1)</w:t>
      </w:r>
    </w:p>
    <w:p w14:paraId="28A2E7D5" w14:textId="58C1D0DB" w:rsidR="00420B5A" w:rsidRPr="00B46B23" w:rsidRDefault="00000000" w:rsidP="00B46B23">
      <w:pPr>
        <w:ind w:firstLine="460"/>
        <w:jc w:val="both"/>
        <w:rPr>
          <w:rFonts w:ascii="Palatino Linotype" w:eastAsia="Times New Roman" w:hAnsi="Palatino Linotype" w:cs="Times New Roman"/>
          <w:sz w:val="20"/>
          <w:szCs w:val="20"/>
        </w:rPr>
      </w:pPr>
      <w:r w:rsidRPr="00B46B23">
        <w:rPr>
          <w:rFonts w:ascii="Palatino Linotype" w:eastAsia="Times New Roman" w:hAnsi="Palatino Linotype" w:cs="Times New Roman"/>
          <w:sz w:val="20"/>
          <w:szCs w:val="20"/>
        </w:rPr>
        <w:t>For example: https://</w:t>
      </w:r>
      <w:r w:rsidR="00882407" w:rsidRPr="00B46B23">
        <w:rPr>
          <w:rFonts w:ascii="Palatino Linotype" w:eastAsia="Times New Roman" w:hAnsi="Palatino Linotype" w:cs="Times New Roman"/>
          <w:sz w:val="20"/>
          <w:szCs w:val="20"/>
        </w:rPr>
        <w:t>J TILAPIA</w:t>
      </w:r>
      <w:r w:rsidRPr="00B46B23">
        <w:rPr>
          <w:rFonts w:ascii="Palatino Linotype" w:eastAsia="Times New Roman" w:hAnsi="Palatino Linotype" w:cs="Times New Roman"/>
          <w:sz w:val="20"/>
          <w:szCs w:val="20"/>
        </w:rPr>
        <w:t>.wu.ac.th/</w:t>
      </w:r>
      <w:proofErr w:type="spellStart"/>
      <w:r w:rsidRPr="00B46B23">
        <w:rPr>
          <w:rFonts w:ascii="Palatino Linotype" w:eastAsia="Times New Roman" w:hAnsi="Palatino Linotype" w:cs="Times New Roman"/>
          <w:sz w:val="20"/>
          <w:szCs w:val="20"/>
        </w:rPr>
        <w:t>index.php</w:t>
      </w:r>
      <w:proofErr w:type="spellEnd"/>
      <w:r w:rsidRPr="00B46B23">
        <w:rPr>
          <w:rFonts w:ascii="Palatino Linotype" w:eastAsia="Times New Roman" w:hAnsi="Palatino Linotype" w:cs="Times New Roman"/>
          <w:sz w:val="20"/>
          <w:szCs w:val="20"/>
        </w:rPr>
        <w:t>/</w:t>
      </w:r>
      <w:r w:rsidR="00882407" w:rsidRPr="00B46B23">
        <w:rPr>
          <w:rFonts w:ascii="Palatino Linotype" w:eastAsia="Times New Roman" w:hAnsi="Palatino Linotype" w:cs="Times New Roman"/>
          <w:sz w:val="20"/>
          <w:szCs w:val="20"/>
        </w:rPr>
        <w:t>J TILAPIA</w:t>
      </w:r>
      <w:r w:rsidRPr="00B46B23">
        <w:rPr>
          <w:rFonts w:ascii="Palatino Linotype" w:eastAsia="Times New Roman" w:hAnsi="Palatino Linotype" w:cs="Times New Roman"/>
          <w:sz w:val="20"/>
          <w:szCs w:val="20"/>
        </w:rPr>
        <w:t>/article/view/10130/1379</w:t>
      </w:r>
    </w:p>
    <w:p w14:paraId="0CA4AC2D" w14:textId="77777777" w:rsidR="00420B5A" w:rsidRPr="00737005" w:rsidRDefault="00420B5A">
      <w:pPr>
        <w:spacing w:line="312" w:lineRule="auto"/>
        <w:ind w:firstLine="460"/>
        <w:jc w:val="both"/>
        <w:rPr>
          <w:rFonts w:ascii="Avenir Next LT Pro" w:eastAsia="Times New Roman" w:hAnsi="Avenir Next LT Pro" w:cs="Times New Roman"/>
          <w:sz w:val="18"/>
          <w:szCs w:val="18"/>
        </w:rPr>
      </w:pPr>
    </w:p>
    <w:p w14:paraId="246DED00" w14:textId="24F62B21" w:rsidR="00420B5A" w:rsidRPr="00B46B23" w:rsidRDefault="00B46B23" w:rsidP="00B46B23">
      <w:pPr>
        <w:jc w:val="both"/>
        <w:rPr>
          <w:rFonts w:ascii="Palatino Linotype" w:eastAsia="Times New Roman" w:hAnsi="Palatino Linotype" w:cs="Times New Roman"/>
          <w:sz w:val="18"/>
          <w:szCs w:val="18"/>
        </w:rPr>
      </w:pPr>
      <w:r w:rsidRPr="00B46B23">
        <w:rPr>
          <w:rFonts w:ascii="Palatino Linotype" w:eastAsia="Times New Roman" w:hAnsi="Palatino Linotype" w:cs="Times New Roman"/>
          <w:b/>
          <w:bCs/>
          <w:sz w:val="18"/>
          <w:szCs w:val="18"/>
        </w:rPr>
        <w:t xml:space="preserve">Table 1 </w:t>
      </w:r>
      <w:r w:rsidR="00000000" w:rsidRPr="00B46B23">
        <w:rPr>
          <w:rFonts w:ascii="Palatino Linotype" w:eastAsia="Times New Roman" w:hAnsi="Palatino Linotype" w:cs="Times New Roman"/>
          <w:b/>
          <w:bCs/>
          <w:sz w:val="18"/>
          <w:szCs w:val="18"/>
        </w:rPr>
        <w:t xml:space="preserve">Note: </w:t>
      </w:r>
      <w:r w:rsidR="00000000" w:rsidRPr="00B46B23">
        <w:rPr>
          <w:rFonts w:ascii="Palatino Linotype" w:eastAsia="Times New Roman" w:hAnsi="Palatino Linotype" w:cs="Times New Roman"/>
          <w:sz w:val="18"/>
          <w:szCs w:val="18"/>
        </w:rPr>
        <w:t xml:space="preserve">See the </w:t>
      </w:r>
      <w:proofErr w:type="spellStart"/>
      <w:r w:rsidR="00000000" w:rsidRPr="00B46B23">
        <w:rPr>
          <w:rFonts w:ascii="Palatino Linotype" w:eastAsia="Times New Roman" w:hAnsi="Palatino Linotype" w:cs="Times New Roman"/>
          <w:sz w:val="18"/>
          <w:szCs w:val="18"/>
        </w:rPr>
        <w:t>CRediT</w:t>
      </w:r>
      <w:proofErr w:type="spellEnd"/>
      <w:r w:rsidR="00000000" w:rsidRPr="00B46B23">
        <w:rPr>
          <w:rFonts w:ascii="Palatino Linotype" w:eastAsia="Times New Roman" w:hAnsi="Palatino Linotype" w:cs="Times New Roman"/>
          <w:sz w:val="18"/>
          <w:szCs w:val="18"/>
        </w:rPr>
        <w:t xml:space="preserve"> taxonomy for role definitions. Authorship is reserved for substantial contributors only.</w:t>
      </w:r>
    </w:p>
    <w:tbl>
      <w:tblPr>
        <w:tblStyle w:val="a"/>
        <w:tblW w:w="9638" w:type="dxa"/>
        <w:tblBorders>
          <w:top w:val="single" w:sz="4" w:space="0" w:color="000000"/>
          <w:left w:val="nil"/>
          <w:bottom w:val="single" w:sz="4" w:space="0" w:color="000000"/>
          <w:right w:val="nil"/>
          <w:insideH w:val="single" w:sz="4" w:space="0" w:color="000000"/>
          <w:insideV w:val="nil"/>
        </w:tblBorders>
        <w:tblLayout w:type="fixed"/>
        <w:tblLook w:val="0400" w:firstRow="0" w:lastRow="0" w:firstColumn="0" w:lastColumn="0" w:noHBand="0" w:noVBand="1"/>
      </w:tblPr>
      <w:tblGrid>
        <w:gridCol w:w="2602"/>
        <w:gridCol w:w="7036"/>
      </w:tblGrid>
      <w:tr w:rsidR="00420B5A" w:rsidRPr="00B46B23" w14:paraId="32C1467E" w14:textId="77777777">
        <w:trPr>
          <w:trHeight w:val="510"/>
          <w:tblHeader/>
        </w:trPr>
        <w:tc>
          <w:tcPr>
            <w:tcW w:w="2602" w:type="dxa"/>
            <w:vAlign w:val="center"/>
          </w:tcPr>
          <w:p w14:paraId="2829EAC0" w14:textId="77777777" w:rsidR="00420B5A" w:rsidRPr="00B46B23" w:rsidRDefault="00000000" w:rsidP="00B46B23">
            <w:pPr>
              <w:spacing w:line="276" w:lineRule="auto"/>
              <w:jc w:val="center"/>
              <w:rPr>
                <w:rFonts w:ascii="Palatino Linotype" w:eastAsia="Times New Roman" w:hAnsi="Palatino Linotype" w:cs="Times New Roman"/>
                <w:b/>
                <w:bCs/>
                <w:sz w:val="18"/>
                <w:szCs w:val="18"/>
              </w:rPr>
            </w:pPr>
            <w:r w:rsidRPr="00B46B23">
              <w:rPr>
                <w:rFonts w:ascii="Palatino Linotype" w:eastAsia="Times New Roman" w:hAnsi="Palatino Linotype" w:cs="Times New Roman"/>
                <w:b/>
                <w:bCs/>
                <w:sz w:val="18"/>
                <w:szCs w:val="18"/>
              </w:rPr>
              <w:t>Term</w:t>
            </w:r>
          </w:p>
        </w:tc>
        <w:tc>
          <w:tcPr>
            <w:tcW w:w="7036" w:type="dxa"/>
            <w:vAlign w:val="center"/>
          </w:tcPr>
          <w:p w14:paraId="6B1F81BE" w14:textId="77777777" w:rsidR="00420B5A" w:rsidRPr="00B46B23" w:rsidRDefault="00000000" w:rsidP="00B46B23">
            <w:pPr>
              <w:spacing w:line="276" w:lineRule="auto"/>
              <w:jc w:val="center"/>
              <w:rPr>
                <w:rFonts w:ascii="Palatino Linotype" w:eastAsia="Times New Roman" w:hAnsi="Palatino Linotype" w:cs="Times New Roman"/>
                <w:b/>
                <w:bCs/>
                <w:sz w:val="18"/>
                <w:szCs w:val="18"/>
              </w:rPr>
            </w:pPr>
            <w:r w:rsidRPr="00B46B23">
              <w:rPr>
                <w:rFonts w:ascii="Palatino Linotype" w:eastAsia="Times New Roman" w:hAnsi="Palatino Linotype" w:cs="Times New Roman"/>
                <w:b/>
                <w:bCs/>
                <w:sz w:val="18"/>
                <w:szCs w:val="18"/>
              </w:rPr>
              <w:t>Definition</w:t>
            </w:r>
          </w:p>
        </w:tc>
      </w:tr>
      <w:tr w:rsidR="00420B5A" w:rsidRPr="00B46B23" w14:paraId="62CBDA0A" w14:textId="77777777">
        <w:trPr>
          <w:trHeight w:val="510"/>
        </w:trPr>
        <w:tc>
          <w:tcPr>
            <w:tcW w:w="2602" w:type="dxa"/>
            <w:vAlign w:val="center"/>
          </w:tcPr>
          <w:p w14:paraId="3BBA1BFA" w14:textId="77777777" w:rsidR="00420B5A" w:rsidRPr="00B46B23" w:rsidRDefault="00000000" w:rsidP="00B46B23">
            <w:pPr>
              <w:spacing w:line="276" w:lineRule="auto"/>
              <w:rPr>
                <w:rFonts w:ascii="Palatino Linotype" w:eastAsia="Times New Roman" w:hAnsi="Palatino Linotype" w:cs="Times New Roman"/>
                <w:sz w:val="18"/>
                <w:szCs w:val="18"/>
              </w:rPr>
            </w:pPr>
            <w:r w:rsidRPr="00B46B23">
              <w:rPr>
                <w:rFonts w:ascii="Palatino Linotype" w:eastAsia="Times New Roman" w:hAnsi="Palatino Linotype" w:cs="Times New Roman"/>
                <w:sz w:val="18"/>
                <w:szCs w:val="18"/>
              </w:rPr>
              <w:t>Conceptualization</w:t>
            </w:r>
          </w:p>
        </w:tc>
        <w:tc>
          <w:tcPr>
            <w:tcW w:w="7036" w:type="dxa"/>
            <w:vAlign w:val="center"/>
          </w:tcPr>
          <w:p w14:paraId="6DD0153E" w14:textId="4A2F3939" w:rsidR="00420B5A" w:rsidRPr="00B46B23" w:rsidRDefault="00B46B23" w:rsidP="00B46B23">
            <w:pPr>
              <w:ind w:hanging="18"/>
              <w:jc w:val="both"/>
              <w:rPr>
                <w:rFonts w:ascii="Palatino Linotype" w:eastAsia="Times New Roman" w:hAnsi="Palatino Linotype" w:cs="Times New Roman"/>
                <w:color w:val="0000CC"/>
                <w:sz w:val="18"/>
                <w:szCs w:val="18"/>
              </w:rPr>
            </w:pPr>
            <w:r w:rsidRPr="00B46B23">
              <w:rPr>
                <w:rFonts w:ascii="Palatino Linotype" w:eastAsia="Times New Roman" w:hAnsi="Palatino Linotype" w:cs="Times New Roman"/>
                <w:sz w:val="18"/>
                <w:szCs w:val="18"/>
              </w:rPr>
              <w:t>(</w:t>
            </w:r>
            <w:r w:rsidRPr="00B46B23">
              <w:rPr>
                <w:rFonts w:ascii="Palatino Linotype" w:eastAsia="Times New Roman" w:hAnsi="Palatino Linotype" w:cs="Times New Roman"/>
                <w:color w:val="FF0000"/>
                <w:sz w:val="18"/>
                <w:szCs w:val="18"/>
              </w:rPr>
              <w:t>Text</w:t>
            </w:r>
            <w:r w:rsidRPr="00B46B23">
              <w:rPr>
                <w:rFonts w:ascii="Palatino Linotype" w:eastAsia="Times New Roman" w:hAnsi="Palatino Linotype" w:cs="Times New Roman"/>
                <w:sz w:val="18"/>
                <w:szCs w:val="18"/>
              </w:rPr>
              <w:t xml:space="preserve"> </w:t>
            </w:r>
            <w:r w:rsidRPr="00B46B23">
              <w:rPr>
                <w:rFonts w:ascii="Palatino Linotype" w:eastAsia="Times New Roman" w:hAnsi="Palatino Linotype" w:cs="Times New Roman"/>
                <w:color w:val="0000CC"/>
                <w:sz w:val="18"/>
                <w:szCs w:val="18"/>
              </w:rPr>
              <w:t xml:space="preserve">(Palatino Linotype, </w:t>
            </w:r>
            <w:r w:rsidRPr="00B46B23">
              <w:rPr>
                <w:rFonts w:ascii="Palatino Linotype" w:eastAsia="Times New Roman" w:hAnsi="Palatino Linotype" w:cs="Times New Roman"/>
                <w:color w:val="0000CC"/>
                <w:sz w:val="18"/>
                <w:szCs w:val="18"/>
              </w:rPr>
              <w:t>9</w:t>
            </w:r>
            <w:r w:rsidRPr="00B46B23">
              <w:rPr>
                <w:rFonts w:ascii="Palatino Linotype" w:eastAsia="Times New Roman" w:hAnsi="Palatino Linotype" w:cs="Times New Roman"/>
                <w:color w:val="0000CC"/>
                <w:sz w:val="18"/>
                <w:szCs w:val="18"/>
              </w:rPr>
              <w:t xml:space="preserve"> </w:t>
            </w:r>
            <w:proofErr w:type="spellStart"/>
            <w:r w:rsidRPr="00B46B23">
              <w:rPr>
                <w:rFonts w:ascii="Palatino Linotype" w:eastAsia="Times New Roman" w:hAnsi="Palatino Linotype" w:cs="Times New Roman"/>
                <w:color w:val="0000CC"/>
                <w:sz w:val="18"/>
                <w:szCs w:val="18"/>
              </w:rPr>
              <w:t>pt</w:t>
            </w:r>
            <w:proofErr w:type="spellEnd"/>
            <w:r w:rsidRPr="00B46B23">
              <w:rPr>
                <w:rFonts w:ascii="Palatino Linotype" w:eastAsia="Times New Roman" w:hAnsi="Palatino Linotype" w:cs="Times New Roman"/>
                <w:color w:val="0000CC"/>
                <w:sz w:val="18"/>
                <w:szCs w:val="18"/>
              </w:rPr>
              <w:t xml:space="preserve">, </w:t>
            </w:r>
            <w:proofErr w:type="spellStart"/>
            <w:r w:rsidRPr="00B46B23">
              <w:rPr>
                <w:rFonts w:ascii="Palatino Linotype" w:eastAsia="Times New Roman" w:hAnsi="Palatino Linotype" w:cs="Times New Roman"/>
                <w:color w:val="0000CC"/>
                <w:sz w:val="18"/>
                <w:szCs w:val="18"/>
              </w:rPr>
              <w:t>spasi</w:t>
            </w:r>
            <w:proofErr w:type="spellEnd"/>
            <w:r w:rsidRPr="00B46B23">
              <w:rPr>
                <w:rFonts w:ascii="Palatino Linotype" w:eastAsia="Times New Roman" w:hAnsi="Palatino Linotype" w:cs="Times New Roman"/>
                <w:color w:val="0000CC"/>
                <w:sz w:val="18"/>
                <w:szCs w:val="18"/>
              </w:rPr>
              <w:t xml:space="preserve"> 1</w:t>
            </w:r>
            <w:r w:rsidRPr="00B46B23">
              <w:rPr>
                <w:rFonts w:ascii="Palatino Linotype" w:eastAsia="Times New Roman" w:hAnsi="Palatino Linotype" w:cs="Times New Roman"/>
                <w:color w:val="0000CC"/>
                <w:sz w:val="18"/>
                <w:szCs w:val="18"/>
              </w:rPr>
              <w:t>.15</w:t>
            </w:r>
            <w:r w:rsidRPr="00B46B23">
              <w:rPr>
                <w:rFonts w:ascii="Palatino Linotype" w:eastAsia="Times New Roman" w:hAnsi="Palatino Linotype" w:cs="Times New Roman"/>
                <w:color w:val="0000CC"/>
                <w:sz w:val="18"/>
                <w:szCs w:val="18"/>
              </w:rPr>
              <w:t>)</w:t>
            </w:r>
          </w:p>
        </w:tc>
      </w:tr>
      <w:tr w:rsidR="00420B5A" w:rsidRPr="00B46B23" w14:paraId="7A8CA044" w14:textId="77777777">
        <w:trPr>
          <w:trHeight w:val="510"/>
        </w:trPr>
        <w:tc>
          <w:tcPr>
            <w:tcW w:w="2602" w:type="dxa"/>
            <w:vAlign w:val="center"/>
          </w:tcPr>
          <w:p w14:paraId="4178AED7" w14:textId="77777777" w:rsidR="00420B5A" w:rsidRPr="00B46B23" w:rsidRDefault="00000000" w:rsidP="00B46B23">
            <w:pPr>
              <w:spacing w:line="276" w:lineRule="auto"/>
              <w:rPr>
                <w:rFonts w:ascii="Palatino Linotype" w:eastAsia="Times New Roman" w:hAnsi="Palatino Linotype" w:cs="Times New Roman"/>
                <w:sz w:val="18"/>
                <w:szCs w:val="18"/>
              </w:rPr>
            </w:pPr>
            <w:r w:rsidRPr="00B46B23">
              <w:rPr>
                <w:rFonts w:ascii="Palatino Linotype" w:eastAsia="Times New Roman" w:hAnsi="Palatino Linotype" w:cs="Times New Roman"/>
                <w:sz w:val="18"/>
                <w:szCs w:val="18"/>
              </w:rPr>
              <w:t>Methodology</w:t>
            </w:r>
          </w:p>
        </w:tc>
        <w:tc>
          <w:tcPr>
            <w:tcW w:w="7036" w:type="dxa"/>
            <w:vAlign w:val="center"/>
          </w:tcPr>
          <w:p w14:paraId="4DD83596" w14:textId="77777777" w:rsidR="00420B5A" w:rsidRPr="00B46B23" w:rsidRDefault="00000000" w:rsidP="00B46B23">
            <w:pPr>
              <w:spacing w:line="276" w:lineRule="auto"/>
              <w:rPr>
                <w:rFonts w:ascii="Palatino Linotype" w:eastAsia="Times New Roman" w:hAnsi="Palatino Linotype" w:cs="Times New Roman"/>
                <w:sz w:val="18"/>
                <w:szCs w:val="18"/>
              </w:rPr>
            </w:pPr>
            <w:r w:rsidRPr="00B46B23">
              <w:rPr>
                <w:rFonts w:ascii="Palatino Linotype" w:eastAsia="Times New Roman" w:hAnsi="Palatino Linotype" w:cs="Times New Roman"/>
                <w:sz w:val="18"/>
                <w:szCs w:val="18"/>
              </w:rPr>
              <w:t>Development or design of methodology; creation of models</w:t>
            </w:r>
          </w:p>
        </w:tc>
      </w:tr>
      <w:tr w:rsidR="00420B5A" w:rsidRPr="00B46B23" w14:paraId="022B4BF1" w14:textId="77777777">
        <w:trPr>
          <w:trHeight w:val="510"/>
        </w:trPr>
        <w:tc>
          <w:tcPr>
            <w:tcW w:w="2602" w:type="dxa"/>
            <w:vAlign w:val="center"/>
          </w:tcPr>
          <w:p w14:paraId="7FED5CAA" w14:textId="77777777" w:rsidR="00420B5A" w:rsidRPr="00B46B23" w:rsidRDefault="00000000" w:rsidP="00B46B23">
            <w:pPr>
              <w:spacing w:line="276" w:lineRule="auto"/>
              <w:rPr>
                <w:rFonts w:ascii="Palatino Linotype" w:eastAsia="Times New Roman" w:hAnsi="Palatino Linotype" w:cs="Times New Roman"/>
                <w:sz w:val="18"/>
                <w:szCs w:val="18"/>
              </w:rPr>
            </w:pPr>
            <w:r w:rsidRPr="00B46B23">
              <w:rPr>
                <w:rFonts w:ascii="Palatino Linotype" w:eastAsia="Times New Roman" w:hAnsi="Palatino Linotype" w:cs="Times New Roman"/>
                <w:sz w:val="18"/>
                <w:szCs w:val="18"/>
              </w:rPr>
              <w:t>Software</w:t>
            </w:r>
          </w:p>
        </w:tc>
        <w:tc>
          <w:tcPr>
            <w:tcW w:w="7036" w:type="dxa"/>
            <w:vAlign w:val="center"/>
          </w:tcPr>
          <w:p w14:paraId="5008F1A6" w14:textId="77777777" w:rsidR="00420B5A" w:rsidRPr="00B46B23" w:rsidRDefault="00000000" w:rsidP="00B46B23">
            <w:pPr>
              <w:spacing w:line="276" w:lineRule="auto"/>
              <w:rPr>
                <w:rFonts w:ascii="Palatino Linotype" w:eastAsia="Times New Roman" w:hAnsi="Palatino Linotype" w:cs="Times New Roman"/>
                <w:sz w:val="18"/>
                <w:szCs w:val="18"/>
              </w:rPr>
            </w:pPr>
            <w:r w:rsidRPr="00B46B23">
              <w:rPr>
                <w:rFonts w:ascii="Palatino Linotype" w:eastAsia="Times New Roman" w:hAnsi="Palatino Linotype" w:cs="Times New Roman"/>
                <w:sz w:val="18"/>
                <w:szCs w:val="18"/>
              </w:rPr>
              <w:t>Programming, software development; designing computer programs; implementation of the computer code and supporting algorithms; testing of existing code components</w:t>
            </w:r>
          </w:p>
        </w:tc>
      </w:tr>
      <w:tr w:rsidR="00420B5A" w:rsidRPr="00B46B23" w14:paraId="632DAB4D" w14:textId="77777777">
        <w:trPr>
          <w:trHeight w:val="510"/>
        </w:trPr>
        <w:tc>
          <w:tcPr>
            <w:tcW w:w="2602" w:type="dxa"/>
            <w:vAlign w:val="center"/>
          </w:tcPr>
          <w:p w14:paraId="520D1FD6" w14:textId="77777777" w:rsidR="00420B5A" w:rsidRPr="00B46B23" w:rsidRDefault="00000000" w:rsidP="00B46B23">
            <w:pPr>
              <w:spacing w:line="276" w:lineRule="auto"/>
              <w:rPr>
                <w:rFonts w:ascii="Palatino Linotype" w:eastAsia="Times New Roman" w:hAnsi="Palatino Linotype" w:cs="Times New Roman"/>
                <w:sz w:val="18"/>
                <w:szCs w:val="18"/>
              </w:rPr>
            </w:pPr>
            <w:r w:rsidRPr="00B46B23">
              <w:rPr>
                <w:rFonts w:ascii="Palatino Linotype" w:eastAsia="Times New Roman" w:hAnsi="Palatino Linotype" w:cs="Times New Roman"/>
                <w:sz w:val="18"/>
                <w:szCs w:val="18"/>
              </w:rPr>
              <w:t>Validation</w:t>
            </w:r>
          </w:p>
        </w:tc>
        <w:tc>
          <w:tcPr>
            <w:tcW w:w="7036" w:type="dxa"/>
            <w:vAlign w:val="center"/>
          </w:tcPr>
          <w:p w14:paraId="5C8B32EE" w14:textId="77777777" w:rsidR="00420B5A" w:rsidRPr="00B46B23" w:rsidRDefault="00000000" w:rsidP="00B46B23">
            <w:pPr>
              <w:spacing w:line="276" w:lineRule="auto"/>
              <w:rPr>
                <w:rFonts w:ascii="Palatino Linotype" w:eastAsia="Times New Roman" w:hAnsi="Palatino Linotype" w:cs="Times New Roman"/>
                <w:sz w:val="18"/>
                <w:szCs w:val="18"/>
              </w:rPr>
            </w:pPr>
            <w:r w:rsidRPr="00B46B23">
              <w:rPr>
                <w:rFonts w:ascii="Palatino Linotype" w:eastAsia="Times New Roman" w:hAnsi="Palatino Linotype" w:cs="Times New Roman"/>
                <w:sz w:val="18"/>
                <w:szCs w:val="18"/>
              </w:rPr>
              <w:t>Verification, whether as a part of the activity or separate, of the overall replication/ reproducibility of results/experiments and other research outputs</w:t>
            </w:r>
          </w:p>
        </w:tc>
      </w:tr>
      <w:tr w:rsidR="00420B5A" w:rsidRPr="00B46B23" w14:paraId="37C842FF" w14:textId="77777777">
        <w:trPr>
          <w:trHeight w:val="510"/>
        </w:trPr>
        <w:tc>
          <w:tcPr>
            <w:tcW w:w="2602" w:type="dxa"/>
            <w:vAlign w:val="center"/>
          </w:tcPr>
          <w:p w14:paraId="6A1196D1" w14:textId="77777777" w:rsidR="00420B5A" w:rsidRPr="00B46B23" w:rsidRDefault="00000000" w:rsidP="00B46B23">
            <w:pPr>
              <w:spacing w:line="276" w:lineRule="auto"/>
              <w:rPr>
                <w:rFonts w:ascii="Palatino Linotype" w:eastAsia="Times New Roman" w:hAnsi="Palatino Linotype" w:cs="Times New Roman"/>
                <w:sz w:val="18"/>
                <w:szCs w:val="18"/>
              </w:rPr>
            </w:pPr>
            <w:r w:rsidRPr="00B46B23">
              <w:rPr>
                <w:rFonts w:ascii="Palatino Linotype" w:eastAsia="Times New Roman" w:hAnsi="Palatino Linotype" w:cs="Times New Roman"/>
                <w:sz w:val="18"/>
                <w:szCs w:val="18"/>
              </w:rPr>
              <w:t>Formal analysis</w:t>
            </w:r>
          </w:p>
        </w:tc>
        <w:tc>
          <w:tcPr>
            <w:tcW w:w="7036" w:type="dxa"/>
            <w:vAlign w:val="center"/>
          </w:tcPr>
          <w:p w14:paraId="3FD3B4B4" w14:textId="3AB19421" w:rsidR="00420B5A" w:rsidRPr="00B46B23" w:rsidRDefault="00000000" w:rsidP="00B46B23">
            <w:pPr>
              <w:spacing w:line="276" w:lineRule="auto"/>
              <w:rPr>
                <w:rFonts w:ascii="Palatino Linotype" w:eastAsia="Times New Roman" w:hAnsi="Palatino Linotype" w:cs="Times New Roman"/>
                <w:sz w:val="18"/>
                <w:szCs w:val="18"/>
              </w:rPr>
            </w:pPr>
            <w:r w:rsidRPr="00B46B23">
              <w:rPr>
                <w:rFonts w:ascii="Palatino Linotype" w:eastAsia="Times New Roman" w:hAnsi="Palatino Linotype" w:cs="Times New Roman"/>
                <w:sz w:val="18"/>
                <w:szCs w:val="18"/>
              </w:rPr>
              <w:t xml:space="preserve">Application of </w:t>
            </w:r>
            <w:proofErr w:type="spellStart"/>
            <w:r w:rsidRPr="00B46B23">
              <w:rPr>
                <w:rFonts w:ascii="Palatino Linotype" w:eastAsia="Times New Roman" w:hAnsi="Palatino Linotype" w:cs="Times New Roman"/>
                <w:sz w:val="18"/>
                <w:szCs w:val="18"/>
              </w:rPr>
              <w:t>sta</w:t>
            </w:r>
            <w:r w:rsidR="00882407" w:rsidRPr="00B46B23">
              <w:rPr>
                <w:rFonts w:ascii="Palatino Linotype" w:eastAsia="Times New Roman" w:hAnsi="Palatino Linotype" w:cs="Times New Roman"/>
                <w:sz w:val="18"/>
                <w:szCs w:val="18"/>
              </w:rPr>
              <w:t>J</w:t>
            </w:r>
            <w:proofErr w:type="spellEnd"/>
            <w:r w:rsidR="00882407" w:rsidRPr="00B46B23">
              <w:rPr>
                <w:rFonts w:ascii="Palatino Linotype" w:eastAsia="Times New Roman" w:hAnsi="Palatino Linotype" w:cs="Times New Roman"/>
                <w:sz w:val="18"/>
                <w:szCs w:val="18"/>
              </w:rPr>
              <w:t xml:space="preserve"> </w:t>
            </w:r>
            <w:proofErr w:type="spellStart"/>
            <w:r w:rsidR="00882407" w:rsidRPr="00B46B23">
              <w:rPr>
                <w:rFonts w:ascii="Palatino Linotype" w:eastAsia="Times New Roman" w:hAnsi="Palatino Linotype" w:cs="Times New Roman"/>
                <w:sz w:val="18"/>
                <w:szCs w:val="18"/>
              </w:rPr>
              <w:t>TILAPIA</w:t>
            </w:r>
            <w:r w:rsidRPr="00B46B23">
              <w:rPr>
                <w:rFonts w:ascii="Palatino Linotype" w:eastAsia="Times New Roman" w:hAnsi="Palatino Linotype" w:cs="Times New Roman"/>
                <w:sz w:val="18"/>
                <w:szCs w:val="18"/>
              </w:rPr>
              <w:t>tical</w:t>
            </w:r>
            <w:proofErr w:type="spellEnd"/>
            <w:r w:rsidRPr="00B46B23">
              <w:rPr>
                <w:rFonts w:ascii="Palatino Linotype" w:eastAsia="Times New Roman" w:hAnsi="Palatino Linotype" w:cs="Times New Roman"/>
                <w:sz w:val="18"/>
                <w:szCs w:val="18"/>
              </w:rPr>
              <w:t>, mathematical, computational, or other formal techniques to analyze or synthesize study data</w:t>
            </w:r>
          </w:p>
        </w:tc>
      </w:tr>
      <w:tr w:rsidR="00420B5A" w:rsidRPr="00B46B23" w14:paraId="27AA9797" w14:textId="77777777">
        <w:trPr>
          <w:trHeight w:val="510"/>
        </w:trPr>
        <w:tc>
          <w:tcPr>
            <w:tcW w:w="2602" w:type="dxa"/>
            <w:vAlign w:val="center"/>
          </w:tcPr>
          <w:p w14:paraId="18BEEFCE" w14:textId="77777777" w:rsidR="00420B5A" w:rsidRPr="00B46B23" w:rsidRDefault="00000000" w:rsidP="00B46B23">
            <w:pPr>
              <w:spacing w:line="276" w:lineRule="auto"/>
              <w:rPr>
                <w:rFonts w:ascii="Palatino Linotype" w:eastAsia="Times New Roman" w:hAnsi="Palatino Linotype" w:cs="Times New Roman"/>
                <w:sz w:val="18"/>
                <w:szCs w:val="18"/>
              </w:rPr>
            </w:pPr>
            <w:r w:rsidRPr="00B46B23">
              <w:rPr>
                <w:rFonts w:ascii="Palatino Linotype" w:eastAsia="Times New Roman" w:hAnsi="Palatino Linotype" w:cs="Times New Roman"/>
                <w:sz w:val="18"/>
                <w:szCs w:val="18"/>
              </w:rPr>
              <w:t>Investigation</w:t>
            </w:r>
          </w:p>
        </w:tc>
        <w:tc>
          <w:tcPr>
            <w:tcW w:w="7036" w:type="dxa"/>
            <w:vAlign w:val="center"/>
          </w:tcPr>
          <w:p w14:paraId="70026A08" w14:textId="77777777" w:rsidR="00420B5A" w:rsidRPr="00B46B23" w:rsidRDefault="00000000" w:rsidP="00B46B23">
            <w:pPr>
              <w:spacing w:line="276" w:lineRule="auto"/>
              <w:rPr>
                <w:rFonts w:ascii="Palatino Linotype" w:eastAsia="Times New Roman" w:hAnsi="Palatino Linotype" w:cs="Times New Roman"/>
                <w:sz w:val="18"/>
                <w:szCs w:val="18"/>
              </w:rPr>
            </w:pPr>
            <w:r w:rsidRPr="00B46B23">
              <w:rPr>
                <w:rFonts w:ascii="Palatino Linotype" w:eastAsia="Times New Roman" w:hAnsi="Palatino Linotype" w:cs="Times New Roman"/>
                <w:sz w:val="18"/>
                <w:szCs w:val="18"/>
              </w:rPr>
              <w:t>Conducting a research and investigation process, specifically performing the experiments, or data/evidence collection</w:t>
            </w:r>
          </w:p>
        </w:tc>
      </w:tr>
      <w:tr w:rsidR="00420B5A" w:rsidRPr="00B46B23" w14:paraId="6AE79F25" w14:textId="77777777">
        <w:trPr>
          <w:trHeight w:val="510"/>
        </w:trPr>
        <w:tc>
          <w:tcPr>
            <w:tcW w:w="2602" w:type="dxa"/>
            <w:vAlign w:val="center"/>
          </w:tcPr>
          <w:p w14:paraId="568637DF" w14:textId="77777777" w:rsidR="00420B5A" w:rsidRPr="00B46B23" w:rsidRDefault="00000000" w:rsidP="00B46B23">
            <w:pPr>
              <w:spacing w:line="276" w:lineRule="auto"/>
              <w:rPr>
                <w:rFonts w:ascii="Palatino Linotype" w:eastAsia="Times New Roman" w:hAnsi="Palatino Linotype" w:cs="Times New Roman"/>
                <w:sz w:val="18"/>
                <w:szCs w:val="18"/>
              </w:rPr>
            </w:pPr>
            <w:r w:rsidRPr="00B46B23">
              <w:rPr>
                <w:rFonts w:ascii="Palatino Linotype" w:eastAsia="Times New Roman" w:hAnsi="Palatino Linotype" w:cs="Times New Roman"/>
                <w:sz w:val="18"/>
                <w:szCs w:val="18"/>
              </w:rPr>
              <w:t>Resources</w:t>
            </w:r>
          </w:p>
        </w:tc>
        <w:tc>
          <w:tcPr>
            <w:tcW w:w="7036" w:type="dxa"/>
            <w:vAlign w:val="center"/>
          </w:tcPr>
          <w:p w14:paraId="761A52CE" w14:textId="77777777" w:rsidR="00420B5A" w:rsidRPr="00B46B23" w:rsidRDefault="00000000" w:rsidP="00B46B23">
            <w:pPr>
              <w:spacing w:line="276" w:lineRule="auto"/>
              <w:rPr>
                <w:rFonts w:ascii="Palatino Linotype" w:eastAsia="Times New Roman" w:hAnsi="Palatino Linotype" w:cs="Times New Roman"/>
                <w:sz w:val="18"/>
                <w:szCs w:val="18"/>
              </w:rPr>
            </w:pPr>
            <w:r w:rsidRPr="00B46B23">
              <w:rPr>
                <w:rFonts w:ascii="Palatino Linotype" w:eastAsia="Times New Roman" w:hAnsi="Palatino Linotype" w:cs="Times New Roman"/>
                <w:sz w:val="18"/>
                <w:szCs w:val="18"/>
              </w:rPr>
              <w:t>Provision of study materials, reagents, materials, patients, laboratory samples, animals, instrumentation, computing resources, or other analysis tools</w:t>
            </w:r>
          </w:p>
        </w:tc>
      </w:tr>
      <w:tr w:rsidR="00420B5A" w:rsidRPr="00B46B23" w14:paraId="6EF147CA" w14:textId="77777777">
        <w:trPr>
          <w:trHeight w:val="510"/>
        </w:trPr>
        <w:tc>
          <w:tcPr>
            <w:tcW w:w="2602" w:type="dxa"/>
            <w:vAlign w:val="center"/>
          </w:tcPr>
          <w:p w14:paraId="52D14773" w14:textId="77777777" w:rsidR="00420B5A" w:rsidRPr="00B46B23" w:rsidRDefault="00000000" w:rsidP="00B46B23">
            <w:pPr>
              <w:spacing w:line="276" w:lineRule="auto"/>
              <w:rPr>
                <w:rFonts w:ascii="Palatino Linotype" w:eastAsia="Times New Roman" w:hAnsi="Palatino Linotype" w:cs="Times New Roman"/>
                <w:sz w:val="18"/>
                <w:szCs w:val="18"/>
              </w:rPr>
            </w:pPr>
            <w:r w:rsidRPr="00B46B23">
              <w:rPr>
                <w:rFonts w:ascii="Palatino Linotype" w:eastAsia="Times New Roman" w:hAnsi="Palatino Linotype" w:cs="Times New Roman"/>
                <w:sz w:val="18"/>
                <w:szCs w:val="18"/>
              </w:rPr>
              <w:t>Data Curation</w:t>
            </w:r>
          </w:p>
        </w:tc>
        <w:tc>
          <w:tcPr>
            <w:tcW w:w="7036" w:type="dxa"/>
            <w:vAlign w:val="center"/>
          </w:tcPr>
          <w:p w14:paraId="41AEEE1B" w14:textId="77777777" w:rsidR="00420B5A" w:rsidRPr="00B46B23" w:rsidRDefault="00000000" w:rsidP="00B46B23">
            <w:pPr>
              <w:spacing w:line="276" w:lineRule="auto"/>
              <w:rPr>
                <w:rFonts w:ascii="Palatino Linotype" w:eastAsia="Times New Roman" w:hAnsi="Palatino Linotype" w:cs="Times New Roman"/>
                <w:sz w:val="18"/>
                <w:szCs w:val="18"/>
              </w:rPr>
            </w:pPr>
            <w:r w:rsidRPr="00B46B23">
              <w:rPr>
                <w:rFonts w:ascii="Palatino Linotype" w:eastAsia="Times New Roman" w:hAnsi="Palatino Linotype" w:cs="Times New Roman"/>
                <w:sz w:val="18"/>
                <w:szCs w:val="18"/>
              </w:rPr>
              <w:t>Management activities to annotate (produce metadata), scrub data and maintain research data (including software code, where it is necessary for interpreting the data itself) for initial use and later reuse</w:t>
            </w:r>
          </w:p>
        </w:tc>
      </w:tr>
      <w:tr w:rsidR="00420B5A" w:rsidRPr="00B46B23" w14:paraId="78538FFA" w14:textId="77777777">
        <w:trPr>
          <w:trHeight w:val="510"/>
        </w:trPr>
        <w:tc>
          <w:tcPr>
            <w:tcW w:w="2602" w:type="dxa"/>
            <w:vAlign w:val="center"/>
          </w:tcPr>
          <w:p w14:paraId="395C0340" w14:textId="77777777" w:rsidR="00420B5A" w:rsidRPr="00B46B23" w:rsidRDefault="00000000" w:rsidP="00B46B23">
            <w:pPr>
              <w:spacing w:line="276" w:lineRule="auto"/>
              <w:rPr>
                <w:rFonts w:ascii="Palatino Linotype" w:eastAsia="Times New Roman" w:hAnsi="Palatino Linotype" w:cs="Times New Roman"/>
                <w:sz w:val="18"/>
                <w:szCs w:val="18"/>
              </w:rPr>
            </w:pPr>
            <w:r w:rsidRPr="00B46B23">
              <w:rPr>
                <w:rFonts w:ascii="Palatino Linotype" w:eastAsia="Times New Roman" w:hAnsi="Palatino Linotype" w:cs="Times New Roman"/>
                <w:sz w:val="18"/>
                <w:szCs w:val="18"/>
              </w:rPr>
              <w:t>Writing - Original Draft</w:t>
            </w:r>
          </w:p>
        </w:tc>
        <w:tc>
          <w:tcPr>
            <w:tcW w:w="7036" w:type="dxa"/>
            <w:vAlign w:val="center"/>
          </w:tcPr>
          <w:p w14:paraId="19F57343" w14:textId="77777777" w:rsidR="00420B5A" w:rsidRPr="00B46B23" w:rsidRDefault="00000000" w:rsidP="00B46B23">
            <w:pPr>
              <w:spacing w:line="276" w:lineRule="auto"/>
              <w:rPr>
                <w:rFonts w:ascii="Palatino Linotype" w:eastAsia="Times New Roman" w:hAnsi="Palatino Linotype" w:cs="Times New Roman"/>
                <w:sz w:val="18"/>
                <w:szCs w:val="18"/>
              </w:rPr>
            </w:pPr>
            <w:r w:rsidRPr="00B46B23">
              <w:rPr>
                <w:rFonts w:ascii="Palatino Linotype" w:eastAsia="Times New Roman" w:hAnsi="Palatino Linotype" w:cs="Times New Roman"/>
                <w:sz w:val="18"/>
                <w:szCs w:val="18"/>
              </w:rPr>
              <w:t>Preparation, creation and/or presentation of the published work, specifically writing the initial draft (including substantive translation)</w:t>
            </w:r>
          </w:p>
        </w:tc>
      </w:tr>
      <w:tr w:rsidR="00420B5A" w:rsidRPr="00B46B23" w14:paraId="1F42A9C4" w14:textId="77777777">
        <w:trPr>
          <w:trHeight w:val="510"/>
        </w:trPr>
        <w:tc>
          <w:tcPr>
            <w:tcW w:w="2602" w:type="dxa"/>
            <w:vAlign w:val="center"/>
          </w:tcPr>
          <w:p w14:paraId="38C76454" w14:textId="77777777" w:rsidR="00420B5A" w:rsidRPr="00B46B23" w:rsidRDefault="00000000" w:rsidP="00B46B23">
            <w:pPr>
              <w:spacing w:line="276" w:lineRule="auto"/>
              <w:rPr>
                <w:rFonts w:ascii="Palatino Linotype" w:eastAsia="Times New Roman" w:hAnsi="Palatino Linotype" w:cs="Times New Roman"/>
                <w:sz w:val="18"/>
                <w:szCs w:val="18"/>
              </w:rPr>
            </w:pPr>
            <w:r w:rsidRPr="00B46B23">
              <w:rPr>
                <w:rFonts w:ascii="Palatino Linotype" w:eastAsia="Times New Roman" w:hAnsi="Palatino Linotype" w:cs="Times New Roman"/>
                <w:sz w:val="18"/>
                <w:szCs w:val="18"/>
              </w:rPr>
              <w:t>Writing - Review &amp; Editing</w:t>
            </w:r>
          </w:p>
        </w:tc>
        <w:tc>
          <w:tcPr>
            <w:tcW w:w="7036" w:type="dxa"/>
            <w:vAlign w:val="center"/>
          </w:tcPr>
          <w:p w14:paraId="5460C3C1" w14:textId="77777777" w:rsidR="00420B5A" w:rsidRPr="00B46B23" w:rsidRDefault="00000000" w:rsidP="00B46B23">
            <w:pPr>
              <w:spacing w:line="276" w:lineRule="auto"/>
              <w:rPr>
                <w:rFonts w:ascii="Palatino Linotype" w:eastAsia="Times New Roman" w:hAnsi="Palatino Linotype" w:cs="Times New Roman"/>
                <w:sz w:val="18"/>
                <w:szCs w:val="18"/>
              </w:rPr>
            </w:pPr>
            <w:r w:rsidRPr="00B46B23">
              <w:rPr>
                <w:rFonts w:ascii="Palatino Linotype" w:eastAsia="Times New Roman" w:hAnsi="Palatino Linotype" w:cs="Times New Roman"/>
                <w:sz w:val="18"/>
                <w:szCs w:val="18"/>
              </w:rPr>
              <w:t xml:space="preserve">Preparation, creation and/or presentation of the published work by those from the original research group, specifically critical review, commentary or revision – including pre-or </w:t>
            </w:r>
            <w:proofErr w:type="spellStart"/>
            <w:r w:rsidRPr="00B46B23">
              <w:rPr>
                <w:rFonts w:ascii="Palatino Linotype" w:eastAsia="Times New Roman" w:hAnsi="Palatino Linotype" w:cs="Times New Roman"/>
                <w:sz w:val="18"/>
                <w:szCs w:val="18"/>
              </w:rPr>
              <w:t>postpublication</w:t>
            </w:r>
            <w:proofErr w:type="spellEnd"/>
            <w:r w:rsidRPr="00B46B23">
              <w:rPr>
                <w:rFonts w:ascii="Palatino Linotype" w:eastAsia="Times New Roman" w:hAnsi="Palatino Linotype" w:cs="Times New Roman"/>
                <w:sz w:val="18"/>
                <w:szCs w:val="18"/>
              </w:rPr>
              <w:t xml:space="preserve"> stages</w:t>
            </w:r>
          </w:p>
        </w:tc>
      </w:tr>
      <w:tr w:rsidR="00420B5A" w:rsidRPr="00B46B23" w14:paraId="7E2E7F09" w14:textId="77777777">
        <w:trPr>
          <w:trHeight w:val="510"/>
        </w:trPr>
        <w:tc>
          <w:tcPr>
            <w:tcW w:w="2602" w:type="dxa"/>
            <w:vAlign w:val="center"/>
          </w:tcPr>
          <w:p w14:paraId="5B779832" w14:textId="77777777" w:rsidR="00420B5A" w:rsidRPr="00B46B23" w:rsidRDefault="00000000" w:rsidP="00B46B23">
            <w:pPr>
              <w:spacing w:line="276" w:lineRule="auto"/>
              <w:rPr>
                <w:rFonts w:ascii="Palatino Linotype" w:eastAsia="Times New Roman" w:hAnsi="Palatino Linotype" w:cs="Times New Roman"/>
                <w:sz w:val="18"/>
                <w:szCs w:val="18"/>
              </w:rPr>
            </w:pPr>
            <w:r w:rsidRPr="00B46B23">
              <w:rPr>
                <w:rFonts w:ascii="Palatino Linotype" w:eastAsia="Times New Roman" w:hAnsi="Palatino Linotype" w:cs="Times New Roman"/>
                <w:sz w:val="18"/>
                <w:szCs w:val="18"/>
              </w:rPr>
              <w:t>Visualization</w:t>
            </w:r>
          </w:p>
        </w:tc>
        <w:tc>
          <w:tcPr>
            <w:tcW w:w="7036" w:type="dxa"/>
            <w:vAlign w:val="center"/>
          </w:tcPr>
          <w:p w14:paraId="1616A7C2" w14:textId="77777777" w:rsidR="00420B5A" w:rsidRPr="00B46B23" w:rsidRDefault="00000000" w:rsidP="00B46B23">
            <w:pPr>
              <w:spacing w:line="276" w:lineRule="auto"/>
              <w:rPr>
                <w:rFonts w:ascii="Palatino Linotype" w:eastAsia="Times New Roman" w:hAnsi="Palatino Linotype" w:cs="Times New Roman"/>
                <w:sz w:val="18"/>
                <w:szCs w:val="18"/>
              </w:rPr>
            </w:pPr>
            <w:r w:rsidRPr="00B46B23">
              <w:rPr>
                <w:rFonts w:ascii="Palatino Linotype" w:eastAsia="Times New Roman" w:hAnsi="Palatino Linotype" w:cs="Times New Roman"/>
                <w:sz w:val="18"/>
                <w:szCs w:val="18"/>
              </w:rPr>
              <w:t>Preparation, creation and/or presentation of the published work, specifically visualization/ data presentation</w:t>
            </w:r>
          </w:p>
        </w:tc>
      </w:tr>
      <w:tr w:rsidR="00420B5A" w:rsidRPr="00B46B23" w14:paraId="0A80B63B" w14:textId="77777777">
        <w:trPr>
          <w:trHeight w:val="510"/>
        </w:trPr>
        <w:tc>
          <w:tcPr>
            <w:tcW w:w="2602" w:type="dxa"/>
            <w:vAlign w:val="center"/>
          </w:tcPr>
          <w:p w14:paraId="58CC79FF" w14:textId="77777777" w:rsidR="00420B5A" w:rsidRPr="00B46B23" w:rsidRDefault="00000000" w:rsidP="00B46B23">
            <w:pPr>
              <w:spacing w:line="276" w:lineRule="auto"/>
              <w:rPr>
                <w:rFonts w:ascii="Palatino Linotype" w:eastAsia="Times New Roman" w:hAnsi="Palatino Linotype" w:cs="Times New Roman"/>
                <w:sz w:val="18"/>
                <w:szCs w:val="18"/>
              </w:rPr>
            </w:pPr>
            <w:r w:rsidRPr="00B46B23">
              <w:rPr>
                <w:rFonts w:ascii="Palatino Linotype" w:eastAsia="Times New Roman" w:hAnsi="Palatino Linotype" w:cs="Times New Roman"/>
                <w:sz w:val="18"/>
                <w:szCs w:val="18"/>
              </w:rPr>
              <w:t>Supervision</w:t>
            </w:r>
          </w:p>
        </w:tc>
        <w:tc>
          <w:tcPr>
            <w:tcW w:w="7036" w:type="dxa"/>
            <w:vAlign w:val="center"/>
          </w:tcPr>
          <w:p w14:paraId="3771240C" w14:textId="77777777" w:rsidR="00420B5A" w:rsidRPr="00B46B23" w:rsidRDefault="00000000" w:rsidP="00B46B23">
            <w:pPr>
              <w:spacing w:line="276" w:lineRule="auto"/>
              <w:rPr>
                <w:rFonts w:ascii="Palatino Linotype" w:eastAsia="Times New Roman" w:hAnsi="Palatino Linotype" w:cs="Times New Roman"/>
                <w:sz w:val="18"/>
                <w:szCs w:val="18"/>
              </w:rPr>
            </w:pPr>
            <w:r w:rsidRPr="00B46B23">
              <w:rPr>
                <w:rFonts w:ascii="Palatino Linotype" w:eastAsia="Times New Roman" w:hAnsi="Palatino Linotype" w:cs="Times New Roman"/>
                <w:sz w:val="18"/>
                <w:szCs w:val="18"/>
              </w:rPr>
              <w:t>Oversight and leadership responsibility for the research activity planning and execution, including mentorship external to the core team</w:t>
            </w:r>
          </w:p>
        </w:tc>
      </w:tr>
      <w:tr w:rsidR="00420B5A" w:rsidRPr="00B46B23" w14:paraId="49651BD9" w14:textId="77777777">
        <w:trPr>
          <w:trHeight w:val="510"/>
        </w:trPr>
        <w:tc>
          <w:tcPr>
            <w:tcW w:w="2602" w:type="dxa"/>
            <w:vAlign w:val="center"/>
          </w:tcPr>
          <w:p w14:paraId="06DBAF0F" w14:textId="77777777" w:rsidR="00420B5A" w:rsidRPr="00B46B23" w:rsidRDefault="00000000" w:rsidP="00B46B23">
            <w:pPr>
              <w:spacing w:line="276" w:lineRule="auto"/>
              <w:rPr>
                <w:rFonts w:ascii="Palatino Linotype" w:eastAsia="Times New Roman" w:hAnsi="Palatino Linotype" w:cs="Times New Roman"/>
                <w:sz w:val="18"/>
                <w:szCs w:val="18"/>
              </w:rPr>
            </w:pPr>
            <w:r w:rsidRPr="00B46B23">
              <w:rPr>
                <w:rFonts w:ascii="Palatino Linotype" w:eastAsia="Times New Roman" w:hAnsi="Palatino Linotype" w:cs="Times New Roman"/>
                <w:sz w:val="18"/>
                <w:szCs w:val="18"/>
              </w:rPr>
              <w:t>Project administration</w:t>
            </w:r>
          </w:p>
        </w:tc>
        <w:tc>
          <w:tcPr>
            <w:tcW w:w="7036" w:type="dxa"/>
            <w:vAlign w:val="center"/>
          </w:tcPr>
          <w:p w14:paraId="34D779B6" w14:textId="77777777" w:rsidR="00420B5A" w:rsidRPr="00B46B23" w:rsidRDefault="00000000" w:rsidP="00B46B23">
            <w:pPr>
              <w:spacing w:line="276" w:lineRule="auto"/>
              <w:rPr>
                <w:rFonts w:ascii="Palatino Linotype" w:eastAsia="Times New Roman" w:hAnsi="Palatino Linotype" w:cs="Times New Roman"/>
                <w:sz w:val="18"/>
                <w:szCs w:val="18"/>
              </w:rPr>
            </w:pPr>
            <w:r w:rsidRPr="00B46B23">
              <w:rPr>
                <w:rFonts w:ascii="Palatino Linotype" w:eastAsia="Times New Roman" w:hAnsi="Palatino Linotype" w:cs="Times New Roman"/>
                <w:sz w:val="18"/>
                <w:szCs w:val="18"/>
              </w:rPr>
              <w:t>Management and coordination responsibility for the research activity planning and execution</w:t>
            </w:r>
          </w:p>
        </w:tc>
      </w:tr>
      <w:tr w:rsidR="00420B5A" w:rsidRPr="00B46B23" w14:paraId="2EE1DF0B" w14:textId="77777777">
        <w:trPr>
          <w:trHeight w:val="510"/>
        </w:trPr>
        <w:tc>
          <w:tcPr>
            <w:tcW w:w="2602" w:type="dxa"/>
            <w:vAlign w:val="center"/>
          </w:tcPr>
          <w:p w14:paraId="46EA40C7" w14:textId="77777777" w:rsidR="00420B5A" w:rsidRPr="00B46B23" w:rsidRDefault="00000000" w:rsidP="00B46B23">
            <w:pPr>
              <w:spacing w:line="276" w:lineRule="auto"/>
              <w:rPr>
                <w:rFonts w:ascii="Palatino Linotype" w:eastAsia="Times New Roman" w:hAnsi="Palatino Linotype" w:cs="Times New Roman"/>
                <w:sz w:val="18"/>
                <w:szCs w:val="18"/>
              </w:rPr>
            </w:pPr>
            <w:r w:rsidRPr="00B46B23">
              <w:rPr>
                <w:rFonts w:ascii="Palatino Linotype" w:eastAsia="Times New Roman" w:hAnsi="Palatino Linotype" w:cs="Times New Roman"/>
                <w:sz w:val="18"/>
                <w:szCs w:val="18"/>
              </w:rPr>
              <w:t>Funding acquisition</w:t>
            </w:r>
          </w:p>
        </w:tc>
        <w:tc>
          <w:tcPr>
            <w:tcW w:w="7036" w:type="dxa"/>
            <w:vAlign w:val="center"/>
          </w:tcPr>
          <w:p w14:paraId="23C3F02E" w14:textId="77777777" w:rsidR="00420B5A" w:rsidRPr="00B46B23" w:rsidRDefault="00000000" w:rsidP="00B46B23">
            <w:pPr>
              <w:spacing w:line="276" w:lineRule="auto"/>
              <w:rPr>
                <w:rFonts w:ascii="Palatino Linotype" w:eastAsia="Times New Roman" w:hAnsi="Palatino Linotype" w:cs="Times New Roman"/>
                <w:sz w:val="18"/>
                <w:szCs w:val="18"/>
              </w:rPr>
            </w:pPr>
            <w:r w:rsidRPr="00B46B23">
              <w:rPr>
                <w:rFonts w:ascii="Palatino Linotype" w:eastAsia="Times New Roman" w:hAnsi="Palatino Linotype" w:cs="Times New Roman"/>
                <w:sz w:val="18"/>
                <w:szCs w:val="18"/>
              </w:rPr>
              <w:t>Acquisition of the financial support for the project leading to this publication</w:t>
            </w:r>
          </w:p>
        </w:tc>
      </w:tr>
    </w:tbl>
    <w:p w14:paraId="37F506BB" w14:textId="306E9018" w:rsidR="00B46B23" w:rsidRPr="00B46B23" w:rsidRDefault="0032225D" w:rsidP="00B46B23">
      <w:pPr>
        <w:spacing w:line="312" w:lineRule="auto"/>
        <w:jc w:val="both"/>
        <w:rPr>
          <w:rFonts w:ascii="Palatino Linotype" w:eastAsia="Times New Roman" w:hAnsi="Palatino Linotype" w:cs="Times New Roman"/>
          <w:color w:val="0000CC"/>
          <w:sz w:val="16"/>
          <w:szCs w:val="16"/>
        </w:rPr>
      </w:pPr>
      <w:r w:rsidRPr="00B46B23">
        <w:rPr>
          <w:rFonts w:ascii="Palatino Linotype" w:eastAsia="Times New Roman" w:hAnsi="Palatino Linotype" w:cs="Times New Roman"/>
          <w:sz w:val="16"/>
          <w:szCs w:val="16"/>
        </w:rPr>
        <w:t xml:space="preserve">Citation: </w:t>
      </w:r>
      <w:r w:rsidRPr="00B46B23">
        <w:rPr>
          <w:rFonts w:ascii="Palatino Linotype" w:eastAsia="Times New Roman" w:hAnsi="Palatino Linotype" w:cs="Times New Roman"/>
          <w:sz w:val="16"/>
          <w:szCs w:val="16"/>
        </w:rPr>
        <w:fldChar w:fldCharType="begin" w:fldLock="1"/>
      </w:r>
      <w:r w:rsidRPr="00B46B23">
        <w:rPr>
          <w:rFonts w:ascii="Palatino Linotype" w:eastAsia="Times New Roman" w:hAnsi="Palatino Linotype" w:cs="Times New Roman"/>
          <w:sz w:val="16"/>
          <w:szCs w:val="16"/>
        </w:rPr>
        <w:instrText>ADDIN CSL_CITATION {"citationItems":[{"id":"ITEM-1","itemData":{"DOI":"10.30601/tilapia.v3i2.2678","abstract":"Permintaan pasar akan kebutuhan ikan nila yang tinggi mengakibatkan pembudidaya ikan berlomba-lomba dalam meningkatkan produksi usaha, salah satu cara yang dilakukan adalah dengan meningkatkan konsumsi pakan. Mengingat padat tebar yang tinggi tanpa menjaga kualitas air, mengakibatkan kualitas air menjadi buruk  sehingga berdampak menurunnya penyerapan nutrisi oleh ikan sehingga berdampak pertumbuhan ikan. Salah satu organ yang berperan langsung dalam penyerapan nutrisi adalah usus. Kalsium merupakan salah satu sumber mineral yang butuhkan oleh ikan untuk proses metabolisme dalam tubuh, sehingga kebutuhan mineral kalsium oleh ikan harus dipenuhi secara maksimal. Sumber kalsium yang digunakan dapat berasal dari limbah perikanan, salah satunya adalah cangkang langkitang. Penelitian ini bertujuan untuk melihat gambaran histologi usus ikan nila yang diberikan pakan dengan campuran adsorben cangkang langkitang. Penelitian ini menggunakan metode Rancangan Acak Lengkap pola non faktorial. Parameter yang diamati adalah histologi usus, kelangsungan hidup ikan, pertumbuhan bobot mutlak, pertumbuhan panjang mutlak, laju pertumbuhan harian, rasio konversi pakan, efesiensi pakan, suhu dan pH. Hasil penelitian pada gambaran histologi usus menunjukkan  panjang vili terbaik terdapat pada perlakuan C (949,02 µm) dan D (931,39 µm) dibandingkan pada perlakuan B (744,50 µm). Pada parameter pertumbuhan seperti kelangsungan hidup, pertumbuhan bobot mutlak, pertumbuhan panjang mutlak, laju pertumbuhan harian, rasio konversi pakan, efesiensi pemanfaatan pakan perlakuan terbaik dijumpai pada A (kontrol) dan B (Adsorben 0,5%).","author":[{"dropping-particle":"","family":"Nadhilah","given":"Farisah","non-dropping-particle":"","parse-names":false,"suffix":""},{"dropping-particle":"","family":"Nurhayati","given":"Nurhayati","non-dropping-particle":"","parse-names":false,"suffix":""},{"dropping-particle":"","family":"Handayani","given":"Lia","non-dropping-particle":"","parse-names":false,"suffix":""}],"container-title":"Jurnal TILAPIA","id":"ITEM-1","issue":"2","issued":{"date-parts":[["2022"]]},"page":"51-60","title":"Histologi Usus Ikan Nila (Oreochromis niloticus) yang diberikan Pakan dengan Campuran Adsorben Cangkang Langkitang (Faunus ater)","type":"article-journal","volume":"3"},"uris":["http://www.mendeley.com/documents/?uuid=f23e2ac8-6b56-4c2e-9629-2422b2261141"]},{"id":"ITEM-2","itemData":{"DOI":"10.1088/1755-1315/1359/1/012087","ISSN":"17551315","abstract":"This study explores the potential of Butterfly pea flowers (BPF) as an abundant reservoir of anthocyanins, offering natural colorants. These flowers contain ternatin, responsible for their distinct and naturally occurring blue hue. Fresh and dried BPF were obtained locally and subjected to anthocyanin extraction through a 72-hour maceration process, using methanol as the solvent. Overall anthocyanin content was quantified using the pH differential method at both pH 1 and pH 4.5. Notably, fresh BPF exhibited significantly higher total anthocyanin levels (551,063 mg/L) compared to dried flowers (217,086 mg/L). The study also evaluated the color changes in BPF extracts across a wide range of environmental pH conditions, spanning from pH 1 to pH 14. The findings highlighted the remarkable sensitivity of CTAs-1 to color changes under varying pH conditions, suggests its capability as a reliable pH indicator. Additionally, this research underscores the viability of fresh BPF as a valuable alternative source for rare blue food coloring, making it a valuable contribution to the field.","author":[{"dropping-particle":"","family":"Handayani","given":"Lia","non-dropping-particle":"","parse-names":false,"suffix":""},{"dropping-particle":"","family":"Aprilia","given":"Sri","non-dropping-particle":"","parse-names":false,"suffix":""},{"dropping-particle":"","family":"Arahman","given":"Nasrul","non-dropping-particle":"","parse-names":false,"suffix":""},{"dropping-particle":"","family":"Bilad","given":"Muhammad Roil","non-dropping-particle":"","parse-names":false,"suffix":""}],"container-title":"IOP Conference Series: Earth and Environmental Science","id":"ITEM-2","issue":"1","issued":{"date-parts":[["2024"]]},"page":"012087","publisher":"IOP Publishing","publisher-place":"Bogor, Indonesia","title":"Anthocyanin Extraction and pH-Modulated Color Alterations in Butterfly Pea Flower (Clitoria ternatea L.)","type":"paper-conference","volume":"1359"},"uris":["http://www.mendeley.com/documents/?uuid=ba07148c-442d-4b19-ad22-a51609c2f3a9"]},{"id":"ITEM-3","itemData":{"DOI":"10.1016/j.sajce.2024.03.016","ISSN":"10269185","abstract":"This research explores the extraction and application of cellulose fibers from various parts of plants, specifically young and old stems, as well as seed/fruit skins. The primary focus was on the effective removal of lignin and other extraneous compounds to enhance the properties of cellulose fibers for their subsequent use as fillers in the production of porous composites. These composites were evaluated for their responsiveness to ammonia vapor through a color change test, indicating their potential as intelligent, environmentally friendly packaging materials. The cellulose fibers were isolated through a two-stage process involving delignification using 20 % sodium hydroxide (NaOH) and bleaching with a 5 % hydrogen peroxide (H2O2) and 3.8 % NaOH mixture. These fibers were then characterized using Fourier Transform Infrared Spectroscopy (FT-IR), X-ray Diffractometry (XRD), and Scanning Electron Microscopy (SEM). The analysis revealed that fibers extracted from the younger stem bark exhibited superior characteristics, notably in their crystallinity index (CI), which was 5.16 % higher than that of fibers from other plant parts. Surface morphological studies indicated that the cellulose fibers derived from CG plants possess a hollow shape. When used as fillers, these fibers contributed to the enhanced porosity of polyvinyl alcohol/polyvinylpyrrolidone (PVA/PVP) composites. SEM analysis further demonstrated that the inclusion of fibers with higher degrees of crystallinity significantly increased the composites' porosity. Additionally, composites immobilized with anthocyanins from the Butterfly Pea Flower (BPF) exhibited a notable colorimetric response to environmental pH changes. Thermogravimetric analysis suggested that incorporating these fibers into the composite matrix improves thermal stability. The study's findings underscore the potential of these porous composites as colorimetric indicators, paving the way for their application in smart, eco-friendly packaging solutions.","author":[{"dropping-particle":"","family":"Handayani","given":"Lia","non-dropping-particle":"","parse-names":false,"suffix":""},{"dropping-particle":"","family":"Aprilia","given":"Sri","non-dropping-particle":"","parse-names":false,"suffix":""},{"dropping-particle":"","family":"Arahman","given":"Nasrul","non-dropping-particle":"","parse-names":false,"suffix":""},{"dropping-particle":"","family":"Bilad","given":"Muhammad Roil","non-dropping-particle":"","parse-names":false,"suffix":""}],"container-title":"South African Journal of Chemical Engineering","id":"ITEM-3","issue":"July","issued":{"date-parts":[["2024"]]},"page":"189-198","publisher":"Elsevier B.V.","title":"Assessment of fibers from different part of the Calotropis gigantea biomass as a filler of composites foam PVA/PVP","type":"article-journal","volume":"49"},"uris":["http://www.mendeley.com/documents/?uuid=3592d2b8-63d0-4a76-87c5-7fdc9c534b39"]},{"id":"ITEM-4","itemData":{"author":[{"dropping-particle":"","family":"Ardila","given":"Putri","non-dropping-particle":"","parse-names":false,"suffix":""},{"dropping-particle":"","family":"Maulidya","given":"Rulita","non-dropping-particle":"","parse-names":false,"suffix":""},{"dropping-particle":"","family":"Handayani","given":"Lia","non-dropping-particle":"","parse-names":false,"suffix":""}],"container-title":"TILAPIA","id":"ITEM-4","issue":"1","issued":{"date-parts":[["2026"]]},"page":"1-9","title":"Inovasi Gelatin Halal dari Kulit Ikan Kambing-Kambing (Abalistes stellaris): Perbandingan Asam Asetat dan Belimbing Wuluh sebagai Agen Perendaman","type":"article-journal","volume":"7"},"uris":["http://www.mendeley.com/documents/?uuid=67af2a4c-a9c0-45e1-8311-9b9d0e4b6abb"]},{"id":"ITEM-5","itemData":{"author":[{"dropping-particle":"","family":"Thaib","given":"Azwar","non-dropping-particle":"","parse-names":false,"suffix":""},{"dropping-particle":"","family":"Syahputra","given":"Faisal","non-dropping-particle":"","parse-names":false,"suffix":""},{"dropping-particle":"","family":"Handayani","given":"Lia","non-dropping-particle":"","parse-names":false,"suffix":""},{"dropping-particle":"","family":"Nazlia","given":"Suraiya","non-dropping-particle":"","parse-names":false,"suffix":""},{"dropping-particle":"","family":"Apriliani","given":"Dwi","non-dropping-particle":"","parse-names":false,"suffix":""}],"container-title":"DINAMISIA: Jurnal Pengabdian Kepada Masyarakat","id":"ITEM-5","issue":"3","issued":{"date-parts":[["2022"]]},"page":"570-575","title":"Pelatihan Pengolahan Cangkang Tiram Secara Tradisional Bagi Ibu-Ibu Petani Tiram di Desa Alue Naga Syiah Kuala Banda Aceh","type":"article-journal","volume":"6"},"uris":["http://www.mendeley.com/documents/?uuid=ed4d942b-5304-4a83-be96-61b2ff16f58b"]},{"id":"ITEM-6","itemData":{"DOI":"10.47647/jsr.v13i1.976","ISSN":"2088-0952","abstract":"Selama berabad-abad fungsi kemasan hanyalah sebagai wadah yang berfungsi melindungi dan mempermudah distribusi kelokasi tertentu. Namun seiring meningkatkan ilmu dan pengetahuan, fungsi kemasan semakin meningkat. Kesadaran masyarakat Indonesia semakin meningkat akan pentingnya kemasan untuk keamanan pangan sehingga dapat menjaga mutu pangan tersebut. Hal inilah yang membuat fungsi kemasan yang awalnya digunakan sebagai wadah atau tempat penyimpanan saja sekarang semakin lebih ditingkatkan fungsi tersebut untuk memperpanjang umur simpan,menjaga mutu pangan, dan mencegah berbagai macam kerusakan pangan. Pengembangan kemasan pintar (smart pacakaging) merupakan salah satu teknologi baru dalam bidang kemasan pangan. Namun perkembangan ilmu pengetahuan selalu didasari oleh ilmu filsafat. Filsafat ilmu adalah dasar yang menjiwai dinamika proses kegiatan memperoleh pengetahuan secara alamiah. Objek filsafat ilmu meliputi, Ontologi: membahas apa yang dikaji oleh pegetahuan itu, Epistemologi: menelaah bagaimana cara mendapatkan pengetahuan tersebut,Aksiologi: menelaah untuk apa pengetahuan tersebut digunakan. Secara luas perkembangan ilmu pengetahuan terkait kemasan cerdas akan dikaji dari perspektif ilmu filsafat dalam artikel ini.","author":[{"dropping-particle":"","family":"Mardhiah","given":"Ainal","non-dropping-particle":"","parse-names":false,"suffix":""},{"dropping-particle":"","family":"Musran","given":"Musran","non-dropping-particle":"","parse-names":false,"suffix":""},{"dropping-particle":"","family":"Handayani","given":"Lia","non-dropping-particle":"","parse-names":false,"suffix":""}],"container-title":"Jurnal Sains Riset","id":"ITEM-6","issue":"1","issued":{"date-parts":[["2023"]]},"page":"125-133","title":"Intelligent Packaging Dalam Perspektif Filsafat Ilmu","type":"article-journal","volume":"13"},"uris":["http://www.mendeley.com/documents/?uuid=8dc552f0-e0c6-41f1-9d1d-9ce85a734491"]},{"id":"ITEM-7","itemData":{"DOI":"https://doi.org/10.1016/j.carbpol.2020.116892","ISSN":"0144-8617","abstract":"The development of science and technology brings forward higher and higher requirements for the properties of materials. Nanocellulose, with many fascinating properties including large specific surface area, template structure, good modifiability, biodegradability, and etc., has wide application prospects. The surface properties and interfacial compatibility of nanocellulose are the keys to its application performance. This review mainly summarizes the colloid and surface chemistry of nanocellulose and their effects on the dispersity in various solvents and polymer matrices, and especially focuses on the impact of surface hydrophilicity/hydrophobicity, charge repulsion and steric hindrance on the dispersion properties. Various surface modification methods to improve the dispersion performance of nanocellulose, such as oxidation, etherification, esterification, amidation, graft polymerization, and etc., are summarized. In addition, the application of nanocellulose as the dispersant for Pickering emulsion, carbon nanomaterials, metal nanoparticles and etc. is also introduced. The development trend and potential application of nanocellulose are finally prospected.","author":[{"dropping-particle":"","family":"Chu","given":"Youlu","non-dropping-particle":"","parse-names":false,"suffix":""},{"dropping-particle":"","family":"Sun","given":"Yan","non-dropping-particle":"","parse-names":false,"suffix":""},{"dropping-particle":"","family":"Wu","given":"Weibing","non-dropping-particle":"","parse-names":false,"suffix":""},{"dropping-particle":"","family":"Xiao","given":"Huining","non-dropping-particle":"","parse-names":false,"suffix":""}],"container-title":"Carbohydrate Polymers","id":"ITEM-7","issued":{"date-parts":[["2020"]]},"page":"116892","title":"Dispersion Properties of Nanocellulose: A Review","type":"article-journal","volume":"250"},"uris":["http://www.mendeley.com/documents/?uuid=780011f0-9449-4983-ba9c-8bd41ee7125e"]},{"id":"ITEM-8","itemData":{"DOI":"https://doi.org/10.22034/crl.2025.528600.1623","author":[{"dropping-particle":"","family":"Handayani","given":"Lia","non-dropping-particle":"","parse-names":false,"suffix":""},{"dropping-particle":"","family":"Aprilia","given":"Sri","non-dropping-particle":"","parse-names":false,"suffix":""},{"dropping-particle":"","family":"Arahman","given":"Nasrul","non-dropping-particle":"","parse-names":false,"suffix":""},{"dropping-particle":"","family":"Bilad","given":"Muhammad Roil","non-dropping-particle":"","parse-names":false,"suffix":""}],"container-title":"Chemical Review and Letters","id":"ITEM-8","issue":"5","issued":{"date-parts":[["2025"]]},"page":"903-917","title":"Impact of alkalized nano-cellulose from Calotropis gigantea on biocomposite foam for fish freshness monitoring","type":"article-journal","volume":"8"},"uris":["http://www.mendeley.com/documents/?uuid=7cb610b5-e8fe-46a1-9c88-bdecbe15e068"]},{"id":"ITEM-9","itemData":{"DOI":"https://doi.org/10.1016/j.cscee.2024.100830","ISSN":"2666-0164","abstract":"Bioplastic food packaging is manufactured from natural ingredients with no threat of polluting the environment. There have been no reports using tofu liquid waste as material for making bioplastics using sorbitol concentration treatment. Therefore, this study aimed to determine the effect of sorbitol concentration on the characteristics of bioplastic generated from tofu liquid waste. Before being processed into bioplastic, tofu liquid waste was analyzed for carbohydrates, pH, protein, biological and chemical oxygen demand, as well as total and volatile solids. Data were analyzed with one-way analysis of variance (ANOVA), while sorbitol concentrations used were 0 %, 1 %, 2 %, 4 %, and 8 % with three repetitions. The results of analysis of tofu liquid waste show that this waste can be used as material for making bioplastics. The results showed that the bioplastic produced had thickness values ranging from 0.049 to 0.365 mm, water vapor permeability rates of 0.239–4.644 g m−2 h−1, tensile strength of 146, 3 to 186.3 kgf. cm−2, and elongation of 8.52–150.227 %. Variations in sorbitol concentrations had a significant effect on the thickness and elongation values but not on water vapor permeability rate and tensile strength. The best result was obtained with 1 % sorbitol concentration, which produced bioplastic with a thickness value of 0.110 mm, water vapor permeability rate of 0.584 g m−2 h−1, tensile strength of 146.3 kgf. cm−2, and elongation of 97, 04 %.","author":[{"dropping-particle":"","family":"Ratna","given":"Ratna","non-dropping-particle":"","parse-names":false,"suffix":""},{"dropping-particle":"","family":"Mutia","given":"Mutia","non-dropping-particle":"","parse-names":false,"suffix":""},{"dropping-particle":"","family":"Darwin","given":"Darwin","non-dropping-particle":"","parse-names":false,"suffix":""},{"dropping-particle":"","family":"Munawar","given":"Agus Arip","non-dropping-particle":"","parse-names":false,"suffix":""},{"dropping-particle":"","family":"Fitriani","given":"Fitriani","non-dropping-particle":"","parse-names":false,"suffix":""},{"dropping-particle":"","family":"Handayani","given":"Lia","non-dropping-particle":"","parse-names":false,"suffix":""}],"container-title":"Case Studies in Chemical and Environmental Engineering","id":"ITEM-9","issued":{"date-parts":[["2024"]]},"page":"100830","title":"Utilization of tofu liquid waste for the manufacture of bioplastic food packaging","type":"article-journal","volume":"10"},"uris":["http://www.mendeley.com/documents/?uuid=264448a0-08f2-431e-ae79-efe5551bab52"]},{"id":"ITEM-10","itemData":{"DOI":"10.13170/depik.10.2.20367","author":[{"dropping-particle":"","family":"Thaib","given":"Azwar","non-dropping-particle":"","parse-names":false,"suffix":""},{"dropping-particle":"","family":"Handayani","given":"Lia","non-dropping-particle":"","parse-names":false,"suffix":""},{"dropping-particle":"","family":"Hanum","given":"Ardila","non-dropping-particle":"","parse-names":false,"suffix":""},{"dropping-particle":"","family":"Nurhayati","given":"Nurhayati","non-dropping-particle":"","parse-names":false,"suffix":""},{"dropping-particle":"","family":"Syahputra","given":"Faisal","non-dropping-particle":"","parse-names":false,"suffix":""}],"id":"ITEM-10","issue":"2","issued":{"date-parts":[["2021"]]},"page":"194-200","title":"Evaluating the addition of starry triggerfish (Abalistes stellaris) Bone Charcoal as a Feed Supplement to The Growth Performance and Intestinal Villi Length of Nile Tilapia (Oreochromis niloticus)","type":"article-journal","volume":"10"},"uris":["http://www.mendeley.com/documents/?uuid=dda06a12-6c29-475f-9685-5fd207f0ecc3"]},{"id":"ITEM-11","itemData":{"DOI":"10.13170/depik.7.1.8838","abstract":"Cangkang tiram dapat digunakan sebagai alternatif sumber kalsium. Pemanfaatan cangkang tiram menjadi serbuk nanokalsium dapat mengurangi limbah padat. Penggunaan serbuk nanokalsium pada pakan penting dilakukan sebagai suplemen kalsium untuk lobster air tawar. Penelitian ini bertujuan untuk mengetahui pengaruh penambahan nanokalsium pada pakan terhadap pertumbuhan, frekuensi molting dan kelangsungan hidup Lobster Air Tawar (LAT). Penelitian ini dilakukan selama 60 hari di laboratorium perikanan, Universitas Abulyatama. Data dianalisa menggunakan uji T (perbandingan) antara lobster yang diberi pakan nanokalsium dan tanpa penambahan nanokalsium. Nanokalsium yang ditambahkan ke dalam pakan sebanyak 2% berpengaruh nyata terhadap pertumbuhan lobster air tawar (thitung &gt; ttabel), dan berpengaruh sangat nyata terhadap jumlah molting dengan frekuensi molting 2,71 kali/ekor terhadap lobster yang diberi pakan nano CaO, sedangkan yang diberi pakan komersil hanya 1,29 kali/ekor. Namun, tidak berpengaruh terhadap tingkat kelangsungan hidup (thitung &lt; ttabel)","author":[{"dropping-particle":"","family":"Handayani","given":"Lia","non-dropping-particle":"","parse-names":false,"suffix":""},{"dropping-particle":"","family":"Syahputra","given":"Faisal","non-dropping-particle":"","parse-names":false,"suffix":""}],"container-title":"Depik","id":"ITEM-11","issue":"1","issued":{"date-parts":[["2018"]]},"page":"76-83","title":"Perbandingan frekuensi molting Lobster air tawar (Cherax quadricarinatus) yang diberi pakan komersil dan nanokalsium yang berasal dari cangkang tiram (Crassostrea gigas)","type":"article-journal","volume":"7"},"uris":["http://www.mendeley.com/documents/?uuid=c0b86887-05d7-41a3-b2eb-a805732661a1"]},{"id":"ITEM-12","itemData":{"DOI":"10.29103/aa.v6i2.1560","ISSN":"2406-9825","abstract":"AbstrakUdang galah mengalami pertumbuhan setelah molting, untuk pengerasan kulit udang membutuhkan kalsium. Tulang ikan kambing-kambing mengandung banyak kalsium sehingga dapat mempercepat proses pengerasan kulit pada udang. Penelitian ini dilakukan untuk mengetahui penambahan kalsium tulang ikan kambing-kambing dapat meningkatkan pertumbuhan dan frekuensi molting udang galah. Penelitian ini menggunakan rancangan acak lengkap (RAL) dengan penambahan resirkulasi sebagai media dalam pemeliharaan kualitas air yang perlakuannya sebanyak empat perlakuan dan tiga ulangan yang terdiri dari A (0% CaO), B(1% CaO), C (2% CaO) dan D (3% CaO). Hasil penelitian menunjukkan bahwa penambahan kalsium berpengaruh nyata terhadap kelangsungan hidup udang galah yaitu A 90%, B 95%, C 90% dan D 97.5% dan pertumbuhan berat harian pada masing-masing perlakuan yaitu A 1.76 g, B 1.72 g, C 1.60 g, dan D 1.86. Pertumbuhan panjang harian yaitu A 1.23 cm, B 1.26 cm, C 1.23 cm dan D 1.06 cm dengan frekuensi molting udang galah tertinggi yaitu C 0.75 kali/ekor, D 0.63 kali/ekor, A 0.59 kali/ekor dan yang terendah pada perlakuan B 0.45 kali/ekor.Kata kunci: kalsium; kelangsungan hidup; pertumbuhan; udang galahAbstractGiant shrimp growth after the molting process, for hardening shrimp shell requires calcium. Kambing-kambing fish bones contains lots of calcium so that they do accelerate the process of hardening the shell-on shrimp. This study was conducted to detect addition of kambing-kambing fish bone calcium get increase the growth and the molting frequency of giant shrimp. This study used was Completely Randomized Design (CRD) with additions recirculation system as media a medium in maintaining water quality with four treatments and three replications consist is A (0% CaO), B (1% CaO), C (2% CaO) and dan D (3% CaO). The results showed that real participation in the survival of giant prawns, namely A 90%, B 95%, C 90% dan D 97.5% and daily weight growth in each treatment that is A 1.76 g, B 1.72 g, C 1.60 g, and D 1.86. Daily long growth that is A 1.23 cm, B 1.26 cm, C 1.23 cm and D 1.06 cm by means of molting frequency of giant shrimp has the highest of C 0.75 times/tail, D 0.63 times/individual, A 0.59 times/ individual and the lowest is by treatment B 0.45 times/ individual.Keywords: calcium; survival rate; growth; giant prawn","author":[{"dropping-particle":"","family":"Restari","given":"Ade Rizki","non-dropping-particle":"","parse-names":false,"suffix":""},{"dropping-particle":"","family":"Handayani","given":"Lia","non-dropping-particle":"","parse-names":false,"suffix":""},{"dropping-particle":"","family":"Nurhayati","given":"Nurhayati","non-dropping-particle":"","parse-names":false,"suffix":""}],"container-title":"Acta Aquatica: Aquatic Sciences Journal","id":"ITEM-12","issue":"2","issued":{"date-parts":[["2019","9","25"]]},"page":"69","publisher":"LPPM Universitas Malikussaleh","title":"Penambahan kalsium tulang ikan kambing-kambing (Abalistes stellaris) pada pakan untuk keberhasilan gastrolisasi udang galah (Macrobrachium rosenbergii)","type":"article-journal","volume":"6"},"uris":["http://www.mendeley.com/documents/?uuid=8d13cb24-7c0e-3671-b39a-45af0e4b0cc9"]},{"id":"ITEM-13","itemData":{"author":[{"dropping-particle":"","family":"Handayani","given":"Lia","non-dropping-particle":"","parse-names":false,"suffix":""},{"dropping-particle":"","family":"Syahputra","given":"Faisal","non-dropping-particle":"","parse-names":false,"suffix":""}],"container-title":"Seminar Nasional Multi Disiplin Ilmu (SEMDI)","id":"ITEM-13","issue":"November","issued":{"date-parts":[["2017"]]},"page":"207-211","publisher":"Universitas Abulyatama","publisher-place":"Aceh Besar","title":"Rendemen Nanokalsium Cangkang Tiram (Oyster) dengan Metode Top Down dan Thermal Decomposition","type":"paper-conference"},"uris":["http://www.mendeley.com/documents/?uuid=c56d622f-aec2-4811-894a-85f44076fd8e"]},{"id":"ITEM-14","itemData":{"author":[{"dropping-particle":"","family":"Handayani","given":"Lia","non-dropping-particle":"","parse-names":false,"suffix":""},{"dropping-particle":"","family":"Syahputra","given":"Faisal","non-dropping-particle":"","parse-names":false,"suffix":""}],"container-title":"JPHPI","id":"ITEM-14","issue":"3","issued":{"date-parts":[["2017"]]},"page":"515-523","title":"Isolasi Dan Karakterisasi Nanokalsium Dari Cangkang Tiram (Crassostrea gigas)","type":"article-journal","volume":"20"},"uris":["http://www.mendeley.com/documents/?uuid=5cdcc1e3-03e8-43a7-bd70-6f6cf70634b5"]}],"mendeley":{"formattedCitation":"(Ardila et al., 2026; Chu et al., 2020; Handayani et al., 2024b, 2024a, 2025; Handayani &amp; Syahputra, 2017a, 2017b, 2018; Mardhiah et al., 2023; Nadhilah et al., 2022; Ratna et al., 2024; Restari et al., 2019; Thaib et al., 2021, 2022)","plainTextFormattedCitation":"(Ardila et al., 2026; Chu et al., 2020; Handayani et al., 2024b, 2024a, 2025; Handayani &amp; Syahputra, 2017a, 2017b, 2018; Mardhiah et al., 2023; Nadhilah et al., 2022; Ratna et al., 2024; Restari et al., 2019; Thaib et al., 2021, 2022)","previouslyFormattedCitation":"(Ardila et al., 2026; Chu et al., 2020; Handayani et al., 2024b, 2024a, 2025; Handayani &amp; Syahputra, 2017a, 2017b, 2018; Mardhiah et al., 2023; Nadhilah et al., 2022; Ratna et al., 2024; Restari et al., 2019; Thaib et al., 2021, 2022)"},"properties":{"noteIndex":0},"schema":"https://github.com/citation-style-language/schema/raw/master/csl-citation.json"}</w:instrText>
      </w:r>
      <w:r w:rsidRPr="00B46B23">
        <w:rPr>
          <w:rFonts w:ascii="Palatino Linotype" w:eastAsia="Times New Roman" w:hAnsi="Palatino Linotype" w:cs="Times New Roman"/>
          <w:sz w:val="16"/>
          <w:szCs w:val="16"/>
        </w:rPr>
        <w:fldChar w:fldCharType="separate"/>
      </w:r>
      <w:r w:rsidRPr="00B46B23">
        <w:rPr>
          <w:rFonts w:ascii="Palatino Linotype" w:eastAsia="Times New Roman" w:hAnsi="Palatino Linotype" w:cs="Times New Roman"/>
          <w:noProof/>
          <w:sz w:val="16"/>
          <w:szCs w:val="16"/>
        </w:rPr>
        <w:t>(Ardila et al., 2026; Chu et al., 2020; Handayani et al., 2024b, 2024a, 2025; Handayani &amp; Syahputra, 2017a, 2017b, 2018; Mardhiah et al., 2023; Nadhilah et al., 2022; Ratna et al., 2024; Restari et al., 2019; Thaib et al., 2021, 2022)</w:t>
      </w:r>
      <w:r w:rsidRPr="00B46B23">
        <w:rPr>
          <w:rFonts w:ascii="Palatino Linotype" w:eastAsia="Times New Roman" w:hAnsi="Palatino Linotype" w:cs="Times New Roman"/>
          <w:sz w:val="16"/>
          <w:szCs w:val="16"/>
        </w:rPr>
        <w:fldChar w:fldCharType="end"/>
      </w:r>
      <w:r w:rsidR="00B46B23" w:rsidRPr="00B46B23">
        <w:rPr>
          <w:rFonts w:ascii="Palatino Linotype" w:eastAsia="Times New Roman" w:hAnsi="Palatino Linotype" w:cs="Times New Roman"/>
          <w:sz w:val="16"/>
          <w:szCs w:val="16"/>
        </w:rPr>
        <w:t xml:space="preserve"> </w:t>
      </w:r>
      <w:r w:rsidR="00B46B23" w:rsidRPr="00B46B23">
        <w:rPr>
          <w:rFonts w:ascii="Palatino Linotype" w:eastAsia="Times New Roman" w:hAnsi="Palatino Linotype" w:cs="Times New Roman"/>
          <w:color w:val="FF0000"/>
          <w:sz w:val="16"/>
          <w:szCs w:val="16"/>
        </w:rPr>
        <w:t>Text</w:t>
      </w:r>
      <w:r w:rsidR="00B46B23" w:rsidRPr="00B46B23">
        <w:rPr>
          <w:rFonts w:ascii="Palatino Linotype" w:eastAsia="Times New Roman" w:hAnsi="Palatino Linotype" w:cs="Times New Roman"/>
          <w:sz w:val="16"/>
          <w:szCs w:val="16"/>
        </w:rPr>
        <w:t xml:space="preserve"> </w:t>
      </w:r>
      <w:r w:rsidR="00B46B23" w:rsidRPr="00B46B23">
        <w:rPr>
          <w:rFonts w:ascii="Palatino Linotype" w:eastAsia="Times New Roman" w:hAnsi="Palatino Linotype" w:cs="Times New Roman"/>
          <w:color w:val="0000CC"/>
          <w:sz w:val="16"/>
          <w:szCs w:val="16"/>
        </w:rPr>
        <w:t xml:space="preserve">(Palatino Linotype, </w:t>
      </w:r>
      <w:r w:rsidR="00B46B23" w:rsidRPr="00B46B23">
        <w:rPr>
          <w:rFonts w:ascii="Palatino Linotype" w:eastAsia="Times New Roman" w:hAnsi="Palatino Linotype" w:cs="Times New Roman"/>
          <w:color w:val="0000CC"/>
          <w:sz w:val="16"/>
          <w:szCs w:val="16"/>
        </w:rPr>
        <w:t>8</w:t>
      </w:r>
      <w:r w:rsidR="00B46B23" w:rsidRPr="00B46B23">
        <w:rPr>
          <w:rFonts w:ascii="Palatino Linotype" w:eastAsia="Times New Roman" w:hAnsi="Palatino Linotype" w:cs="Times New Roman"/>
          <w:color w:val="0000CC"/>
          <w:sz w:val="16"/>
          <w:szCs w:val="16"/>
        </w:rPr>
        <w:t xml:space="preserve"> </w:t>
      </w:r>
      <w:proofErr w:type="spellStart"/>
      <w:r w:rsidR="00B46B23" w:rsidRPr="00B46B23">
        <w:rPr>
          <w:rFonts w:ascii="Palatino Linotype" w:eastAsia="Times New Roman" w:hAnsi="Palatino Linotype" w:cs="Times New Roman"/>
          <w:color w:val="0000CC"/>
          <w:sz w:val="16"/>
          <w:szCs w:val="16"/>
        </w:rPr>
        <w:t>pt</w:t>
      </w:r>
      <w:proofErr w:type="spellEnd"/>
      <w:r w:rsidR="00B46B23" w:rsidRPr="00B46B23">
        <w:rPr>
          <w:rFonts w:ascii="Palatino Linotype" w:eastAsia="Times New Roman" w:hAnsi="Palatino Linotype" w:cs="Times New Roman"/>
          <w:color w:val="0000CC"/>
          <w:sz w:val="16"/>
          <w:szCs w:val="16"/>
        </w:rPr>
        <w:t xml:space="preserve">, </w:t>
      </w:r>
      <w:proofErr w:type="spellStart"/>
      <w:r w:rsidR="00B46B23" w:rsidRPr="00B46B23">
        <w:rPr>
          <w:rFonts w:ascii="Palatino Linotype" w:eastAsia="Times New Roman" w:hAnsi="Palatino Linotype" w:cs="Times New Roman"/>
          <w:color w:val="0000CC"/>
          <w:sz w:val="16"/>
          <w:szCs w:val="16"/>
        </w:rPr>
        <w:t>spasi</w:t>
      </w:r>
      <w:proofErr w:type="spellEnd"/>
      <w:r w:rsidR="00B46B23" w:rsidRPr="00B46B23">
        <w:rPr>
          <w:rFonts w:ascii="Palatino Linotype" w:eastAsia="Times New Roman" w:hAnsi="Palatino Linotype" w:cs="Times New Roman"/>
          <w:color w:val="0000CC"/>
          <w:sz w:val="16"/>
          <w:szCs w:val="16"/>
        </w:rPr>
        <w:t xml:space="preserve"> 1)</w:t>
      </w:r>
    </w:p>
    <w:p w14:paraId="039A5338" w14:textId="37AAD8FF" w:rsidR="00420B5A" w:rsidRDefault="00420B5A">
      <w:pPr>
        <w:spacing w:line="312" w:lineRule="auto"/>
        <w:ind w:left="510" w:hanging="510"/>
        <w:jc w:val="both"/>
        <w:rPr>
          <w:rFonts w:ascii="Palatino Linotype" w:eastAsia="Times New Roman" w:hAnsi="Palatino Linotype" w:cs="Times New Roman"/>
          <w:sz w:val="16"/>
          <w:szCs w:val="16"/>
        </w:rPr>
      </w:pPr>
    </w:p>
    <w:p w14:paraId="305377FE" w14:textId="509E5915" w:rsidR="00B46B23" w:rsidRDefault="00B46B23">
      <w:pPr>
        <w:spacing w:line="312" w:lineRule="auto"/>
        <w:ind w:left="510" w:hanging="510"/>
        <w:jc w:val="both"/>
        <w:rPr>
          <w:rFonts w:ascii="Palatino Linotype" w:eastAsia="Times New Roman" w:hAnsi="Palatino Linotype" w:cs="Times New Roman"/>
          <w:sz w:val="16"/>
          <w:szCs w:val="16"/>
        </w:rPr>
      </w:pPr>
      <w:commentRangeStart w:id="2"/>
      <w:r w:rsidRPr="00543FE1">
        <w:rPr>
          <w:rFonts w:ascii="Palatino Linotype" w:eastAsia="Times New Roman" w:hAnsi="Palatino Linotype" w:cs="Times New Roman"/>
          <w:noProof/>
          <w:kern w:val="2"/>
          <w:sz w:val="20"/>
          <w:szCs w:val="20"/>
          <w:lang w:eastAsia="ja-JP"/>
        </w:rPr>
        <w:drawing>
          <wp:inline distT="0" distB="0" distL="0" distR="0" wp14:anchorId="7BFEE2E1" wp14:editId="7C52DA54">
            <wp:extent cx="3097530" cy="2295525"/>
            <wp:effectExtent l="0" t="0" r="7620" b="9525"/>
            <wp:docPr id="115427225" name="Chart 1">
              <a:extLst xmlns:a="http://schemas.openxmlformats.org/drawingml/2006/main">
                <a:ext uri="{FF2B5EF4-FFF2-40B4-BE49-F238E27FC236}">
                  <a16:creationId xmlns:a16="http://schemas.microsoft.com/office/drawing/2014/main" id="{353B762F-E904-E07A-F0C3-45A6DC2F608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commentRangeEnd w:id="2"/>
      <w:r w:rsidR="0019104A">
        <w:rPr>
          <w:rStyle w:val="CommentReference"/>
        </w:rPr>
        <w:commentReference w:id="2"/>
      </w:r>
    </w:p>
    <w:p w14:paraId="65CC4C99" w14:textId="46A50A17" w:rsidR="00B46B23" w:rsidRPr="00CB631C" w:rsidRDefault="00B46B23">
      <w:pPr>
        <w:spacing w:line="312" w:lineRule="auto"/>
        <w:ind w:left="510" w:hanging="510"/>
        <w:jc w:val="both"/>
        <w:rPr>
          <w:rFonts w:ascii="Palatino Linotype" w:eastAsia="Times New Roman" w:hAnsi="Palatino Linotype" w:cs="Times New Roman"/>
          <w:sz w:val="20"/>
          <w:szCs w:val="20"/>
          <w:lang w:val="en-ID"/>
        </w:rPr>
      </w:pPr>
      <w:proofErr w:type="spellStart"/>
      <w:r w:rsidRPr="00CB631C">
        <w:rPr>
          <w:rFonts w:ascii="Palatino Linotype" w:eastAsia="Times New Roman" w:hAnsi="Palatino Linotype" w:cs="Times New Roman"/>
          <w:b/>
          <w:bCs/>
          <w:sz w:val="20"/>
          <w:szCs w:val="20"/>
          <w:lang w:val="nb-NO"/>
        </w:rPr>
        <w:t>Gambar</w:t>
      </w:r>
      <w:proofErr w:type="spellEnd"/>
      <w:r w:rsidRPr="00CB631C">
        <w:rPr>
          <w:rFonts w:ascii="Palatino Linotype" w:eastAsia="Times New Roman" w:hAnsi="Palatino Linotype" w:cs="Times New Roman"/>
          <w:b/>
          <w:bCs/>
          <w:sz w:val="20"/>
          <w:szCs w:val="20"/>
          <w:lang w:val="nb-NO"/>
        </w:rPr>
        <w:t xml:space="preserve"> 3</w:t>
      </w:r>
      <w:r w:rsidRPr="00CB631C">
        <w:rPr>
          <w:rFonts w:ascii="Palatino Linotype" w:eastAsia="Times New Roman" w:hAnsi="Palatino Linotype" w:cs="Times New Roman"/>
          <w:sz w:val="20"/>
          <w:szCs w:val="20"/>
          <w:lang w:val="nb-NO"/>
        </w:rPr>
        <w:t xml:space="preserve">. </w:t>
      </w:r>
      <w:r w:rsidRPr="00CB631C">
        <w:rPr>
          <w:rFonts w:ascii="Palatino Linotype" w:eastAsia="Times New Roman" w:hAnsi="Palatino Linotype" w:cs="Times New Roman"/>
          <w:sz w:val="20"/>
          <w:szCs w:val="20"/>
          <w:lang w:val="en-ID"/>
        </w:rPr>
        <w:t xml:space="preserve">Rata-rata Panjang ikan </w:t>
      </w:r>
      <w:r w:rsidRPr="00CB631C">
        <w:rPr>
          <w:rFonts w:ascii="Palatino Linotype" w:eastAsia="Times New Roman" w:hAnsi="Palatino Linotype" w:cs="Times New Roman"/>
          <w:color w:val="0070C0"/>
          <w:sz w:val="20"/>
          <w:szCs w:val="20"/>
          <w:lang w:val="en-ID"/>
        </w:rPr>
        <w:t>(</w:t>
      </w:r>
      <w:proofErr w:type="spellStart"/>
      <w:r w:rsidRPr="00CB631C">
        <w:rPr>
          <w:rFonts w:ascii="Palatino Linotype" w:eastAsia="Times New Roman" w:hAnsi="Palatino Linotype" w:cs="Times New Roman"/>
          <w:color w:val="0070C0"/>
          <w:sz w:val="20"/>
          <w:szCs w:val="20"/>
          <w:lang w:val="en-ID"/>
        </w:rPr>
        <w:t>palatino</w:t>
      </w:r>
      <w:proofErr w:type="spellEnd"/>
      <w:r w:rsidRPr="00CB631C">
        <w:rPr>
          <w:rFonts w:ascii="Palatino Linotype" w:eastAsia="Times New Roman" w:hAnsi="Palatino Linotype" w:cs="Times New Roman"/>
          <w:color w:val="0070C0"/>
          <w:sz w:val="20"/>
          <w:szCs w:val="20"/>
          <w:lang w:val="en-ID"/>
        </w:rPr>
        <w:t xml:space="preserve"> linotype 10 </w:t>
      </w:r>
      <w:proofErr w:type="spellStart"/>
      <w:r w:rsidRPr="00CB631C">
        <w:rPr>
          <w:rFonts w:ascii="Palatino Linotype" w:eastAsia="Times New Roman" w:hAnsi="Palatino Linotype" w:cs="Times New Roman"/>
          <w:color w:val="0070C0"/>
          <w:sz w:val="20"/>
          <w:szCs w:val="20"/>
          <w:lang w:val="en-ID"/>
        </w:rPr>
        <w:t>pt</w:t>
      </w:r>
      <w:proofErr w:type="spellEnd"/>
      <w:r w:rsidRPr="00CB631C">
        <w:rPr>
          <w:rFonts w:ascii="Palatino Linotype" w:eastAsia="Times New Roman" w:hAnsi="Palatino Linotype" w:cs="Times New Roman"/>
          <w:color w:val="0070C0"/>
          <w:sz w:val="20"/>
          <w:szCs w:val="20"/>
          <w:lang w:val="en-ID"/>
        </w:rPr>
        <w:t>, single spacing</w:t>
      </w:r>
      <w:r w:rsidR="00CB631C" w:rsidRPr="00CB631C">
        <w:rPr>
          <w:rFonts w:ascii="Palatino Linotype" w:eastAsia="Times New Roman" w:hAnsi="Palatino Linotype" w:cs="Times New Roman"/>
          <w:color w:val="0070C0"/>
          <w:sz w:val="20"/>
          <w:szCs w:val="20"/>
          <w:lang w:val="en-ID"/>
        </w:rPr>
        <w:t>)</w:t>
      </w:r>
    </w:p>
    <w:p w14:paraId="20E6CAF3" w14:textId="77777777" w:rsidR="0032225D" w:rsidRPr="00B46B23" w:rsidRDefault="0032225D">
      <w:pPr>
        <w:spacing w:line="312" w:lineRule="auto"/>
        <w:ind w:left="510" w:hanging="510"/>
        <w:jc w:val="both"/>
        <w:rPr>
          <w:rFonts w:ascii="Avenir Next LT Pro" w:eastAsia="Times New Roman" w:hAnsi="Avenir Next LT Pro" w:cs="Times New Roman"/>
          <w:sz w:val="20"/>
          <w:szCs w:val="20"/>
          <w:lang w:val="en-ID"/>
        </w:rPr>
      </w:pPr>
    </w:p>
    <w:p w14:paraId="52773261" w14:textId="7D74F8D4" w:rsidR="00420B5A" w:rsidRPr="00CB631C" w:rsidRDefault="00000000">
      <w:pPr>
        <w:spacing w:line="312" w:lineRule="auto"/>
        <w:rPr>
          <w:rFonts w:ascii="Palatino Linotype" w:eastAsia="Times New Roman" w:hAnsi="Palatino Linotype" w:cs="Times New Roman"/>
          <w:b/>
          <w:bCs/>
          <w:i/>
          <w:iCs/>
          <w:sz w:val="22"/>
          <w:szCs w:val="22"/>
        </w:rPr>
      </w:pPr>
      <w:r w:rsidRPr="00CB631C">
        <w:rPr>
          <w:rFonts w:ascii="Palatino Linotype" w:eastAsia="Times New Roman" w:hAnsi="Palatino Linotype" w:cs="Times New Roman"/>
          <w:b/>
          <w:bCs/>
          <w:sz w:val="22"/>
          <w:szCs w:val="22"/>
        </w:rPr>
        <w:t>Reference</w:t>
      </w:r>
      <w:r w:rsidR="00CB631C" w:rsidRPr="00CB631C">
        <w:rPr>
          <w:rFonts w:ascii="Palatino Linotype" w:eastAsia="Times New Roman" w:hAnsi="Palatino Linotype" w:cs="Times New Roman"/>
          <w:b/>
          <w:bCs/>
          <w:sz w:val="22"/>
          <w:szCs w:val="22"/>
        </w:rPr>
        <w:t>s</w:t>
      </w:r>
      <w:r w:rsidR="0032225D" w:rsidRPr="00CB631C">
        <w:rPr>
          <w:rFonts w:ascii="Palatino Linotype" w:eastAsia="Times New Roman" w:hAnsi="Palatino Linotype" w:cs="Times New Roman"/>
          <w:b/>
          <w:bCs/>
          <w:sz w:val="22"/>
          <w:szCs w:val="22"/>
        </w:rPr>
        <w:t xml:space="preserve"> </w:t>
      </w:r>
      <w:r w:rsidR="0032225D" w:rsidRPr="00CB631C">
        <w:rPr>
          <w:rFonts w:ascii="Palatino Linotype" w:eastAsia="Times New Roman" w:hAnsi="Palatino Linotype" w:cs="Times New Roman"/>
          <w:i/>
          <w:iCs/>
          <w:sz w:val="22"/>
          <w:szCs w:val="22"/>
        </w:rPr>
        <w:t>(Style</w:t>
      </w:r>
      <w:r w:rsidR="0032225D" w:rsidRPr="00CB631C">
        <w:rPr>
          <w:rFonts w:ascii="Palatino Linotype" w:eastAsia="Times New Roman" w:hAnsi="Palatino Linotype" w:cs="Times New Roman"/>
          <w:b/>
          <w:bCs/>
          <w:i/>
          <w:iCs/>
          <w:sz w:val="22"/>
          <w:szCs w:val="22"/>
        </w:rPr>
        <w:t xml:space="preserve"> </w:t>
      </w:r>
      <w:r w:rsidR="0032225D" w:rsidRPr="00CB631C">
        <w:rPr>
          <w:rFonts w:ascii="Palatino Linotype" w:hAnsi="Palatino Linotype"/>
          <w:i/>
          <w:iCs/>
          <w:sz w:val="22"/>
          <w:szCs w:val="22"/>
        </w:rPr>
        <w:t>APA 7th Edition)</w:t>
      </w:r>
      <w:r w:rsidR="00737005" w:rsidRPr="00CB631C">
        <w:rPr>
          <w:rFonts w:ascii="Palatino Linotype" w:hAnsi="Palatino Linotype"/>
          <w:i/>
          <w:iCs/>
          <w:color w:val="0000FF"/>
          <w:sz w:val="22"/>
          <w:szCs w:val="22"/>
        </w:rPr>
        <w:t xml:space="preserve"> </w:t>
      </w:r>
      <w:r w:rsidR="00737005" w:rsidRPr="00CB631C">
        <w:rPr>
          <w:rFonts w:ascii="Palatino Linotype" w:hAnsi="Palatino Linotype"/>
          <w:color w:val="0000FF"/>
          <w:sz w:val="22"/>
          <w:szCs w:val="22"/>
        </w:rPr>
        <w:t>(1</w:t>
      </w:r>
      <w:r w:rsidR="00CB631C" w:rsidRPr="00CB631C">
        <w:rPr>
          <w:rFonts w:ascii="Palatino Linotype" w:hAnsi="Palatino Linotype"/>
          <w:color w:val="0000FF"/>
          <w:sz w:val="22"/>
          <w:szCs w:val="22"/>
        </w:rPr>
        <w:t>1</w:t>
      </w:r>
      <w:r w:rsidR="00737005" w:rsidRPr="00CB631C">
        <w:rPr>
          <w:rFonts w:ascii="Palatino Linotype" w:hAnsi="Palatino Linotype"/>
          <w:color w:val="0000FF"/>
          <w:sz w:val="22"/>
          <w:szCs w:val="22"/>
        </w:rPr>
        <w:t xml:space="preserve"> </w:t>
      </w:r>
      <w:proofErr w:type="spellStart"/>
      <w:r w:rsidR="00737005" w:rsidRPr="00CB631C">
        <w:rPr>
          <w:rFonts w:ascii="Palatino Linotype" w:hAnsi="Palatino Linotype"/>
          <w:color w:val="0000FF"/>
          <w:sz w:val="22"/>
          <w:szCs w:val="22"/>
        </w:rPr>
        <w:t>pt</w:t>
      </w:r>
      <w:proofErr w:type="spellEnd"/>
      <w:r w:rsidR="00737005" w:rsidRPr="00CB631C">
        <w:rPr>
          <w:rFonts w:ascii="Palatino Linotype" w:hAnsi="Palatino Linotype"/>
          <w:color w:val="0000FF"/>
          <w:sz w:val="22"/>
          <w:szCs w:val="22"/>
        </w:rPr>
        <w:t>, bold)</w:t>
      </w:r>
    </w:p>
    <w:p w14:paraId="62C7905A" w14:textId="447C74AD" w:rsidR="00737005" w:rsidRPr="00CB631C" w:rsidRDefault="00737005" w:rsidP="00CB631C">
      <w:pPr>
        <w:widowControl w:val="0"/>
        <w:autoSpaceDE w:val="0"/>
        <w:autoSpaceDN w:val="0"/>
        <w:adjustRightInd w:val="0"/>
        <w:ind w:left="480" w:hanging="480"/>
        <w:jc w:val="both"/>
        <w:rPr>
          <w:rFonts w:ascii="Palatino Linotype" w:eastAsia="Times New Roman" w:hAnsi="Palatino Linotype" w:cs="Times New Roman"/>
          <w:color w:val="0000FF"/>
          <w:sz w:val="18"/>
          <w:szCs w:val="18"/>
        </w:rPr>
      </w:pPr>
      <w:r w:rsidRPr="00CB631C">
        <w:rPr>
          <w:rFonts w:ascii="Palatino Linotype" w:eastAsia="Times New Roman" w:hAnsi="Palatino Linotype" w:cs="Times New Roman"/>
          <w:color w:val="FF0000"/>
          <w:sz w:val="18"/>
          <w:szCs w:val="18"/>
        </w:rPr>
        <w:t xml:space="preserve">Text </w:t>
      </w:r>
      <w:r w:rsidRPr="00CB631C">
        <w:rPr>
          <w:rFonts w:ascii="Palatino Linotype" w:eastAsia="Times New Roman" w:hAnsi="Palatino Linotype" w:cs="Times New Roman"/>
          <w:color w:val="0000FF"/>
          <w:sz w:val="18"/>
          <w:szCs w:val="18"/>
        </w:rPr>
        <w:t>(</w:t>
      </w:r>
      <w:proofErr w:type="spellStart"/>
      <w:r w:rsidR="00CB631C" w:rsidRPr="00CB631C">
        <w:rPr>
          <w:rFonts w:ascii="Palatino Linotype" w:eastAsia="Times New Roman" w:hAnsi="Palatino Linotype" w:cs="Times New Roman"/>
          <w:color w:val="0000FF"/>
          <w:sz w:val="18"/>
          <w:szCs w:val="18"/>
        </w:rPr>
        <w:t>palatino</w:t>
      </w:r>
      <w:proofErr w:type="spellEnd"/>
      <w:r w:rsidR="00CB631C" w:rsidRPr="00CB631C">
        <w:rPr>
          <w:rFonts w:ascii="Palatino Linotype" w:eastAsia="Times New Roman" w:hAnsi="Palatino Linotype" w:cs="Times New Roman"/>
          <w:color w:val="0000FF"/>
          <w:sz w:val="18"/>
          <w:szCs w:val="18"/>
        </w:rPr>
        <w:t xml:space="preserve"> Linotype</w:t>
      </w:r>
      <w:r w:rsidRPr="00CB631C">
        <w:rPr>
          <w:rFonts w:ascii="Palatino Linotype" w:eastAsia="Times New Roman" w:hAnsi="Palatino Linotype" w:cs="Times New Roman"/>
          <w:color w:val="0000FF"/>
          <w:sz w:val="18"/>
          <w:szCs w:val="18"/>
        </w:rPr>
        <w:t xml:space="preserve">; 9 </w:t>
      </w:r>
      <w:proofErr w:type="spellStart"/>
      <w:proofErr w:type="gramStart"/>
      <w:r w:rsidRPr="00CB631C">
        <w:rPr>
          <w:rFonts w:ascii="Palatino Linotype" w:eastAsia="Times New Roman" w:hAnsi="Palatino Linotype" w:cs="Times New Roman"/>
          <w:color w:val="0000FF"/>
          <w:sz w:val="18"/>
          <w:szCs w:val="18"/>
        </w:rPr>
        <w:t>pt</w:t>
      </w:r>
      <w:proofErr w:type="spellEnd"/>
      <w:r w:rsidRPr="00CB631C">
        <w:rPr>
          <w:rFonts w:ascii="Palatino Linotype" w:eastAsia="Times New Roman" w:hAnsi="Palatino Linotype" w:cs="Times New Roman"/>
          <w:color w:val="0000FF"/>
          <w:sz w:val="18"/>
          <w:szCs w:val="18"/>
        </w:rPr>
        <w:t xml:space="preserve"> ,</w:t>
      </w:r>
      <w:proofErr w:type="gramEnd"/>
      <w:r w:rsidRPr="00CB631C">
        <w:rPr>
          <w:rFonts w:ascii="Palatino Linotype" w:eastAsia="Times New Roman" w:hAnsi="Palatino Linotype" w:cs="Times New Roman"/>
          <w:color w:val="0000FF"/>
          <w:sz w:val="18"/>
          <w:szCs w:val="18"/>
        </w:rPr>
        <w:t xml:space="preserve"> justify</w:t>
      </w:r>
      <w:r w:rsidR="00CB631C" w:rsidRPr="00CB631C">
        <w:rPr>
          <w:rFonts w:ascii="Palatino Linotype" w:eastAsia="Times New Roman" w:hAnsi="Palatino Linotype" w:cs="Times New Roman"/>
          <w:color w:val="0000FF"/>
          <w:sz w:val="18"/>
          <w:szCs w:val="18"/>
        </w:rPr>
        <w:t xml:space="preserve">, </w:t>
      </w:r>
      <w:proofErr w:type="spellStart"/>
      <w:r w:rsidR="00CB631C" w:rsidRPr="00CB631C">
        <w:rPr>
          <w:rFonts w:ascii="Palatino Linotype" w:eastAsia="Times New Roman" w:hAnsi="Palatino Linotype" w:cs="Times New Roman"/>
          <w:color w:val="0000FF"/>
          <w:sz w:val="18"/>
          <w:szCs w:val="18"/>
        </w:rPr>
        <w:t>spasi</w:t>
      </w:r>
      <w:proofErr w:type="spellEnd"/>
      <w:r w:rsidR="00CB631C" w:rsidRPr="00CB631C">
        <w:rPr>
          <w:rFonts w:ascii="Palatino Linotype" w:eastAsia="Times New Roman" w:hAnsi="Palatino Linotype" w:cs="Times New Roman"/>
          <w:color w:val="0000FF"/>
          <w:sz w:val="18"/>
          <w:szCs w:val="18"/>
        </w:rPr>
        <w:t xml:space="preserve"> 1, </w:t>
      </w:r>
      <w:proofErr w:type="spellStart"/>
      <w:r w:rsidR="00CB631C" w:rsidRPr="00CB631C">
        <w:rPr>
          <w:rFonts w:ascii="Palatino Linotype" w:eastAsia="Times New Roman" w:hAnsi="Palatino Linotype" w:cs="Times New Roman"/>
          <w:color w:val="0000FF"/>
          <w:sz w:val="18"/>
          <w:szCs w:val="18"/>
        </w:rPr>
        <w:t>nama</w:t>
      </w:r>
      <w:proofErr w:type="spellEnd"/>
      <w:r w:rsidR="00CB631C" w:rsidRPr="00CB631C">
        <w:rPr>
          <w:rFonts w:ascii="Palatino Linotype" w:eastAsia="Times New Roman" w:hAnsi="Palatino Linotype" w:cs="Times New Roman"/>
          <w:color w:val="0000FF"/>
          <w:sz w:val="18"/>
          <w:szCs w:val="18"/>
        </w:rPr>
        <w:t xml:space="preserve"> </w:t>
      </w:r>
      <w:proofErr w:type="spellStart"/>
      <w:r w:rsidR="00CB631C" w:rsidRPr="00CB631C">
        <w:rPr>
          <w:rFonts w:ascii="Palatino Linotype" w:eastAsia="Times New Roman" w:hAnsi="Palatino Linotype" w:cs="Times New Roman"/>
          <w:color w:val="0000FF"/>
          <w:sz w:val="18"/>
          <w:szCs w:val="18"/>
        </w:rPr>
        <w:t>latin</w:t>
      </w:r>
      <w:proofErr w:type="spellEnd"/>
      <w:r w:rsidR="00CB631C" w:rsidRPr="00CB631C">
        <w:rPr>
          <w:rFonts w:ascii="Palatino Linotype" w:eastAsia="Times New Roman" w:hAnsi="Palatino Linotype" w:cs="Times New Roman"/>
          <w:color w:val="0000FF"/>
          <w:sz w:val="18"/>
          <w:szCs w:val="18"/>
        </w:rPr>
        <w:t xml:space="preserve"> italic</w:t>
      </w:r>
      <w:r w:rsidRPr="00CB631C">
        <w:rPr>
          <w:rFonts w:ascii="Palatino Linotype" w:eastAsia="Times New Roman" w:hAnsi="Palatino Linotype" w:cs="Times New Roman"/>
          <w:color w:val="0000FF"/>
          <w:sz w:val="18"/>
          <w:szCs w:val="18"/>
        </w:rPr>
        <w:t>)</w:t>
      </w:r>
    </w:p>
    <w:p w14:paraId="1CAD8989" w14:textId="5E4045ED" w:rsidR="0032225D" w:rsidRPr="00CB631C" w:rsidRDefault="0032225D" w:rsidP="00CB631C">
      <w:pPr>
        <w:widowControl w:val="0"/>
        <w:autoSpaceDE w:val="0"/>
        <w:autoSpaceDN w:val="0"/>
        <w:adjustRightInd w:val="0"/>
        <w:ind w:left="480" w:hanging="480"/>
        <w:jc w:val="both"/>
        <w:rPr>
          <w:rFonts w:ascii="Palatino Linotype" w:hAnsi="Palatino Linotype" w:cs="Times New Roman"/>
          <w:noProof/>
          <w:sz w:val="18"/>
          <w:szCs w:val="18"/>
        </w:rPr>
      </w:pPr>
      <w:r w:rsidRPr="00CB631C">
        <w:rPr>
          <w:rFonts w:ascii="Palatino Linotype" w:eastAsia="Times New Roman" w:hAnsi="Palatino Linotype" w:cs="Times New Roman"/>
          <w:color w:val="FF0000"/>
          <w:sz w:val="18"/>
          <w:szCs w:val="18"/>
        </w:rPr>
        <w:fldChar w:fldCharType="begin" w:fldLock="1"/>
      </w:r>
      <w:r w:rsidRPr="00CB631C">
        <w:rPr>
          <w:rFonts w:ascii="Palatino Linotype" w:eastAsia="Times New Roman" w:hAnsi="Palatino Linotype" w:cs="Times New Roman"/>
          <w:color w:val="FF0000"/>
          <w:sz w:val="18"/>
          <w:szCs w:val="18"/>
        </w:rPr>
        <w:instrText xml:space="preserve">ADDIN Mendeley Bibliography CSL_BIBLIOGRAPHY </w:instrText>
      </w:r>
      <w:r w:rsidRPr="00CB631C">
        <w:rPr>
          <w:rFonts w:ascii="Palatino Linotype" w:eastAsia="Times New Roman" w:hAnsi="Palatino Linotype" w:cs="Times New Roman"/>
          <w:color w:val="FF0000"/>
          <w:sz w:val="18"/>
          <w:szCs w:val="18"/>
        </w:rPr>
        <w:fldChar w:fldCharType="separate"/>
      </w:r>
      <w:r w:rsidRPr="00CB631C">
        <w:rPr>
          <w:rFonts w:ascii="Palatino Linotype" w:hAnsi="Palatino Linotype" w:cs="Times New Roman"/>
          <w:noProof/>
          <w:sz w:val="18"/>
          <w:szCs w:val="18"/>
        </w:rPr>
        <w:t xml:space="preserve">Ardila, P., Maulidya, R., &amp; Handayani, L. (2026). </w:t>
      </w:r>
      <w:r w:rsidRPr="00CB631C">
        <w:rPr>
          <w:rFonts w:ascii="Palatino Linotype" w:hAnsi="Palatino Linotype" w:cs="Times New Roman"/>
          <w:noProof/>
          <w:sz w:val="18"/>
          <w:szCs w:val="18"/>
          <w:lang w:val="en-ID"/>
        </w:rPr>
        <w:t xml:space="preserve">Inovasi Gelatin Halal dari Kulit Ikan Kambing-Kambing (Abalistes stellaris): Perbandingan Asam Asetat dan Belimbing Wuluh sebagai Agen Perendaman. </w:t>
      </w:r>
      <w:r w:rsidRPr="00CB631C">
        <w:rPr>
          <w:rFonts w:ascii="Palatino Linotype" w:hAnsi="Palatino Linotype" w:cs="Times New Roman"/>
          <w:i/>
          <w:iCs/>
          <w:noProof/>
          <w:sz w:val="18"/>
          <w:szCs w:val="18"/>
        </w:rPr>
        <w:t>TILAPIA</w:t>
      </w:r>
      <w:r w:rsidRPr="00CB631C">
        <w:rPr>
          <w:rFonts w:ascii="Palatino Linotype" w:hAnsi="Palatino Linotype" w:cs="Times New Roman"/>
          <w:noProof/>
          <w:sz w:val="18"/>
          <w:szCs w:val="18"/>
        </w:rPr>
        <w:t xml:space="preserve">, </w:t>
      </w:r>
      <w:r w:rsidRPr="00CB631C">
        <w:rPr>
          <w:rFonts w:ascii="Palatino Linotype" w:hAnsi="Palatino Linotype" w:cs="Times New Roman"/>
          <w:i/>
          <w:iCs/>
          <w:noProof/>
          <w:sz w:val="18"/>
          <w:szCs w:val="18"/>
        </w:rPr>
        <w:t>7</w:t>
      </w:r>
      <w:r w:rsidRPr="00CB631C">
        <w:rPr>
          <w:rFonts w:ascii="Palatino Linotype" w:hAnsi="Palatino Linotype" w:cs="Times New Roman"/>
          <w:noProof/>
          <w:sz w:val="18"/>
          <w:szCs w:val="18"/>
        </w:rPr>
        <w:t>(1), 1–9.</w:t>
      </w:r>
    </w:p>
    <w:p w14:paraId="48820471" w14:textId="77777777" w:rsidR="0032225D" w:rsidRPr="00CB631C" w:rsidRDefault="0032225D" w:rsidP="00CB631C">
      <w:pPr>
        <w:widowControl w:val="0"/>
        <w:autoSpaceDE w:val="0"/>
        <w:autoSpaceDN w:val="0"/>
        <w:adjustRightInd w:val="0"/>
        <w:ind w:left="480" w:hanging="480"/>
        <w:jc w:val="both"/>
        <w:rPr>
          <w:rFonts w:ascii="Palatino Linotype" w:hAnsi="Palatino Linotype" w:cs="Times New Roman"/>
          <w:noProof/>
          <w:sz w:val="18"/>
          <w:szCs w:val="18"/>
        </w:rPr>
      </w:pPr>
      <w:r w:rsidRPr="00CB631C">
        <w:rPr>
          <w:rFonts w:ascii="Palatino Linotype" w:hAnsi="Palatino Linotype" w:cs="Times New Roman"/>
          <w:noProof/>
          <w:sz w:val="18"/>
          <w:szCs w:val="18"/>
        </w:rPr>
        <w:t xml:space="preserve">Chu, Y., Sun, Y., Wu, W., &amp; Xiao, H. (2020). Dispersion Properties of Nanocellulose: A Review. </w:t>
      </w:r>
      <w:r w:rsidRPr="00CB631C">
        <w:rPr>
          <w:rFonts w:ascii="Palatino Linotype" w:hAnsi="Palatino Linotype" w:cs="Times New Roman"/>
          <w:i/>
          <w:iCs/>
          <w:noProof/>
          <w:sz w:val="18"/>
          <w:szCs w:val="18"/>
        </w:rPr>
        <w:t>Carbohydrate Polymers</w:t>
      </w:r>
      <w:r w:rsidRPr="00CB631C">
        <w:rPr>
          <w:rFonts w:ascii="Palatino Linotype" w:hAnsi="Palatino Linotype" w:cs="Times New Roman"/>
          <w:noProof/>
          <w:sz w:val="18"/>
          <w:szCs w:val="18"/>
        </w:rPr>
        <w:t xml:space="preserve">, </w:t>
      </w:r>
      <w:r w:rsidRPr="00CB631C">
        <w:rPr>
          <w:rFonts w:ascii="Palatino Linotype" w:hAnsi="Palatino Linotype" w:cs="Times New Roman"/>
          <w:i/>
          <w:iCs/>
          <w:noProof/>
          <w:sz w:val="18"/>
          <w:szCs w:val="18"/>
        </w:rPr>
        <w:t>250</w:t>
      </w:r>
      <w:r w:rsidRPr="00CB631C">
        <w:rPr>
          <w:rFonts w:ascii="Palatino Linotype" w:hAnsi="Palatino Linotype" w:cs="Times New Roman"/>
          <w:noProof/>
          <w:sz w:val="18"/>
          <w:szCs w:val="18"/>
        </w:rPr>
        <w:t>, 116892. https://doi.org/https://doi.org/10.1016/j.carbpol.2020.116892</w:t>
      </w:r>
    </w:p>
    <w:p w14:paraId="3EF13B51" w14:textId="77777777" w:rsidR="0032225D" w:rsidRPr="00CB631C" w:rsidRDefault="0032225D" w:rsidP="00CB631C">
      <w:pPr>
        <w:widowControl w:val="0"/>
        <w:autoSpaceDE w:val="0"/>
        <w:autoSpaceDN w:val="0"/>
        <w:adjustRightInd w:val="0"/>
        <w:ind w:left="480" w:hanging="480"/>
        <w:jc w:val="both"/>
        <w:rPr>
          <w:rFonts w:ascii="Palatino Linotype" w:hAnsi="Palatino Linotype" w:cs="Times New Roman"/>
          <w:noProof/>
          <w:sz w:val="18"/>
          <w:szCs w:val="18"/>
        </w:rPr>
      </w:pPr>
      <w:r w:rsidRPr="00CB631C">
        <w:rPr>
          <w:rFonts w:ascii="Palatino Linotype" w:hAnsi="Palatino Linotype" w:cs="Times New Roman"/>
          <w:noProof/>
          <w:sz w:val="18"/>
          <w:szCs w:val="18"/>
        </w:rPr>
        <w:t>Handayani, L., Aprilia, S., Arahman, N., &amp; Bilad, M. R. (2024a). Anthocyanin Extraction and pH-Modulated Color Alterations in Butterfly Pea Flower (</w:t>
      </w:r>
      <w:r w:rsidRPr="00CB631C">
        <w:rPr>
          <w:rFonts w:ascii="Palatino Linotype" w:hAnsi="Palatino Linotype" w:cs="Times New Roman"/>
          <w:i/>
          <w:iCs/>
          <w:noProof/>
          <w:sz w:val="18"/>
          <w:szCs w:val="18"/>
        </w:rPr>
        <w:t>Clitoria ternatea</w:t>
      </w:r>
      <w:r w:rsidRPr="00CB631C">
        <w:rPr>
          <w:rFonts w:ascii="Palatino Linotype" w:hAnsi="Palatino Linotype" w:cs="Times New Roman"/>
          <w:noProof/>
          <w:sz w:val="18"/>
          <w:szCs w:val="18"/>
        </w:rPr>
        <w:t xml:space="preserve"> L.). </w:t>
      </w:r>
      <w:r w:rsidRPr="00CB631C">
        <w:rPr>
          <w:rFonts w:ascii="Palatino Linotype" w:hAnsi="Palatino Linotype" w:cs="Times New Roman"/>
          <w:i/>
          <w:iCs/>
          <w:noProof/>
          <w:sz w:val="18"/>
          <w:szCs w:val="18"/>
        </w:rPr>
        <w:t>IOP Conference Series: Earth and Environmental Science</w:t>
      </w:r>
      <w:r w:rsidRPr="00CB631C">
        <w:rPr>
          <w:rFonts w:ascii="Palatino Linotype" w:hAnsi="Palatino Linotype" w:cs="Times New Roman"/>
          <w:noProof/>
          <w:sz w:val="18"/>
          <w:szCs w:val="18"/>
        </w:rPr>
        <w:t xml:space="preserve">, </w:t>
      </w:r>
      <w:r w:rsidRPr="00CB631C">
        <w:rPr>
          <w:rFonts w:ascii="Palatino Linotype" w:hAnsi="Palatino Linotype" w:cs="Times New Roman"/>
          <w:i/>
          <w:iCs/>
          <w:noProof/>
          <w:sz w:val="18"/>
          <w:szCs w:val="18"/>
        </w:rPr>
        <w:t>1359</w:t>
      </w:r>
      <w:r w:rsidRPr="00CB631C">
        <w:rPr>
          <w:rFonts w:ascii="Palatino Linotype" w:hAnsi="Palatino Linotype" w:cs="Times New Roman"/>
          <w:noProof/>
          <w:sz w:val="18"/>
          <w:szCs w:val="18"/>
        </w:rPr>
        <w:t>(1), 012087. https://doi.org/10.1088/1755-1315/1359/1/012087</w:t>
      </w:r>
    </w:p>
    <w:p w14:paraId="477D6B37" w14:textId="77777777" w:rsidR="0032225D" w:rsidRPr="00CB631C" w:rsidRDefault="0032225D" w:rsidP="00CB631C">
      <w:pPr>
        <w:widowControl w:val="0"/>
        <w:autoSpaceDE w:val="0"/>
        <w:autoSpaceDN w:val="0"/>
        <w:adjustRightInd w:val="0"/>
        <w:ind w:left="480" w:hanging="480"/>
        <w:jc w:val="both"/>
        <w:rPr>
          <w:rFonts w:ascii="Palatino Linotype" w:hAnsi="Palatino Linotype" w:cs="Times New Roman"/>
          <w:noProof/>
          <w:sz w:val="18"/>
          <w:szCs w:val="18"/>
        </w:rPr>
      </w:pPr>
      <w:r w:rsidRPr="00CB631C">
        <w:rPr>
          <w:rFonts w:ascii="Palatino Linotype" w:hAnsi="Palatino Linotype" w:cs="Times New Roman"/>
          <w:noProof/>
          <w:sz w:val="18"/>
          <w:szCs w:val="18"/>
        </w:rPr>
        <w:t xml:space="preserve">Handayani, L., Aprilia, S., Arahman, N., &amp; Bilad, M. R. (2024b). Assessment of fibers from different part of the Calotropis gigantea biomass as a filler of composites foam PVA/PVP. </w:t>
      </w:r>
      <w:r w:rsidRPr="00CB631C">
        <w:rPr>
          <w:rFonts w:ascii="Palatino Linotype" w:hAnsi="Palatino Linotype" w:cs="Times New Roman"/>
          <w:i/>
          <w:iCs/>
          <w:noProof/>
          <w:sz w:val="18"/>
          <w:szCs w:val="18"/>
        </w:rPr>
        <w:t>South African Journal of Chemical Engineering</w:t>
      </w:r>
      <w:r w:rsidRPr="00CB631C">
        <w:rPr>
          <w:rFonts w:ascii="Palatino Linotype" w:hAnsi="Palatino Linotype" w:cs="Times New Roman"/>
          <w:noProof/>
          <w:sz w:val="18"/>
          <w:szCs w:val="18"/>
        </w:rPr>
        <w:t xml:space="preserve">, </w:t>
      </w:r>
      <w:r w:rsidRPr="00CB631C">
        <w:rPr>
          <w:rFonts w:ascii="Palatino Linotype" w:hAnsi="Palatino Linotype" w:cs="Times New Roman"/>
          <w:i/>
          <w:iCs/>
          <w:noProof/>
          <w:sz w:val="18"/>
          <w:szCs w:val="18"/>
        </w:rPr>
        <w:t>49</w:t>
      </w:r>
      <w:r w:rsidRPr="00CB631C">
        <w:rPr>
          <w:rFonts w:ascii="Palatino Linotype" w:hAnsi="Palatino Linotype" w:cs="Times New Roman"/>
          <w:noProof/>
          <w:sz w:val="18"/>
          <w:szCs w:val="18"/>
        </w:rPr>
        <w:t>(July), 189–198. https://doi.org/10.1016/j.sajce.2024.03.016</w:t>
      </w:r>
    </w:p>
    <w:p w14:paraId="31870030" w14:textId="77777777" w:rsidR="0032225D" w:rsidRPr="00CB631C" w:rsidRDefault="0032225D" w:rsidP="00CB631C">
      <w:pPr>
        <w:widowControl w:val="0"/>
        <w:autoSpaceDE w:val="0"/>
        <w:autoSpaceDN w:val="0"/>
        <w:adjustRightInd w:val="0"/>
        <w:ind w:left="480" w:hanging="480"/>
        <w:jc w:val="both"/>
        <w:rPr>
          <w:rFonts w:ascii="Palatino Linotype" w:hAnsi="Palatino Linotype" w:cs="Times New Roman"/>
          <w:noProof/>
          <w:sz w:val="18"/>
          <w:szCs w:val="18"/>
        </w:rPr>
      </w:pPr>
      <w:r w:rsidRPr="00CB631C">
        <w:rPr>
          <w:rFonts w:ascii="Palatino Linotype" w:hAnsi="Palatino Linotype" w:cs="Times New Roman"/>
          <w:noProof/>
          <w:sz w:val="18"/>
          <w:szCs w:val="18"/>
        </w:rPr>
        <w:t xml:space="preserve">Handayani, L., Aprilia, S., Arahman, N., &amp; Bilad, M. R. (2025). Impact of alkalized nano-cellulose from Calotropis gigantea on biocomposite foam for fish freshness monitoring. </w:t>
      </w:r>
      <w:r w:rsidRPr="00CB631C">
        <w:rPr>
          <w:rFonts w:ascii="Palatino Linotype" w:hAnsi="Palatino Linotype" w:cs="Times New Roman"/>
          <w:i/>
          <w:iCs/>
          <w:noProof/>
          <w:sz w:val="18"/>
          <w:szCs w:val="18"/>
        </w:rPr>
        <w:t>Chemical Review and Letters</w:t>
      </w:r>
      <w:r w:rsidRPr="00CB631C">
        <w:rPr>
          <w:rFonts w:ascii="Palatino Linotype" w:hAnsi="Palatino Linotype" w:cs="Times New Roman"/>
          <w:noProof/>
          <w:sz w:val="18"/>
          <w:szCs w:val="18"/>
        </w:rPr>
        <w:t xml:space="preserve">, </w:t>
      </w:r>
      <w:r w:rsidRPr="00CB631C">
        <w:rPr>
          <w:rFonts w:ascii="Palatino Linotype" w:hAnsi="Palatino Linotype" w:cs="Times New Roman"/>
          <w:i/>
          <w:iCs/>
          <w:noProof/>
          <w:sz w:val="18"/>
          <w:szCs w:val="18"/>
        </w:rPr>
        <w:t>8</w:t>
      </w:r>
      <w:r w:rsidRPr="00CB631C">
        <w:rPr>
          <w:rFonts w:ascii="Palatino Linotype" w:hAnsi="Palatino Linotype" w:cs="Times New Roman"/>
          <w:noProof/>
          <w:sz w:val="18"/>
          <w:szCs w:val="18"/>
        </w:rPr>
        <w:t>(5), 903–917. https://doi.org/https://doi.org/10.22034/crl.2025.528600.1623</w:t>
      </w:r>
    </w:p>
    <w:p w14:paraId="231EF7CC" w14:textId="58842B9E" w:rsidR="0032225D" w:rsidRPr="00CB631C" w:rsidRDefault="0032225D" w:rsidP="00CB631C">
      <w:pPr>
        <w:widowControl w:val="0"/>
        <w:autoSpaceDE w:val="0"/>
        <w:autoSpaceDN w:val="0"/>
        <w:adjustRightInd w:val="0"/>
        <w:ind w:left="480" w:hanging="480"/>
        <w:jc w:val="both"/>
        <w:rPr>
          <w:rFonts w:ascii="Palatino Linotype" w:hAnsi="Palatino Linotype" w:cs="Times New Roman"/>
          <w:noProof/>
          <w:sz w:val="18"/>
          <w:szCs w:val="18"/>
          <w:lang w:val="nb-NO"/>
        </w:rPr>
      </w:pPr>
      <w:r w:rsidRPr="00CB631C">
        <w:rPr>
          <w:rFonts w:ascii="Palatino Linotype" w:hAnsi="Palatino Linotype" w:cs="Times New Roman"/>
          <w:noProof/>
          <w:sz w:val="18"/>
          <w:szCs w:val="18"/>
        </w:rPr>
        <w:t xml:space="preserve">Handayani, L., &amp; Syahputra, F. (2017a). </w:t>
      </w:r>
      <w:r w:rsidRPr="00CB631C">
        <w:rPr>
          <w:rFonts w:ascii="Palatino Linotype" w:hAnsi="Palatino Linotype" w:cs="Times New Roman"/>
          <w:noProof/>
          <w:sz w:val="18"/>
          <w:szCs w:val="18"/>
          <w:lang w:val="en-ID"/>
        </w:rPr>
        <w:t>Isolasi dan karakterisasi nano</w:t>
      </w:r>
      <w:r w:rsidRPr="00CB631C">
        <w:rPr>
          <w:rFonts w:ascii="Palatino Linotype" w:hAnsi="Palatino Linotype" w:cs="Times New Roman"/>
          <w:noProof/>
          <w:sz w:val="18"/>
          <w:szCs w:val="18"/>
          <w:lang w:val="nb-NO"/>
        </w:rPr>
        <w:t xml:space="preserve">kalsium dari cangkang tiram (Crassostrea gigas). </w:t>
      </w:r>
      <w:r w:rsidRPr="00CB631C">
        <w:rPr>
          <w:rFonts w:ascii="Palatino Linotype" w:hAnsi="Palatino Linotype" w:cs="Times New Roman"/>
          <w:i/>
          <w:iCs/>
          <w:noProof/>
          <w:sz w:val="18"/>
          <w:szCs w:val="18"/>
          <w:lang w:val="nb-NO"/>
        </w:rPr>
        <w:t>JPHPI</w:t>
      </w:r>
      <w:r w:rsidRPr="00CB631C">
        <w:rPr>
          <w:rFonts w:ascii="Palatino Linotype" w:hAnsi="Palatino Linotype" w:cs="Times New Roman"/>
          <w:noProof/>
          <w:sz w:val="18"/>
          <w:szCs w:val="18"/>
          <w:lang w:val="nb-NO"/>
        </w:rPr>
        <w:t xml:space="preserve">, </w:t>
      </w:r>
      <w:r w:rsidRPr="00CB631C">
        <w:rPr>
          <w:rFonts w:ascii="Palatino Linotype" w:hAnsi="Palatino Linotype" w:cs="Times New Roman"/>
          <w:i/>
          <w:iCs/>
          <w:noProof/>
          <w:sz w:val="18"/>
          <w:szCs w:val="18"/>
          <w:lang w:val="nb-NO"/>
        </w:rPr>
        <w:t>20</w:t>
      </w:r>
      <w:r w:rsidRPr="00CB631C">
        <w:rPr>
          <w:rFonts w:ascii="Palatino Linotype" w:hAnsi="Palatino Linotype" w:cs="Times New Roman"/>
          <w:noProof/>
          <w:sz w:val="18"/>
          <w:szCs w:val="18"/>
          <w:lang w:val="nb-NO"/>
        </w:rPr>
        <w:t>(3), 515–523.</w:t>
      </w:r>
    </w:p>
    <w:p w14:paraId="76151616" w14:textId="77777777" w:rsidR="0032225D" w:rsidRPr="00CB631C" w:rsidRDefault="0032225D" w:rsidP="00CB631C">
      <w:pPr>
        <w:widowControl w:val="0"/>
        <w:autoSpaceDE w:val="0"/>
        <w:autoSpaceDN w:val="0"/>
        <w:adjustRightInd w:val="0"/>
        <w:ind w:left="480" w:hanging="480"/>
        <w:jc w:val="both"/>
        <w:rPr>
          <w:rFonts w:ascii="Palatino Linotype" w:hAnsi="Palatino Linotype" w:cs="Times New Roman"/>
          <w:noProof/>
          <w:sz w:val="18"/>
          <w:szCs w:val="18"/>
          <w:lang w:val="nb-NO"/>
        </w:rPr>
      </w:pPr>
      <w:r w:rsidRPr="00CB631C">
        <w:rPr>
          <w:rFonts w:ascii="Palatino Linotype" w:hAnsi="Palatino Linotype" w:cs="Times New Roman"/>
          <w:noProof/>
          <w:sz w:val="18"/>
          <w:szCs w:val="18"/>
          <w:lang w:val="nb-NO"/>
        </w:rPr>
        <w:t xml:space="preserve">Handayani, L., &amp; Syahputra, F. (2017b). Rendemen Nanokalsium Cangkang Tiram (Oyster) dengan Metode Top Down dan Thermal Decomposition. </w:t>
      </w:r>
      <w:r w:rsidRPr="00CB631C">
        <w:rPr>
          <w:rFonts w:ascii="Palatino Linotype" w:hAnsi="Palatino Linotype" w:cs="Times New Roman"/>
          <w:i/>
          <w:iCs/>
          <w:noProof/>
          <w:sz w:val="18"/>
          <w:szCs w:val="18"/>
          <w:lang w:val="nb-NO"/>
        </w:rPr>
        <w:t>Seminar Nasional Multi Disiplin Ilmu (SEMDI)</w:t>
      </w:r>
      <w:r w:rsidRPr="00CB631C">
        <w:rPr>
          <w:rFonts w:ascii="Palatino Linotype" w:hAnsi="Palatino Linotype" w:cs="Times New Roman"/>
          <w:noProof/>
          <w:sz w:val="18"/>
          <w:szCs w:val="18"/>
          <w:lang w:val="nb-NO"/>
        </w:rPr>
        <w:t xml:space="preserve">, </w:t>
      </w:r>
      <w:r w:rsidRPr="00CB631C">
        <w:rPr>
          <w:rFonts w:ascii="Palatino Linotype" w:hAnsi="Palatino Linotype" w:cs="Times New Roman"/>
          <w:i/>
          <w:iCs/>
          <w:noProof/>
          <w:sz w:val="18"/>
          <w:szCs w:val="18"/>
          <w:lang w:val="nb-NO"/>
        </w:rPr>
        <w:t>November</w:t>
      </w:r>
      <w:r w:rsidRPr="00CB631C">
        <w:rPr>
          <w:rFonts w:ascii="Palatino Linotype" w:hAnsi="Palatino Linotype" w:cs="Times New Roman"/>
          <w:noProof/>
          <w:sz w:val="18"/>
          <w:szCs w:val="18"/>
          <w:lang w:val="nb-NO"/>
        </w:rPr>
        <w:t>, 207–211.</w:t>
      </w:r>
    </w:p>
    <w:p w14:paraId="21FD470D" w14:textId="77777777" w:rsidR="0032225D" w:rsidRPr="00CB631C" w:rsidRDefault="0032225D" w:rsidP="00CB631C">
      <w:pPr>
        <w:widowControl w:val="0"/>
        <w:autoSpaceDE w:val="0"/>
        <w:autoSpaceDN w:val="0"/>
        <w:adjustRightInd w:val="0"/>
        <w:ind w:left="480" w:hanging="480"/>
        <w:jc w:val="both"/>
        <w:rPr>
          <w:rFonts w:ascii="Palatino Linotype" w:hAnsi="Palatino Linotype" w:cs="Times New Roman"/>
          <w:noProof/>
          <w:sz w:val="18"/>
          <w:szCs w:val="18"/>
          <w:lang w:val="nb-NO"/>
        </w:rPr>
      </w:pPr>
      <w:r w:rsidRPr="00CB631C">
        <w:rPr>
          <w:rFonts w:ascii="Palatino Linotype" w:hAnsi="Palatino Linotype" w:cs="Times New Roman"/>
          <w:noProof/>
          <w:sz w:val="18"/>
          <w:szCs w:val="18"/>
          <w:lang w:val="nb-NO"/>
        </w:rPr>
        <w:t>Handayani, L., &amp; Syahputra, F. (2018). Perbandingan frekuensi molting Lobster air tawar (</w:t>
      </w:r>
      <w:r w:rsidRPr="00CB631C">
        <w:rPr>
          <w:rFonts w:ascii="Palatino Linotype" w:hAnsi="Palatino Linotype" w:cs="Times New Roman"/>
          <w:i/>
          <w:iCs/>
          <w:noProof/>
          <w:sz w:val="18"/>
          <w:szCs w:val="18"/>
          <w:lang w:val="nb-NO"/>
        </w:rPr>
        <w:t>Cherax quadricarinatus</w:t>
      </w:r>
      <w:r w:rsidRPr="00CB631C">
        <w:rPr>
          <w:rFonts w:ascii="Palatino Linotype" w:hAnsi="Palatino Linotype" w:cs="Times New Roman"/>
          <w:noProof/>
          <w:sz w:val="18"/>
          <w:szCs w:val="18"/>
          <w:lang w:val="nb-NO"/>
        </w:rPr>
        <w:t>) yang diberi pakan komersil dan nanokalsium yang berasal dari cangkang tiram (</w:t>
      </w:r>
      <w:r w:rsidRPr="00CB631C">
        <w:rPr>
          <w:rFonts w:ascii="Palatino Linotype" w:hAnsi="Palatino Linotype" w:cs="Times New Roman"/>
          <w:i/>
          <w:iCs/>
          <w:noProof/>
          <w:sz w:val="18"/>
          <w:szCs w:val="18"/>
          <w:lang w:val="nb-NO"/>
        </w:rPr>
        <w:t>Crassostrea gigas</w:t>
      </w:r>
      <w:r w:rsidRPr="00CB631C">
        <w:rPr>
          <w:rFonts w:ascii="Palatino Linotype" w:hAnsi="Palatino Linotype" w:cs="Times New Roman"/>
          <w:noProof/>
          <w:sz w:val="18"/>
          <w:szCs w:val="18"/>
          <w:lang w:val="nb-NO"/>
        </w:rPr>
        <w:t xml:space="preserve">). </w:t>
      </w:r>
      <w:r w:rsidRPr="00CB631C">
        <w:rPr>
          <w:rFonts w:ascii="Palatino Linotype" w:hAnsi="Palatino Linotype" w:cs="Times New Roman"/>
          <w:i/>
          <w:iCs/>
          <w:noProof/>
          <w:sz w:val="18"/>
          <w:szCs w:val="18"/>
          <w:lang w:val="nb-NO"/>
        </w:rPr>
        <w:t>Depik</w:t>
      </w:r>
      <w:r w:rsidRPr="00CB631C">
        <w:rPr>
          <w:rFonts w:ascii="Palatino Linotype" w:hAnsi="Palatino Linotype" w:cs="Times New Roman"/>
          <w:noProof/>
          <w:sz w:val="18"/>
          <w:szCs w:val="18"/>
          <w:lang w:val="nb-NO"/>
        </w:rPr>
        <w:t xml:space="preserve">, </w:t>
      </w:r>
      <w:r w:rsidRPr="00CB631C">
        <w:rPr>
          <w:rFonts w:ascii="Palatino Linotype" w:hAnsi="Palatino Linotype" w:cs="Times New Roman"/>
          <w:i/>
          <w:iCs/>
          <w:noProof/>
          <w:sz w:val="18"/>
          <w:szCs w:val="18"/>
          <w:lang w:val="nb-NO"/>
        </w:rPr>
        <w:t>7</w:t>
      </w:r>
      <w:r w:rsidRPr="00CB631C">
        <w:rPr>
          <w:rFonts w:ascii="Palatino Linotype" w:hAnsi="Palatino Linotype" w:cs="Times New Roman"/>
          <w:noProof/>
          <w:sz w:val="18"/>
          <w:szCs w:val="18"/>
          <w:lang w:val="nb-NO"/>
        </w:rPr>
        <w:t>(1), 76–83. https://doi.org/10.13170/depik.7.1.8838</w:t>
      </w:r>
    </w:p>
    <w:p w14:paraId="0C9B7759" w14:textId="2ADF29E5" w:rsidR="0032225D" w:rsidRPr="00CB631C" w:rsidRDefault="0032225D" w:rsidP="00CB631C">
      <w:pPr>
        <w:widowControl w:val="0"/>
        <w:autoSpaceDE w:val="0"/>
        <w:autoSpaceDN w:val="0"/>
        <w:adjustRightInd w:val="0"/>
        <w:ind w:left="480" w:hanging="480"/>
        <w:jc w:val="both"/>
        <w:rPr>
          <w:rFonts w:ascii="Palatino Linotype" w:hAnsi="Palatino Linotype" w:cs="Times New Roman"/>
          <w:noProof/>
          <w:sz w:val="18"/>
          <w:szCs w:val="18"/>
          <w:lang w:val="nb-NO"/>
        </w:rPr>
      </w:pPr>
      <w:r w:rsidRPr="00CB631C">
        <w:rPr>
          <w:rFonts w:ascii="Palatino Linotype" w:hAnsi="Palatino Linotype" w:cs="Times New Roman"/>
          <w:noProof/>
          <w:sz w:val="18"/>
          <w:szCs w:val="18"/>
          <w:lang w:val="nb-NO"/>
        </w:rPr>
        <w:t xml:space="preserve">Mardhiah, A., Musran, M., &amp; Handayani, L. (2023). Intelligent packaging dalam perspektif filsafat ilmu. </w:t>
      </w:r>
      <w:r w:rsidRPr="00CB631C">
        <w:rPr>
          <w:rFonts w:ascii="Palatino Linotype" w:hAnsi="Palatino Linotype" w:cs="Times New Roman"/>
          <w:i/>
          <w:iCs/>
          <w:noProof/>
          <w:sz w:val="18"/>
          <w:szCs w:val="18"/>
          <w:lang w:val="nb-NO"/>
        </w:rPr>
        <w:t>Jurnal Sains Riset</w:t>
      </w:r>
      <w:r w:rsidRPr="00CB631C">
        <w:rPr>
          <w:rFonts w:ascii="Palatino Linotype" w:hAnsi="Palatino Linotype" w:cs="Times New Roman"/>
          <w:noProof/>
          <w:sz w:val="18"/>
          <w:szCs w:val="18"/>
          <w:lang w:val="nb-NO"/>
        </w:rPr>
        <w:t xml:space="preserve">, </w:t>
      </w:r>
      <w:r w:rsidRPr="00CB631C">
        <w:rPr>
          <w:rFonts w:ascii="Palatino Linotype" w:hAnsi="Palatino Linotype" w:cs="Times New Roman"/>
          <w:i/>
          <w:iCs/>
          <w:noProof/>
          <w:sz w:val="18"/>
          <w:szCs w:val="18"/>
          <w:lang w:val="nb-NO"/>
        </w:rPr>
        <w:t>13</w:t>
      </w:r>
      <w:r w:rsidRPr="00CB631C">
        <w:rPr>
          <w:rFonts w:ascii="Palatino Linotype" w:hAnsi="Palatino Linotype" w:cs="Times New Roman"/>
          <w:noProof/>
          <w:sz w:val="18"/>
          <w:szCs w:val="18"/>
          <w:lang w:val="nb-NO"/>
        </w:rPr>
        <w:t>(1), 125–133. https://doi.org/10.47647/jsr.v13i1.976</w:t>
      </w:r>
    </w:p>
    <w:p w14:paraId="433E3898" w14:textId="77777777" w:rsidR="0032225D" w:rsidRPr="00CB631C" w:rsidRDefault="0032225D" w:rsidP="00CB631C">
      <w:pPr>
        <w:widowControl w:val="0"/>
        <w:autoSpaceDE w:val="0"/>
        <w:autoSpaceDN w:val="0"/>
        <w:adjustRightInd w:val="0"/>
        <w:ind w:left="480" w:hanging="480"/>
        <w:jc w:val="both"/>
        <w:rPr>
          <w:rFonts w:ascii="Palatino Linotype" w:hAnsi="Palatino Linotype" w:cs="Times New Roman"/>
          <w:noProof/>
          <w:sz w:val="18"/>
          <w:szCs w:val="18"/>
        </w:rPr>
      </w:pPr>
      <w:r w:rsidRPr="00CB631C">
        <w:rPr>
          <w:rFonts w:ascii="Palatino Linotype" w:hAnsi="Palatino Linotype" w:cs="Times New Roman"/>
          <w:noProof/>
          <w:sz w:val="18"/>
          <w:szCs w:val="18"/>
          <w:lang w:val="nb-NO"/>
        </w:rPr>
        <w:t>Nadhilah, F., Nurhayati, N., &amp; Handayani, L. (2022). Histologi Usus Ikan Nila (</w:t>
      </w:r>
      <w:r w:rsidRPr="00CB631C">
        <w:rPr>
          <w:rFonts w:ascii="Palatino Linotype" w:hAnsi="Palatino Linotype" w:cs="Times New Roman"/>
          <w:i/>
          <w:iCs/>
          <w:noProof/>
          <w:sz w:val="18"/>
          <w:szCs w:val="18"/>
          <w:lang w:val="nb-NO"/>
        </w:rPr>
        <w:t>Oreochromis niloticus</w:t>
      </w:r>
      <w:r w:rsidRPr="00CB631C">
        <w:rPr>
          <w:rFonts w:ascii="Palatino Linotype" w:hAnsi="Palatino Linotype" w:cs="Times New Roman"/>
          <w:noProof/>
          <w:sz w:val="18"/>
          <w:szCs w:val="18"/>
          <w:lang w:val="nb-NO"/>
        </w:rPr>
        <w:t>) yang diberikan Pakan dengan Campuran Adsorben Cangkang Langkitang (</w:t>
      </w:r>
      <w:r w:rsidRPr="00CB631C">
        <w:rPr>
          <w:rFonts w:ascii="Palatino Linotype" w:hAnsi="Palatino Linotype" w:cs="Times New Roman"/>
          <w:i/>
          <w:iCs/>
          <w:noProof/>
          <w:sz w:val="18"/>
          <w:szCs w:val="18"/>
          <w:lang w:val="nb-NO"/>
        </w:rPr>
        <w:t>Faunus ater</w:t>
      </w:r>
      <w:r w:rsidRPr="00CB631C">
        <w:rPr>
          <w:rFonts w:ascii="Palatino Linotype" w:hAnsi="Palatino Linotype" w:cs="Times New Roman"/>
          <w:noProof/>
          <w:sz w:val="18"/>
          <w:szCs w:val="18"/>
          <w:lang w:val="nb-NO"/>
        </w:rPr>
        <w:t xml:space="preserve">). </w:t>
      </w:r>
      <w:r w:rsidRPr="00CB631C">
        <w:rPr>
          <w:rFonts w:ascii="Palatino Linotype" w:hAnsi="Palatino Linotype" w:cs="Times New Roman"/>
          <w:i/>
          <w:iCs/>
          <w:noProof/>
          <w:sz w:val="18"/>
          <w:szCs w:val="18"/>
        </w:rPr>
        <w:t>Jurnal TILAPIA</w:t>
      </w:r>
      <w:r w:rsidRPr="00CB631C">
        <w:rPr>
          <w:rFonts w:ascii="Palatino Linotype" w:hAnsi="Palatino Linotype" w:cs="Times New Roman"/>
          <w:noProof/>
          <w:sz w:val="18"/>
          <w:szCs w:val="18"/>
        </w:rPr>
        <w:t xml:space="preserve">, </w:t>
      </w:r>
      <w:r w:rsidRPr="00CB631C">
        <w:rPr>
          <w:rFonts w:ascii="Palatino Linotype" w:hAnsi="Palatino Linotype" w:cs="Times New Roman"/>
          <w:i/>
          <w:iCs/>
          <w:noProof/>
          <w:sz w:val="18"/>
          <w:szCs w:val="18"/>
        </w:rPr>
        <w:t>3</w:t>
      </w:r>
      <w:r w:rsidRPr="00CB631C">
        <w:rPr>
          <w:rFonts w:ascii="Palatino Linotype" w:hAnsi="Palatino Linotype" w:cs="Times New Roman"/>
          <w:noProof/>
          <w:sz w:val="18"/>
          <w:szCs w:val="18"/>
        </w:rPr>
        <w:t>(2), 51–60. https://doi.org/10.30601/tilapia.v3i2.2678</w:t>
      </w:r>
    </w:p>
    <w:p w14:paraId="450DFFF4" w14:textId="77777777" w:rsidR="0032225D" w:rsidRPr="00CB631C" w:rsidRDefault="0032225D" w:rsidP="00CB631C">
      <w:pPr>
        <w:widowControl w:val="0"/>
        <w:autoSpaceDE w:val="0"/>
        <w:autoSpaceDN w:val="0"/>
        <w:adjustRightInd w:val="0"/>
        <w:ind w:left="480" w:hanging="480"/>
        <w:jc w:val="both"/>
        <w:rPr>
          <w:rFonts w:ascii="Palatino Linotype" w:hAnsi="Palatino Linotype" w:cs="Times New Roman"/>
          <w:noProof/>
          <w:sz w:val="18"/>
          <w:szCs w:val="18"/>
        </w:rPr>
      </w:pPr>
      <w:r w:rsidRPr="00CB631C">
        <w:rPr>
          <w:rFonts w:ascii="Palatino Linotype" w:hAnsi="Palatino Linotype" w:cs="Times New Roman"/>
          <w:noProof/>
          <w:sz w:val="18"/>
          <w:szCs w:val="18"/>
        </w:rPr>
        <w:t xml:space="preserve">Ratna, R., Mutia, M., Darwin, D., Munawar, A. A., Fitriani, F., &amp; Handayani, L. (2024). Utilization of tofu liquid waste for the manufacture of bioplastic food packaging. </w:t>
      </w:r>
      <w:r w:rsidRPr="00CB631C">
        <w:rPr>
          <w:rFonts w:ascii="Palatino Linotype" w:hAnsi="Palatino Linotype" w:cs="Times New Roman"/>
          <w:i/>
          <w:iCs/>
          <w:noProof/>
          <w:sz w:val="18"/>
          <w:szCs w:val="18"/>
        </w:rPr>
        <w:t>Case Studies in Chemical and Environmental Engineering</w:t>
      </w:r>
      <w:r w:rsidRPr="00CB631C">
        <w:rPr>
          <w:rFonts w:ascii="Palatino Linotype" w:hAnsi="Palatino Linotype" w:cs="Times New Roman"/>
          <w:noProof/>
          <w:sz w:val="18"/>
          <w:szCs w:val="18"/>
        </w:rPr>
        <w:t xml:space="preserve">, </w:t>
      </w:r>
      <w:r w:rsidRPr="00CB631C">
        <w:rPr>
          <w:rFonts w:ascii="Palatino Linotype" w:hAnsi="Palatino Linotype" w:cs="Times New Roman"/>
          <w:i/>
          <w:iCs/>
          <w:noProof/>
          <w:sz w:val="18"/>
          <w:szCs w:val="18"/>
        </w:rPr>
        <w:t>10</w:t>
      </w:r>
      <w:r w:rsidRPr="00CB631C">
        <w:rPr>
          <w:rFonts w:ascii="Palatino Linotype" w:hAnsi="Palatino Linotype" w:cs="Times New Roman"/>
          <w:noProof/>
          <w:sz w:val="18"/>
          <w:szCs w:val="18"/>
        </w:rPr>
        <w:t>, 100830. https://doi.org/https://doi.org/10.1016/j.cscee.2024.100830</w:t>
      </w:r>
    </w:p>
    <w:p w14:paraId="4520FA39" w14:textId="77777777" w:rsidR="0032225D" w:rsidRPr="00CB631C" w:rsidRDefault="0032225D" w:rsidP="00CB631C">
      <w:pPr>
        <w:widowControl w:val="0"/>
        <w:autoSpaceDE w:val="0"/>
        <w:autoSpaceDN w:val="0"/>
        <w:adjustRightInd w:val="0"/>
        <w:ind w:left="480" w:hanging="480"/>
        <w:jc w:val="both"/>
        <w:rPr>
          <w:rFonts w:ascii="Palatino Linotype" w:hAnsi="Palatino Linotype" w:cs="Times New Roman"/>
          <w:noProof/>
          <w:sz w:val="18"/>
          <w:szCs w:val="18"/>
        </w:rPr>
      </w:pPr>
      <w:r w:rsidRPr="00CB631C">
        <w:rPr>
          <w:rFonts w:ascii="Palatino Linotype" w:hAnsi="Palatino Linotype" w:cs="Times New Roman"/>
          <w:noProof/>
          <w:sz w:val="18"/>
          <w:szCs w:val="18"/>
        </w:rPr>
        <w:t>Restari, A. R., Handayani, L., &amp; Nurhayati, N. (2019). Penambahan kalsium tulang ikan kambing-kambing (</w:t>
      </w:r>
      <w:r w:rsidRPr="00CB631C">
        <w:rPr>
          <w:rFonts w:ascii="Palatino Linotype" w:hAnsi="Palatino Linotype" w:cs="Times New Roman"/>
          <w:i/>
          <w:iCs/>
          <w:noProof/>
          <w:sz w:val="18"/>
          <w:szCs w:val="18"/>
        </w:rPr>
        <w:t>Abalistes stellaris</w:t>
      </w:r>
      <w:r w:rsidRPr="00CB631C">
        <w:rPr>
          <w:rFonts w:ascii="Palatino Linotype" w:hAnsi="Palatino Linotype" w:cs="Times New Roman"/>
          <w:noProof/>
          <w:sz w:val="18"/>
          <w:szCs w:val="18"/>
        </w:rPr>
        <w:t>) pada pakan untuk keberhasilan gastrolisasi udang galah (</w:t>
      </w:r>
      <w:r w:rsidRPr="00CB631C">
        <w:rPr>
          <w:rFonts w:ascii="Palatino Linotype" w:hAnsi="Palatino Linotype" w:cs="Times New Roman"/>
          <w:i/>
          <w:iCs/>
          <w:noProof/>
          <w:sz w:val="18"/>
          <w:szCs w:val="18"/>
        </w:rPr>
        <w:t>Macrobrachium</w:t>
      </w:r>
      <w:r w:rsidRPr="00CB631C">
        <w:rPr>
          <w:rFonts w:ascii="Palatino Linotype" w:hAnsi="Palatino Linotype" w:cs="Times New Roman"/>
          <w:noProof/>
          <w:sz w:val="18"/>
          <w:szCs w:val="18"/>
        </w:rPr>
        <w:t xml:space="preserve"> </w:t>
      </w:r>
      <w:r w:rsidRPr="00CB631C">
        <w:rPr>
          <w:rFonts w:ascii="Palatino Linotype" w:hAnsi="Palatino Linotype" w:cs="Times New Roman"/>
          <w:i/>
          <w:iCs/>
          <w:noProof/>
          <w:sz w:val="18"/>
          <w:szCs w:val="18"/>
        </w:rPr>
        <w:t>rosenbergii</w:t>
      </w:r>
      <w:r w:rsidRPr="00CB631C">
        <w:rPr>
          <w:rFonts w:ascii="Palatino Linotype" w:hAnsi="Palatino Linotype" w:cs="Times New Roman"/>
          <w:noProof/>
          <w:sz w:val="18"/>
          <w:szCs w:val="18"/>
        </w:rPr>
        <w:t xml:space="preserve">). </w:t>
      </w:r>
      <w:r w:rsidRPr="00CB631C">
        <w:rPr>
          <w:rFonts w:ascii="Palatino Linotype" w:hAnsi="Palatino Linotype" w:cs="Times New Roman"/>
          <w:i/>
          <w:iCs/>
          <w:noProof/>
          <w:sz w:val="18"/>
          <w:szCs w:val="18"/>
        </w:rPr>
        <w:t>Acta Aquatica: Aquatic Sciences Journal</w:t>
      </w:r>
      <w:r w:rsidRPr="00CB631C">
        <w:rPr>
          <w:rFonts w:ascii="Palatino Linotype" w:hAnsi="Palatino Linotype" w:cs="Times New Roman"/>
          <w:noProof/>
          <w:sz w:val="18"/>
          <w:szCs w:val="18"/>
        </w:rPr>
        <w:t xml:space="preserve">, </w:t>
      </w:r>
      <w:r w:rsidRPr="00CB631C">
        <w:rPr>
          <w:rFonts w:ascii="Palatino Linotype" w:hAnsi="Palatino Linotype" w:cs="Times New Roman"/>
          <w:i/>
          <w:iCs/>
          <w:noProof/>
          <w:sz w:val="18"/>
          <w:szCs w:val="18"/>
        </w:rPr>
        <w:t>6</w:t>
      </w:r>
      <w:r w:rsidRPr="00CB631C">
        <w:rPr>
          <w:rFonts w:ascii="Palatino Linotype" w:hAnsi="Palatino Linotype" w:cs="Times New Roman"/>
          <w:noProof/>
          <w:sz w:val="18"/>
          <w:szCs w:val="18"/>
        </w:rPr>
        <w:t>(2), 69. https://doi.org/10.29103/aa.v6i2.1560</w:t>
      </w:r>
    </w:p>
    <w:p w14:paraId="44D0A38C" w14:textId="78602A81" w:rsidR="0032225D" w:rsidRPr="00CB631C" w:rsidRDefault="0032225D" w:rsidP="00CB631C">
      <w:pPr>
        <w:widowControl w:val="0"/>
        <w:autoSpaceDE w:val="0"/>
        <w:autoSpaceDN w:val="0"/>
        <w:adjustRightInd w:val="0"/>
        <w:ind w:left="480" w:hanging="480"/>
        <w:jc w:val="both"/>
        <w:rPr>
          <w:rFonts w:ascii="Palatino Linotype" w:hAnsi="Palatino Linotype"/>
          <w:noProof/>
          <w:sz w:val="18"/>
          <w:szCs w:val="18"/>
        </w:rPr>
      </w:pPr>
      <w:r w:rsidRPr="00CB631C">
        <w:rPr>
          <w:rFonts w:ascii="Palatino Linotype" w:hAnsi="Palatino Linotype" w:cs="Times New Roman"/>
          <w:noProof/>
          <w:sz w:val="18"/>
          <w:szCs w:val="18"/>
        </w:rPr>
        <w:t xml:space="preserve">Thaib, A., Syahputra, F., Handayani, L., Nazlia, S., &amp; Apriliani, D. (2022). Pelatihan pengolahan cangkang tiram secara tradisional bagi ibu-ibu petani tiram di Desa Alue Naga Syiah Kuala Banda Aceh. </w:t>
      </w:r>
      <w:r w:rsidRPr="00CB631C">
        <w:rPr>
          <w:rFonts w:ascii="Palatino Linotype" w:hAnsi="Palatino Linotype" w:cs="Times New Roman"/>
          <w:i/>
          <w:iCs/>
          <w:noProof/>
          <w:sz w:val="18"/>
          <w:szCs w:val="18"/>
        </w:rPr>
        <w:t>DINAMISIA: Jurnal Pengabdian Kepada Masyarakat</w:t>
      </w:r>
      <w:r w:rsidRPr="00CB631C">
        <w:rPr>
          <w:rFonts w:ascii="Palatino Linotype" w:hAnsi="Palatino Linotype" w:cs="Times New Roman"/>
          <w:noProof/>
          <w:sz w:val="18"/>
          <w:szCs w:val="18"/>
        </w:rPr>
        <w:t xml:space="preserve">, </w:t>
      </w:r>
      <w:r w:rsidRPr="00CB631C">
        <w:rPr>
          <w:rFonts w:ascii="Palatino Linotype" w:hAnsi="Palatino Linotype" w:cs="Times New Roman"/>
          <w:i/>
          <w:iCs/>
          <w:noProof/>
          <w:sz w:val="18"/>
          <w:szCs w:val="18"/>
        </w:rPr>
        <w:t>6</w:t>
      </w:r>
      <w:r w:rsidRPr="00CB631C">
        <w:rPr>
          <w:rFonts w:ascii="Palatino Linotype" w:hAnsi="Palatino Linotype" w:cs="Times New Roman"/>
          <w:noProof/>
          <w:sz w:val="18"/>
          <w:szCs w:val="18"/>
        </w:rPr>
        <w:t>(3), 570–575.</w:t>
      </w:r>
    </w:p>
    <w:p w14:paraId="11A41A4D" w14:textId="58CC98EB" w:rsidR="00420B5A" w:rsidRPr="00737005" w:rsidRDefault="0032225D" w:rsidP="00CB631C">
      <w:pPr>
        <w:ind w:left="454" w:hanging="454"/>
        <w:jc w:val="both"/>
        <w:rPr>
          <w:rFonts w:ascii="Avenir Next LT Pro" w:eastAsia="Times New Roman" w:hAnsi="Avenir Next LT Pro" w:cs="Times New Roman"/>
          <w:color w:val="FF0000"/>
          <w:sz w:val="18"/>
          <w:szCs w:val="18"/>
        </w:rPr>
      </w:pPr>
      <w:r w:rsidRPr="00CB631C">
        <w:rPr>
          <w:rFonts w:ascii="Palatino Linotype" w:eastAsia="Times New Roman" w:hAnsi="Palatino Linotype" w:cs="Times New Roman"/>
          <w:color w:val="FF0000"/>
          <w:sz w:val="18"/>
          <w:szCs w:val="18"/>
        </w:rPr>
        <w:fldChar w:fldCharType="end"/>
      </w:r>
    </w:p>
    <w:p w14:paraId="09F31133" w14:textId="77777777" w:rsidR="00420B5A" w:rsidRDefault="00420B5A">
      <w:pPr>
        <w:spacing w:line="312" w:lineRule="auto"/>
        <w:ind w:left="454" w:hanging="454"/>
        <w:jc w:val="both"/>
        <w:rPr>
          <w:rFonts w:ascii="Times New Roman" w:eastAsia="Times New Roman" w:hAnsi="Times New Roman" w:cs="Times New Roman"/>
          <w:sz w:val="20"/>
          <w:szCs w:val="20"/>
        </w:rPr>
      </w:pPr>
    </w:p>
    <w:p w14:paraId="4CE7969C" w14:textId="77777777" w:rsidR="00420B5A" w:rsidRPr="00CB631C" w:rsidRDefault="00420B5A">
      <w:pPr>
        <w:spacing w:line="312" w:lineRule="auto"/>
        <w:ind w:left="454" w:hanging="454"/>
        <w:jc w:val="both"/>
        <w:rPr>
          <w:rFonts w:ascii="Palatino Linotype" w:eastAsia="Times New Roman" w:hAnsi="Palatino Linotype" w:cs="Times New Roman"/>
          <w:sz w:val="20"/>
          <w:szCs w:val="20"/>
        </w:rPr>
      </w:pPr>
    </w:p>
    <w:p w14:paraId="6012C098" w14:textId="52416C29" w:rsidR="00CB631C" w:rsidRPr="00CB631C" w:rsidRDefault="00CB631C" w:rsidP="00CB631C">
      <w:pPr>
        <w:spacing w:line="312" w:lineRule="auto"/>
        <w:jc w:val="both"/>
        <w:rPr>
          <w:rFonts w:ascii="Palatino Linotype" w:eastAsia="Times New Roman" w:hAnsi="Palatino Linotype" w:cs="Times New Roman"/>
          <w:color w:val="FF0000"/>
          <w:sz w:val="20"/>
          <w:szCs w:val="20"/>
          <w:lang w:val="nb-NO"/>
        </w:rPr>
      </w:pPr>
      <w:proofErr w:type="spellStart"/>
      <w:r w:rsidRPr="00CB631C">
        <w:rPr>
          <w:rFonts w:ascii="Palatino Linotype" w:eastAsia="Times New Roman" w:hAnsi="Palatino Linotype" w:cs="Times New Roman"/>
          <w:sz w:val="20"/>
          <w:szCs w:val="20"/>
          <w:lang w:val="nb-NO"/>
        </w:rPr>
        <w:t>Daftar</w:t>
      </w:r>
      <w:proofErr w:type="spellEnd"/>
      <w:r w:rsidRPr="00CB631C">
        <w:rPr>
          <w:rFonts w:ascii="Palatino Linotype" w:eastAsia="Times New Roman" w:hAnsi="Palatino Linotype" w:cs="Times New Roman"/>
          <w:sz w:val="20"/>
          <w:szCs w:val="20"/>
          <w:lang w:val="nb-NO"/>
        </w:rPr>
        <w:t xml:space="preserve"> </w:t>
      </w:r>
      <w:proofErr w:type="spellStart"/>
      <w:r w:rsidRPr="00CB631C">
        <w:rPr>
          <w:rFonts w:ascii="Palatino Linotype" w:eastAsia="Times New Roman" w:hAnsi="Palatino Linotype" w:cs="Times New Roman"/>
          <w:sz w:val="20"/>
          <w:szCs w:val="20"/>
          <w:lang w:val="nb-NO"/>
        </w:rPr>
        <w:t>Pustaka</w:t>
      </w:r>
      <w:proofErr w:type="spellEnd"/>
      <w:r w:rsidRPr="00CB631C">
        <w:rPr>
          <w:rFonts w:ascii="Palatino Linotype" w:eastAsia="Times New Roman" w:hAnsi="Palatino Linotype" w:cs="Times New Roman"/>
          <w:sz w:val="20"/>
          <w:szCs w:val="20"/>
          <w:lang w:val="nb-NO"/>
        </w:rPr>
        <w:t xml:space="preserve"> </w:t>
      </w:r>
      <w:proofErr w:type="spellStart"/>
      <w:r w:rsidRPr="00CB631C">
        <w:rPr>
          <w:rFonts w:ascii="Palatino Linotype" w:eastAsia="Times New Roman" w:hAnsi="Palatino Linotype" w:cs="Times New Roman"/>
          <w:sz w:val="20"/>
          <w:szCs w:val="20"/>
          <w:lang w:val="nb-NO"/>
        </w:rPr>
        <w:t>untuk</w:t>
      </w:r>
      <w:proofErr w:type="spellEnd"/>
      <w:r w:rsidRPr="00CB631C">
        <w:rPr>
          <w:rFonts w:ascii="Palatino Linotype" w:eastAsia="Times New Roman" w:hAnsi="Palatino Linotype" w:cs="Times New Roman"/>
          <w:sz w:val="20"/>
          <w:szCs w:val="20"/>
          <w:lang w:val="nb-NO"/>
        </w:rPr>
        <w:t xml:space="preserve"> </w:t>
      </w:r>
      <w:proofErr w:type="spellStart"/>
      <w:r w:rsidRPr="00CB631C">
        <w:rPr>
          <w:rFonts w:ascii="Palatino Linotype" w:eastAsia="Times New Roman" w:hAnsi="Palatino Linotype" w:cs="Times New Roman"/>
          <w:color w:val="002060"/>
          <w:sz w:val="20"/>
          <w:szCs w:val="20"/>
          <w:lang w:val="nb-NO"/>
        </w:rPr>
        <w:t>research</w:t>
      </w:r>
      <w:proofErr w:type="spellEnd"/>
      <w:r w:rsidRPr="00CB631C">
        <w:rPr>
          <w:rFonts w:ascii="Palatino Linotype" w:eastAsia="Times New Roman" w:hAnsi="Palatino Linotype" w:cs="Times New Roman"/>
          <w:color w:val="002060"/>
          <w:sz w:val="20"/>
          <w:szCs w:val="20"/>
          <w:lang w:val="nb-NO"/>
        </w:rPr>
        <w:t xml:space="preserve"> </w:t>
      </w:r>
      <w:proofErr w:type="spellStart"/>
      <w:r w:rsidRPr="00CB631C">
        <w:rPr>
          <w:rFonts w:ascii="Palatino Linotype" w:eastAsia="Times New Roman" w:hAnsi="Palatino Linotype" w:cs="Times New Roman"/>
          <w:color w:val="002060"/>
          <w:sz w:val="20"/>
          <w:szCs w:val="20"/>
          <w:lang w:val="nb-NO"/>
        </w:rPr>
        <w:t>artikel</w:t>
      </w:r>
      <w:proofErr w:type="spellEnd"/>
      <w:r w:rsidRPr="00CB631C">
        <w:rPr>
          <w:rFonts w:ascii="Palatino Linotype" w:eastAsia="Times New Roman" w:hAnsi="Palatino Linotype" w:cs="Times New Roman"/>
          <w:color w:val="002060"/>
          <w:sz w:val="20"/>
          <w:szCs w:val="20"/>
          <w:lang w:val="nb-NO"/>
        </w:rPr>
        <w:t xml:space="preserve"> minimal </w:t>
      </w:r>
      <w:proofErr w:type="spellStart"/>
      <w:r w:rsidRPr="00CB631C">
        <w:rPr>
          <w:rFonts w:ascii="Palatino Linotype" w:eastAsia="Times New Roman" w:hAnsi="Palatino Linotype" w:cs="Times New Roman"/>
          <w:color w:val="002060"/>
          <w:sz w:val="20"/>
          <w:szCs w:val="20"/>
          <w:lang w:val="nb-NO"/>
        </w:rPr>
        <w:t>menggunakan</w:t>
      </w:r>
      <w:proofErr w:type="spellEnd"/>
      <w:r w:rsidRPr="00CB631C">
        <w:rPr>
          <w:rFonts w:ascii="Palatino Linotype" w:eastAsia="Times New Roman" w:hAnsi="Palatino Linotype" w:cs="Times New Roman"/>
          <w:color w:val="002060"/>
          <w:sz w:val="20"/>
          <w:szCs w:val="20"/>
          <w:lang w:val="nb-NO"/>
        </w:rPr>
        <w:t xml:space="preserve"> 20 </w:t>
      </w:r>
      <w:proofErr w:type="spellStart"/>
      <w:r w:rsidRPr="00CB631C">
        <w:rPr>
          <w:rFonts w:ascii="Palatino Linotype" w:eastAsia="Times New Roman" w:hAnsi="Palatino Linotype" w:cs="Times New Roman"/>
          <w:color w:val="002060"/>
          <w:sz w:val="20"/>
          <w:szCs w:val="20"/>
          <w:lang w:val="nb-NO"/>
        </w:rPr>
        <w:t>referensi</w:t>
      </w:r>
      <w:proofErr w:type="spellEnd"/>
      <w:r w:rsidRPr="00CB631C">
        <w:rPr>
          <w:rFonts w:ascii="Palatino Linotype" w:eastAsia="Times New Roman" w:hAnsi="Palatino Linotype" w:cs="Times New Roman"/>
          <w:sz w:val="20"/>
          <w:szCs w:val="20"/>
          <w:lang w:val="nb-NO"/>
        </w:rPr>
        <w:t xml:space="preserve">, </w:t>
      </w:r>
      <w:proofErr w:type="spellStart"/>
      <w:r w:rsidRPr="00CB631C">
        <w:rPr>
          <w:rFonts w:ascii="Palatino Linotype" w:eastAsia="Times New Roman" w:hAnsi="Palatino Linotype" w:cs="Times New Roman"/>
          <w:sz w:val="20"/>
          <w:szCs w:val="20"/>
          <w:lang w:val="nb-NO"/>
        </w:rPr>
        <w:t>sedangkan</w:t>
      </w:r>
      <w:proofErr w:type="spellEnd"/>
      <w:r w:rsidRPr="00CB631C">
        <w:rPr>
          <w:rFonts w:ascii="Palatino Linotype" w:eastAsia="Times New Roman" w:hAnsi="Palatino Linotype" w:cs="Times New Roman"/>
          <w:sz w:val="20"/>
          <w:szCs w:val="20"/>
          <w:lang w:val="nb-NO"/>
        </w:rPr>
        <w:t xml:space="preserve"> </w:t>
      </w:r>
      <w:proofErr w:type="spellStart"/>
      <w:r w:rsidRPr="00CB631C">
        <w:rPr>
          <w:rFonts w:ascii="Palatino Linotype" w:eastAsia="Times New Roman" w:hAnsi="Palatino Linotype" w:cs="Times New Roman"/>
          <w:sz w:val="20"/>
          <w:szCs w:val="20"/>
          <w:lang w:val="nb-NO"/>
        </w:rPr>
        <w:t>untuk</w:t>
      </w:r>
      <w:proofErr w:type="spellEnd"/>
      <w:r w:rsidRPr="00CB631C">
        <w:rPr>
          <w:rFonts w:ascii="Palatino Linotype" w:eastAsia="Times New Roman" w:hAnsi="Palatino Linotype" w:cs="Times New Roman"/>
          <w:sz w:val="20"/>
          <w:szCs w:val="20"/>
          <w:lang w:val="nb-NO"/>
        </w:rPr>
        <w:t xml:space="preserve"> </w:t>
      </w:r>
      <w:proofErr w:type="spellStart"/>
      <w:r w:rsidRPr="00CB631C">
        <w:rPr>
          <w:rFonts w:ascii="Palatino Linotype" w:eastAsia="Times New Roman" w:hAnsi="Palatino Linotype" w:cs="Times New Roman"/>
          <w:color w:val="FF0000"/>
          <w:sz w:val="20"/>
          <w:szCs w:val="20"/>
          <w:lang w:val="nb-NO"/>
        </w:rPr>
        <w:t>review</w:t>
      </w:r>
      <w:proofErr w:type="spellEnd"/>
      <w:r w:rsidRPr="00CB631C">
        <w:rPr>
          <w:rFonts w:ascii="Palatino Linotype" w:eastAsia="Times New Roman" w:hAnsi="Palatino Linotype" w:cs="Times New Roman"/>
          <w:color w:val="FF0000"/>
          <w:sz w:val="20"/>
          <w:szCs w:val="20"/>
          <w:lang w:val="nb-NO"/>
        </w:rPr>
        <w:t xml:space="preserve"> </w:t>
      </w:r>
      <w:proofErr w:type="spellStart"/>
      <w:r w:rsidRPr="00CB631C">
        <w:rPr>
          <w:rFonts w:ascii="Palatino Linotype" w:eastAsia="Times New Roman" w:hAnsi="Palatino Linotype" w:cs="Times New Roman"/>
          <w:color w:val="FF0000"/>
          <w:sz w:val="20"/>
          <w:szCs w:val="20"/>
          <w:lang w:val="nb-NO"/>
        </w:rPr>
        <w:t>artikel</w:t>
      </w:r>
      <w:proofErr w:type="spellEnd"/>
      <w:r w:rsidRPr="00CB631C">
        <w:rPr>
          <w:rFonts w:ascii="Palatino Linotype" w:eastAsia="Times New Roman" w:hAnsi="Palatino Linotype" w:cs="Times New Roman"/>
          <w:color w:val="FF0000"/>
          <w:sz w:val="20"/>
          <w:szCs w:val="20"/>
          <w:lang w:val="nb-NO"/>
        </w:rPr>
        <w:t xml:space="preserve"> minimal </w:t>
      </w:r>
      <w:proofErr w:type="spellStart"/>
      <w:r w:rsidRPr="00CB631C">
        <w:rPr>
          <w:rFonts w:ascii="Palatino Linotype" w:eastAsia="Times New Roman" w:hAnsi="Palatino Linotype" w:cs="Times New Roman"/>
          <w:color w:val="FF0000"/>
          <w:sz w:val="20"/>
          <w:szCs w:val="20"/>
          <w:lang w:val="nb-NO"/>
        </w:rPr>
        <w:t>menggunakan</w:t>
      </w:r>
      <w:proofErr w:type="spellEnd"/>
      <w:r w:rsidRPr="00CB631C">
        <w:rPr>
          <w:rFonts w:ascii="Palatino Linotype" w:eastAsia="Times New Roman" w:hAnsi="Palatino Linotype" w:cs="Times New Roman"/>
          <w:color w:val="FF0000"/>
          <w:sz w:val="20"/>
          <w:szCs w:val="20"/>
          <w:lang w:val="nb-NO"/>
        </w:rPr>
        <w:t xml:space="preserve"> 40 </w:t>
      </w:r>
      <w:proofErr w:type="spellStart"/>
      <w:r w:rsidRPr="00CB631C">
        <w:rPr>
          <w:rFonts w:ascii="Palatino Linotype" w:eastAsia="Times New Roman" w:hAnsi="Palatino Linotype" w:cs="Times New Roman"/>
          <w:color w:val="FF0000"/>
          <w:sz w:val="20"/>
          <w:szCs w:val="20"/>
          <w:lang w:val="nb-NO"/>
        </w:rPr>
        <w:t>referensi</w:t>
      </w:r>
      <w:proofErr w:type="spellEnd"/>
    </w:p>
    <w:p w14:paraId="202FEBF8" w14:textId="77777777" w:rsidR="00420B5A" w:rsidRPr="00CB631C" w:rsidRDefault="00420B5A">
      <w:pPr>
        <w:spacing w:line="312" w:lineRule="auto"/>
        <w:ind w:left="454" w:hanging="454"/>
        <w:jc w:val="both"/>
        <w:rPr>
          <w:rFonts w:ascii="Times New Roman" w:eastAsia="Times New Roman" w:hAnsi="Times New Roman" w:cs="Times New Roman"/>
          <w:sz w:val="20"/>
          <w:szCs w:val="20"/>
          <w:lang w:val="nb-NO"/>
        </w:rPr>
      </w:pPr>
    </w:p>
    <w:p w14:paraId="697C3C44" w14:textId="77777777" w:rsidR="00420B5A" w:rsidRPr="00CB631C" w:rsidRDefault="00420B5A">
      <w:pPr>
        <w:spacing w:line="312" w:lineRule="auto"/>
        <w:ind w:left="454" w:hanging="454"/>
        <w:jc w:val="both"/>
        <w:rPr>
          <w:rFonts w:ascii="Times New Roman" w:eastAsia="Times New Roman" w:hAnsi="Times New Roman" w:cs="Times New Roman"/>
          <w:sz w:val="20"/>
          <w:szCs w:val="20"/>
          <w:lang w:val="nb-NO"/>
        </w:rPr>
      </w:pPr>
    </w:p>
    <w:p w14:paraId="5E20FF3A" w14:textId="77777777" w:rsidR="00420B5A" w:rsidRPr="00CB631C" w:rsidRDefault="00420B5A">
      <w:pPr>
        <w:spacing w:line="312" w:lineRule="auto"/>
        <w:ind w:left="454" w:hanging="454"/>
        <w:jc w:val="both"/>
        <w:rPr>
          <w:rFonts w:ascii="Times New Roman" w:eastAsia="Times New Roman" w:hAnsi="Times New Roman" w:cs="Times New Roman"/>
          <w:sz w:val="20"/>
          <w:szCs w:val="20"/>
          <w:lang w:val="nb-NO"/>
        </w:rPr>
      </w:pPr>
    </w:p>
    <w:p w14:paraId="32EC3DF2"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2C1139A4"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2BDD226B"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5D7E348B"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4DB291E3"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56937FB0"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7396750D"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6E156610"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45F954D8"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0938C501"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61EA655E"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783FB537"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3F17F8AA"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15AB6B00"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6C349F49"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39CFADE1"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6F4E5C0A"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2C2DDA87"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76254049"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0E202928"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02D7A818"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26585BEA"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26CAE685"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50FA43DF"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2C0AADC3"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30B8CCF6"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3C9BB8E8"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3D117752"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621B52DD"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4D46CC77"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301EC573"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2789ACEA"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67BB4234"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15E7C3BF"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774D3DB7"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694592AF"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2D19317F"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3A8C9A85"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3F10C1CC"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00E79504"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4F4C6F21"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42501311"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14F83C75"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123420B6"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74D78F2D"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0C9C9FDF"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6FADDE7D"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7C3D4F40"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5716558A"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0EDC82C0"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3C90BDA4"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17C817C5"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72449636"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4C4397EB"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5827E76A"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0DE5AD92"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3F406845"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24ECFBAE"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3280092B"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74EC90FB"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3282EFA3"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642FFCD4"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20034F32"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3A020682"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7AC07ECB"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45CD1C38"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68C06E87"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395D173F"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43519C6F"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2CEB3248"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55F4B378"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2795EF17"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3E021FCB"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728A91CC"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49084442"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5D2F6946"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7EE67F56"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6BB00F6F"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5C4D05A4"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11DE4936"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17AB4DEC"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21D91E25"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216628E4"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673B7630"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6F31F497"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6A8126EF"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77BF962F"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0BF1707B"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4874C545"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42C0D6D0"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7AFDAEDE"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712A7B86"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05D1ADB5"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5801AD21"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535BA38D"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7D9E4CE2"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3CF87330"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2267C04C"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0148DE82"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638CCBDC"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2B759E53"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5A47AE91"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0B00D768"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3A546562"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52C227B5"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7D7A330D"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540573EE"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703D5530"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7BFA0992"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424E1F0C"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4A09F6AF"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7B4983EB"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4E56C13C"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7140062B"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403984A0"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79A1C244"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4DA6AA3B"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0DDD7945"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04820BC2"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0C09D417"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701A3C30"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3983E25E"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138FFD67"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15F91650"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0FD9AFE4"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2D3D737A"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2983EB42"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44E517F2"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23D47801"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290C9715"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630CB680"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79C23D57"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2BB82193"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51ECDEB1"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0728016C"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24CB4CE6"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2651E408"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2EA5BD88"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2764CDD8"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61399D3A"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7A519807"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27423C35"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330C73E1"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7FC6422C"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73E57E1A"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4623AFD8"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621DC9CF"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2BD3E9F6"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7BC33B16"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0BBEA817"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2C433FD1"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2AF3F704"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6C580FDE"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0965B96E"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1E875527"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48DA88BE"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02BCB71F"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1CC9C86D"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041ABEDE"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1118F6C9"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05C02FFA"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38FD2AB7"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635C7E5A"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6E6834A9"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2EB91BCD"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0E6C4A3D"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6B68B390"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2ABD9E5D"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477123C9"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5A76B33B"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16C6B6C7"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605EA9B0"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2AA0A406"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6FC140E9"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63E41677"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403EBBC1"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41B5C3DD"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7527CC93"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12E014B2"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3986BCB8"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0102A056"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5CCDAD47"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597D52D0"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37DEC895"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78C1DFDB"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40B5CBB2"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19543E50"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4FE743F3"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7626A6A7"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43D44BA7"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42673097"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0BBFF26A"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5DC39304"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32EBD75F"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1CB225F7"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79672F06"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0683DF29"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0C14E39E"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186CCEF6"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214C6D70"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0C0F32C3"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3E1B2AD9"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33478FAA"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5B5F3583"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6E94CABD"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5D32A0EE"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7A54B66E"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1EE7905A"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34997FDF"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7FCB6A2C"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39B503DC"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7061DBB9"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75372903"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602D4C01"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44C99C34"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057A4891"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3F3E95B4"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5F01E89D"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6745C126"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7A0FC124"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49718953"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23AE09C0"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66B8C0FF"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58D0E3F5"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60C6085E"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283BDA3D"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1B3012B4"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1E4A543E"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248E81A0"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0A0FAC52"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16528D6C"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78083495"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6DD63BDA"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4EC3009F"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29FBB94B"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39002A71"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566913BB"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1826CF3E"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23E93CFD"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45D589FB"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2C1B3462"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2AB5510B"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08F2EABE"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6A242308"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0760E9F6"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2BFC461B"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081A3515"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70730DBD"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08E304D3"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083CBB31"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1CE6048B"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3F4915BF"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71D424A3"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728E82C3"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603B754A"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640F7ADC"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40E9481A"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507FE2CA"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552C34F3"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1BF838C1"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1CA5FBDD"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26BC0628"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16450134"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704BE51B"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2AA12602"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033BF578"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2E44AECC"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1BF2966A"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448123DE"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2949E0CE"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1241FA8F"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0835EA83"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17725DA9"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197FED78"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5BC5DC99"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50ACC8C6"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0F9F430D"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6BDC0B82"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73B2667F"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1E13021C"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5A44BC45"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19F78394"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477F7671"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7FEFB74C"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2A57CE2E"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058D8006"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20751A55"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477FF28A"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128872CD"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17A8CDB6"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41E86B2D"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0C646FB3"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041DCB0C"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06033480"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4401BB43"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1179CBFD"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089369CD"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1A4E9C7D"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54D63808"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393075D4"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13252793"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136BF8EA"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3038D990"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0FFF37C4"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4D0B147F"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3D1E321D"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4A75648B"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149EF274"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30C80A55"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05412F95"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30CB0C4B"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78A376AE"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320CDE75"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32BF020D"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64BE7481"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79885326"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7DEAD448"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34DEDB8C"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64995A68"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6A2E2BBC"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0850B0FA"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1AA22CF5"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5AA36714"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49B64D52"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71C12192"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1931D5A1"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27DD3112"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6BB04020"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6398FB7E"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7EF4F1F4"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15F30E09"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286E346E"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26DE2C8A"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345F7609"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4D40112F"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2DE010B7"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07EE11C1"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532BC159"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50A561ED"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73AA9ED5"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739C3422"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4A88E5C6"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00E3CCA7"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3E2ECF7A"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24DA46A0"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64D43C1E"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3D133C7D"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26046F56"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13300D9D"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3586EB92"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140807F9"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13269D52"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4B6E1FAA"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5AC1A488"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51D1E533"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7C52AFAA"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0B29FA4E"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64744B64"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5C7D18FD"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46347DB2"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66C7030F"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7BCD37C7"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0AE1CBA0"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134D7632"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1DBC1111"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52E775CB"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149EC491"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29E79DA8"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35980B9A"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2501D70F"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52A41232"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7B5AE765"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696C08B9"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709784EF"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7FD3BBF5"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78DE9F03"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0F871D6B"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4D8057EE"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4FBA18EE"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315B49A3"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1624D0A1"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1D645EDF"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2E985533"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2509443F"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6F8BD9A2"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63291742"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3A6E1F1C"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2DAC50BC"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46A214C9"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530450B7"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67995352"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001E5EA3"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282151A2"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21457318"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005D2D46"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119E89D5"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0A1A7B16"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34F0C082"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13160C22"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4FDC364A"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4E1B88BA"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11592B3A"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24DC19E0"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2AD97CFE"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749CF536"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447809C2"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4C1B3C1B"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4BDDAF79"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12A1A2BB"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5DEC9761"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58784DF6"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1A53BB86"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194DBF66"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56B47CFA"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652B6340"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4C8B85AF"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1F9478F2"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1DF0A4BF"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33ECFC25"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2591D93B"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67477257"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3AFA5F81"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322EA0EB"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41E03508"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515F4FB1"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508126B2"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05B65C00"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3FF41D9A"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1320803A"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60E3FE65"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25A353EA"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05D70F14"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266A284A"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5198774C"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61258556"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77790F34"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7A492B5C"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641150CC"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07557D00"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75A92923"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759C1022"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7F23E242"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1EABEC33"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44911B7F"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0DD8AF1B"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4CC25BBA"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5745BBE5"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29462B6A"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03FC5894"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02DEDBCB"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3AA2ACCD"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0DCBF4D7"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647CA7B5"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1D3AAF29"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6F5E7AA7"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169452CE"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53395F4F"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5B0A358F"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31B5A350"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20471147"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616E82C5"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679B9F53"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583C123C"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139474E5"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41553AA6"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7DB7DAC0"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114FFFE6"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4518CFAE"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63E417BB"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406F52C0"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09C66639"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1B4C3D59"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56DA525A"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10962A6E"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6BE6685E"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013ED703"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62CB411D"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2A8DEA20"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215BA4D8"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53CFB66E"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62966A22"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3F7281D4"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26EB75F0"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32183C73"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66D3CD75"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667DFEDB"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0AA71358"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469DCD24"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2ED3C46E"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0D238E73"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281C8721"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6978BD0D"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57F9812D"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19DD72F1"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5F8F47FD"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16C996D8"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4EAC9F74"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4F6E0DD1"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4C14DB40"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572BF54C"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4C6E56A6"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3FFF09AD"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362316DA"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7B307D56"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0E454BC6"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1378A467"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1647C31C"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5A14CBC8"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6ADAA3DA"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60CCC71F"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2AFFE3E1"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35D5ECA1"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6AE3B7AC"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3D0A43DC"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4DDA2ADC"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45AB0EE4"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4E6719EB"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645A2516"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714D993A"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48FC36EA"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0ED377C4"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61A65BFD"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4623E52E"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6A1C019B"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4F7686BA"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111B6B3C"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63ED9238"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2C0F5BBE"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643F42FD"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69F9E23D"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32692171"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0634B961"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2FB88319"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548A2D26"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53F2E731"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289C1B38"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07CCF3B6"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5CAE41B7"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241BF6F4"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5FDDB093"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56CBF19C"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6900D153"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5F6B4D52"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32821968"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441583B9"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086B1AFD"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0FF71A07"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p w14:paraId="15AE4846" w14:textId="77777777" w:rsidR="00420B5A" w:rsidRPr="00CB631C" w:rsidRDefault="00420B5A">
      <w:pPr>
        <w:spacing w:line="312" w:lineRule="auto"/>
        <w:rPr>
          <w:rFonts w:ascii="Times New Roman" w:eastAsia="Times New Roman" w:hAnsi="Times New Roman" w:cs="Times New Roman"/>
          <w:color w:val="0000CC"/>
          <w:sz w:val="20"/>
          <w:szCs w:val="20"/>
          <w:lang w:val="nb-NO"/>
        </w:rPr>
      </w:pPr>
    </w:p>
    <w:sectPr w:rsidR="00420B5A" w:rsidRPr="00CB631C">
      <w:headerReference w:type="even" r:id="rId14"/>
      <w:headerReference w:type="default" r:id="rId15"/>
      <w:headerReference w:type="first" r:id="rId16"/>
      <w:pgSz w:w="11906" w:h="16838"/>
      <w:pgMar w:top="1701" w:right="1134" w:bottom="1134" w:left="1134" w:header="851" w:footer="851" w:gutter="0"/>
      <w:pgNumType w:start="1"/>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 w:author="LENOVO" w:date="2026-10-02T16:26:00Z" w:initials="L">
    <w:p w14:paraId="22D75E24" w14:textId="77777777" w:rsidR="0019104A" w:rsidRDefault="0019104A" w:rsidP="001D0CBB">
      <w:pPr>
        <w:pStyle w:val="CommentText"/>
      </w:pPr>
      <w:r>
        <w:rPr>
          <w:rStyle w:val="CommentReference"/>
        </w:rPr>
        <w:annotationRef/>
      </w:r>
      <w:r>
        <w:t xml:space="preserve">Semua font dalam gambar/grafik menggunakan font </w:t>
      </w:r>
      <w:r>
        <w:rPr>
          <w:b/>
          <w:bCs/>
          <w:color w:val="002060"/>
        </w:rPr>
        <w:t>Palatino linotype , 10 pt)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2D75E2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6A59BD" w16cex:dateUtc="2026-10-02T09: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2D75E24" w16cid:durableId="2E6A59B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D7DEB6" w14:textId="77777777" w:rsidR="00340839" w:rsidRDefault="00340839">
      <w:r>
        <w:separator/>
      </w:r>
    </w:p>
  </w:endnote>
  <w:endnote w:type="continuationSeparator" w:id="0">
    <w:p w14:paraId="0E326025" w14:textId="77777777" w:rsidR="00340839" w:rsidRDefault="003408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embedRegular r:id="rId1" w:fontKey="{A4EAF95D-3EDB-4192-89C4-DF7808E56F9A}"/>
  </w:font>
  <w:font w:name="Courier New">
    <w:panose1 w:val="02070309020205020404"/>
    <w:charset w:val="00"/>
    <w:family w:val="modern"/>
    <w:pitch w:val="fixed"/>
    <w:sig w:usb0="E0002EFF" w:usb1="C0007843" w:usb2="00000009" w:usb3="00000000" w:csb0="000001FF" w:csb1="00000000"/>
  </w:font>
  <w:font w:name="Angsana New">
    <w:panose1 w:val="02020603050405020304"/>
    <w:charset w:val="DE"/>
    <w:family w:val="roman"/>
    <w:pitch w:val="variable"/>
    <w:sig w:usb0="81000003" w:usb1="00000000" w:usb2="00000000" w:usb3="00000000" w:csb0="00010001" w:csb1="00000000"/>
    <w:embedRegular r:id="rId2" w:fontKey="{5347A2FE-B139-4F00-B464-35FE76957CCB}"/>
    <w:embedBold r:id="rId3" w:fontKey="{02376754-A956-4B17-8A8E-A055E5AB9580}"/>
    <w:embedItalic r:id="rId4" w:fontKey="{90EBD9B0-94A3-404F-8941-3BC8C17AB4B7}"/>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5" w:fontKey="{84EE05D9-B3DC-4F73-85EC-3B81C94DD014}"/>
  </w:font>
  <w:font w:name="Georgia">
    <w:panose1 w:val="02040502050405020303"/>
    <w:charset w:val="00"/>
    <w:family w:val="roman"/>
    <w:pitch w:val="variable"/>
    <w:sig w:usb0="00000287" w:usb1="00000000" w:usb2="00000000" w:usb3="00000000" w:csb0="0000009F" w:csb1="00000000"/>
    <w:embedItalic r:id="rId6" w:fontKey="{ACB69ED5-CC21-4866-ABF2-7D1A665E79E9}"/>
  </w:font>
  <w:font w:name="Palatino Linotype">
    <w:panose1 w:val="02040502050505030304"/>
    <w:charset w:val="00"/>
    <w:family w:val="roman"/>
    <w:pitch w:val="variable"/>
    <w:sig w:usb0="E0000287" w:usb1="40000013" w:usb2="00000000" w:usb3="00000000" w:csb0="0000019F" w:csb1="00000000"/>
    <w:embedRegular r:id="rId7" w:fontKey="{1FB0FA5F-C982-45C9-989F-443A74EAECE8}"/>
    <w:embedBold r:id="rId8" w:fontKey="{3B4BAA5B-62A7-4928-B41F-77A80CBF9869}"/>
    <w:embedItalic r:id="rId9" w:fontKey="{FCB4CD10-B246-43EC-9224-D65771654DFE}"/>
    <w:embedBoldItalic r:id="rId10" w:fontKey="{B5F456FB-52BA-481F-A726-FA8C74728334}"/>
  </w:font>
  <w:font w:name="Avenir Next LT Pro">
    <w:altName w:val="Calibri"/>
    <w:charset w:val="00"/>
    <w:family w:val="swiss"/>
    <w:pitch w:val="variable"/>
    <w:sig w:usb0="800000EF" w:usb1="5000204A" w:usb2="00000000" w:usb3="00000000" w:csb0="00000093" w:csb1="00000000"/>
    <w:embedRegular r:id="rId11" w:fontKey="{9706B15A-CB39-4FE4-A1B5-CC9E2A502AF6}"/>
    <w:embedBold r:id="rId12" w:fontKey="{C4E66499-1E16-4549-BDC6-EDAE46B35A8C}"/>
    <w:embedItalic r:id="rId13" w:fontKey="{5837B3F4-709A-43CA-8876-F4A23BD0C5CF}"/>
  </w:font>
  <w:font w:name="Calibri">
    <w:panose1 w:val="020F0502020204030204"/>
    <w:charset w:val="00"/>
    <w:family w:val="swiss"/>
    <w:pitch w:val="variable"/>
    <w:sig w:usb0="E4002EFF" w:usb1="C000247B" w:usb2="00000009" w:usb3="00000000" w:csb0="000001FF" w:csb1="00000000"/>
    <w:embedRegular r:id="rId14" w:fontKey="{B51E534B-0A32-4004-B6BE-1229CA4B0BB7}"/>
    <w:embedBold r:id="rId15" w:fontKey="{18832903-8EA4-41F9-B58F-50BE6D4B1210}"/>
    <w:embedItalic r:id="rId16" w:fontKey="{E6E4F23E-5208-420B-BEA1-139A40CF9612}"/>
  </w:font>
  <w:font w:name="Cambria">
    <w:panose1 w:val="02040503050406030204"/>
    <w:charset w:val="00"/>
    <w:family w:val="roman"/>
    <w:pitch w:val="variable"/>
    <w:sig w:usb0="E00006FF" w:usb1="420024FF" w:usb2="02000000" w:usb3="00000000" w:csb0="0000019F" w:csb1="00000000"/>
    <w:embedRegular r:id="rId17" w:fontKey="{27F38137-5347-46FF-8401-82C214940F29}"/>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8CE37C" w14:textId="77777777" w:rsidR="00340839" w:rsidRDefault="00340839">
      <w:r>
        <w:separator/>
      </w:r>
    </w:p>
  </w:footnote>
  <w:footnote w:type="continuationSeparator" w:id="0">
    <w:p w14:paraId="5593FBA4" w14:textId="77777777" w:rsidR="00340839" w:rsidRDefault="003408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6F251" w14:textId="77777777" w:rsidR="00420B5A" w:rsidRDefault="00000000">
    <w:pPr>
      <w:pBdr>
        <w:top w:val="nil"/>
        <w:left w:val="nil"/>
        <w:bottom w:val="nil"/>
        <w:right w:val="nil"/>
        <w:between w:val="nil"/>
      </w:pBdr>
      <w:tabs>
        <w:tab w:val="center" w:pos="4153"/>
        <w:tab w:val="right" w:pos="8306"/>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5B1AD0B6" w14:textId="77777777" w:rsidR="00420B5A" w:rsidRDefault="00420B5A">
    <w:pPr>
      <w:pBdr>
        <w:top w:val="nil"/>
        <w:left w:val="nil"/>
        <w:bottom w:val="nil"/>
        <w:right w:val="nil"/>
        <w:between w:val="nil"/>
      </w:pBdr>
      <w:tabs>
        <w:tab w:val="center" w:pos="4153"/>
        <w:tab w:val="right" w:pos="8306"/>
      </w:tabs>
      <w:ind w:right="36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2D42C" w14:textId="6773C654" w:rsidR="00420B5A" w:rsidRPr="0032225D" w:rsidRDefault="00500527">
    <w:pPr>
      <w:pBdr>
        <w:top w:val="nil"/>
        <w:left w:val="nil"/>
        <w:bottom w:val="single" w:sz="4" w:space="1" w:color="000000"/>
        <w:right w:val="nil"/>
        <w:between w:val="nil"/>
      </w:pBdr>
      <w:tabs>
        <w:tab w:val="center" w:pos="4153"/>
        <w:tab w:val="right" w:pos="9638"/>
      </w:tabs>
      <w:rPr>
        <w:rFonts w:ascii="Avenir Next LT Pro" w:eastAsia="Times New Roman" w:hAnsi="Avenir Next LT Pro" w:cs="Times New Roman"/>
        <w:color w:val="000000"/>
        <w:sz w:val="20"/>
        <w:szCs w:val="20"/>
      </w:rPr>
    </w:pPr>
    <w:proofErr w:type="spellStart"/>
    <w:r w:rsidRPr="0032225D">
      <w:rPr>
        <w:rFonts w:ascii="Avenir Next LT Pro" w:eastAsia="Times New Roman" w:hAnsi="Avenir Next LT Pro" w:cs="Times New Roman"/>
        <w:i/>
        <w:iCs/>
        <w:color w:val="000000"/>
        <w:sz w:val="20"/>
        <w:szCs w:val="20"/>
      </w:rPr>
      <w:t>Jurnal</w:t>
    </w:r>
    <w:proofErr w:type="spellEnd"/>
    <w:r w:rsidRPr="0032225D">
      <w:rPr>
        <w:rFonts w:ascii="Avenir Next LT Pro" w:eastAsia="Times New Roman" w:hAnsi="Avenir Next LT Pro" w:cs="Times New Roman"/>
        <w:i/>
        <w:iCs/>
        <w:color w:val="000000"/>
        <w:sz w:val="20"/>
        <w:szCs w:val="20"/>
      </w:rPr>
      <w:t xml:space="preserve"> Tilapia.</w:t>
    </w:r>
    <w:r w:rsidRPr="0032225D">
      <w:rPr>
        <w:rFonts w:ascii="Avenir Next LT Pro" w:eastAsia="Times New Roman" w:hAnsi="Avenir Next LT Pro" w:cs="Times New Roman"/>
        <w:color w:val="000000"/>
        <w:sz w:val="20"/>
        <w:szCs w:val="20"/>
      </w:rPr>
      <w:t xml:space="preserve"> 202</w:t>
    </w:r>
    <w:r w:rsidRPr="0032225D">
      <w:rPr>
        <w:rFonts w:ascii="Avenir Next LT Pro" w:eastAsia="Times New Roman" w:hAnsi="Avenir Next LT Pro" w:cs="Times New Roman"/>
        <w:sz w:val="20"/>
        <w:szCs w:val="20"/>
      </w:rPr>
      <w:t>6</w:t>
    </w:r>
    <w:r w:rsidR="00940550">
      <w:rPr>
        <w:rFonts w:ascii="Avenir Next LT Pro" w:eastAsia="Times New Roman" w:hAnsi="Avenir Next LT Pro" w:cs="Times New Roman"/>
        <w:color w:val="000000"/>
        <w:sz w:val="20"/>
        <w:szCs w:val="20"/>
      </w:rPr>
      <w:t>; 7</w:t>
    </w:r>
    <w:r w:rsidRPr="0032225D">
      <w:rPr>
        <w:rFonts w:ascii="Avenir Next LT Pro" w:eastAsia="Times New Roman" w:hAnsi="Avenir Next LT Pro" w:cs="Times New Roman"/>
        <w:color w:val="000000"/>
        <w:sz w:val="20"/>
        <w:szCs w:val="20"/>
      </w:rPr>
      <w:t>(xx): xx</w:t>
    </w:r>
    <w:r w:rsidR="00940550">
      <w:rPr>
        <w:rFonts w:ascii="Avenir Next LT Pro" w:eastAsia="Times New Roman" w:hAnsi="Avenir Next LT Pro" w:cs="Times New Roman"/>
        <w:color w:val="000000"/>
        <w:sz w:val="20"/>
        <w:szCs w:val="20"/>
      </w:rPr>
      <w:t>-</w:t>
    </w:r>
    <w:r w:rsidRPr="0032225D">
      <w:rPr>
        <w:rFonts w:ascii="Avenir Next LT Pro" w:eastAsia="Times New Roman" w:hAnsi="Avenir Next LT Pro" w:cs="Times New Roman"/>
        <w:color w:val="000000"/>
        <w:sz w:val="20"/>
        <w:szCs w:val="20"/>
      </w:rPr>
      <w:t>xx</w:t>
    </w:r>
    <w:r w:rsidRPr="0032225D">
      <w:rPr>
        <w:rFonts w:ascii="Palatino Linotype" w:eastAsia="Times New Roman" w:hAnsi="Palatino Linotype" w:cs="Times New Roman"/>
        <w:color w:val="000000"/>
        <w:sz w:val="20"/>
        <w:szCs w:val="20"/>
      </w:rPr>
      <w:t xml:space="preserve"> </w:t>
    </w:r>
    <w:r w:rsidRPr="0032225D">
      <w:rPr>
        <w:rFonts w:ascii="Palatino Linotype" w:eastAsia="Times New Roman" w:hAnsi="Palatino Linotype" w:cs="Times New Roman"/>
        <w:color w:val="000000"/>
        <w:sz w:val="20"/>
        <w:szCs w:val="20"/>
      </w:rPr>
      <w:tab/>
    </w:r>
    <w:r>
      <w:rPr>
        <w:rFonts w:ascii="Times New Roman" w:eastAsia="Times New Roman" w:hAnsi="Times New Roman" w:cs="Times New Roman"/>
        <w:color w:val="000000"/>
        <w:sz w:val="20"/>
        <w:szCs w:val="20"/>
      </w:rPr>
      <w:tab/>
    </w:r>
    <w:r w:rsidRPr="0032225D">
      <w:rPr>
        <w:rFonts w:ascii="Avenir Next LT Pro" w:eastAsia="Times New Roman" w:hAnsi="Avenir Next LT Pro" w:cs="Times New Roman"/>
        <w:color w:val="000000"/>
        <w:sz w:val="20"/>
        <w:szCs w:val="20"/>
      </w:rPr>
      <w:fldChar w:fldCharType="begin"/>
    </w:r>
    <w:r w:rsidRPr="0032225D">
      <w:rPr>
        <w:rFonts w:ascii="Avenir Next LT Pro" w:eastAsia="Times New Roman" w:hAnsi="Avenir Next LT Pro" w:cs="Times New Roman"/>
        <w:color w:val="000000"/>
        <w:sz w:val="20"/>
        <w:szCs w:val="20"/>
      </w:rPr>
      <w:instrText>PAGE</w:instrText>
    </w:r>
    <w:r w:rsidRPr="0032225D">
      <w:rPr>
        <w:rFonts w:ascii="Avenir Next LT Pro" w:eastAsia="Times New Roman" w:hAnsi="Avenir Next LT Pro" w:cs="Times New Roman"/>
        <w:color w:val="000000"/>
        <w:sz w:val="20"/>
        <w:szCs w:val="20"/>
      </w:rPr>
      <w:fldChar w:fldCharType="separate"/>
    </w:r>
    <w:r w:rsidR="008A3356" w:rsidRPr="0032225D">
      <w:rPr>
        <w:rFonts w:ascii="Avenir Next LT Pro" w:eastAsia="Times New Roman" w:hAnsi="Avenir Next LT Pro" w:cs="Times New Roman"/>
        <w:noProof/>
        <w:color w:val="000000"/>
        <w:sz w:val="20"/>
        <w:szCs w:val="20"/>
      </w:rPr>
      <w:t>2</w:t>
    </w:r>
    <w:r w:rsidRPr="0032225D">
      <w:rPr>
        <w:rFonts w:ascii="Avenir Next LT Pro" w:eastAsia="Times New Roman" w:hAnsi="Avenir Next LT Pro" w:cs="Times New Roman"/>
        <w:color w:val="000000"/>
        <w:sz w:val="20"/>
        <w:szCs w:val="20"/>
      </w:rPr>
      <w:fldChar w:fldCharType="end"/>
    </w:r>
    <w:r w:rsidRPr="0032225D">
      <w:rPr>
        <w:rFonts w:ascii="Avenir Next LT Pro" w:eastAsia="Times New Roman" w:hAnsi="Avenir Next LT Pro" w:cs="Times New Roman"/>
        <w:color w:val="000000"/>
        <w:sz w:val="20"/>
        <w:szCs w:val="20"/>
      </w:rPr>
      <w:t xml:space="preserve"> of </w:t>
    </w:r>
    <w:r w:rsidRPr="0032225D">
      <w:rPr>
        <w:rFonts w:ascii="Avenir Next LT Pro" w:eastAsia="Times New Roman" w:hAnsi="Avenir Next LT Pro" w:cs="Times New Roman"/>
        <w:color w:val="000000"/>
        <w:sz w:val="20"/>
        <w:szCs w:val="20"/>
      </w:rPr>
      <w:fldChar w:fldCharType="begin"/>
    </w:r>
    <w:r w:rsidRPr="0032225D">
      <w:rPr>
        <w:rFonts w:ascii="Avenir Next LT Pro" w:eastAsia="Times New Roman" w:hAnsi="Avenir Next LT Pro" w:cs="Times New Roman"/>
        <w:color w:val="000000"/>
        <w:sz w:val="20"/>
        <w:szCs w:val="20"/>
      </w:rPr>
      <w:instrText>NUMPAGES</w:instrText>
    </w:r>
    <w:r w:rsidRPr="0032225D">
      <w:rPr>
        <w:rFonts w:ascii="Avenir Next LT Pro" w:eastAsia="Times New Roman" w:hAnsi="Avenir Next LT Pro" w:cs="Times New Roman"/>
        <w:color w:val="000000"/>
        <w:sz w:val="20"/>
        <w:szCs w:val="20"/>
      </w:rPr>
      <w:fldChar w:fldCharType="separate"/>
    </w:r>
    <w:r w:rsidR="008A3356" w:rsidRPr="0032225D">
      <w:rPr>
        <w:rFonts w:ascii="Avenir Next LT Pro" w:eastAsia="Times New Roman" w:hAnsi="Avenir Next LT Pro" w:cs="Times New Roman"/>
        <w:noProof/>
        <w:color w:val="000000"/>
        <w:sz w:val="20"/>
        <w:szCs w:val="20"/>
      </w:rPr>
      <w:t>3</w:t>
    </w:r>
    <w:r w:rsidRPr="0032225D">
      <w:rPr>
        <w:rFonts w:ascii="Avenir Next LT Pro" w:eastAsia="Times New Roman" w:hAnsi="Avenir Next LT Pro" w:cs="Times New Roman"/>
        <w:color w:val="000000"/>
        <w:sz w:val="20"/>
        <w:szCs w:val="20"/>
      </w:rPr>
      <w:fldChar w:fldCharType="end"/>
    </w:r>
  </w:p>
  <w:p w14:paraId="0EB292E6" w14:textId="77777777" w:rsidR="00420B5A" w:rsidRDefault="00000000">
    <w:pPr>
      <w:pBdr>
        <w:top w:val="nil"/>
        <w:left w:val="nil"/>
        <w:bottom w:val="nil"/>
        <w:right w:val="nil"/>
        <w:between w:val="nil"/>
      </w:pBdr>
      <w:tabs>
        <w:tab w:val="center" w:pos="4153"/>
        <w:tab w:val="right" w:pos="8306"/>
        <w:tab w:val="right" w:pos="8505"/>
      </w:tabs>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833FD" w14:textId="5CE08B54" w:rsidR="00420B5A" w:rsidRPr="00B013D6" w:rsidRDefault="00036903" w:rsidP="00F35F7E">
    <w:pPr>
      <w:pBdr>
        <w:bottom w:val="single" w:sz="4" w:space="5" w:color="000000"/>
      </w:pBdr>
      <w:tabs>
        <w:tab w:val="center" w:pos="4820"/>
        <w:tab w:val="right" w:pos="9638"/>
      </w:tabs>
      <w:jc w:val="center"/>
      <w:rPr>
        <w:rFonts w:ascii="Avenir Next LT Pro" w:eastAsia="Times New Roman" w:hAnsi="Avenir Next LT Pro" w:cs="Times New Roman"/>
        <w:color w:val="000000"/>
        <w:sz w:val="18"/>
        <w:szCs w:val="18"/>
      </w:rPr>
    </w:pPr>
    <w:r w:rsidRPr="00B013D6">
      <w:rPr>
        <w:noProof/>
        <w:sz w:val="18"/>
        <w:szCs w:val="18"/>
      </w:rPr>
      <w:drawing>
        <wp:anchor distT="0" distB="0" distL="114300" distR="114300" simplePos="0" relativeHeight="251658240" behindDoc="0" locked="0" layoutInCell="1" hidden="0" allowOverlap="1" wp14:anchorId="5012D8D5" wp14:editId="7E2BA672">
          <wp:simplePos x="0" y="0"/>
          <wp:positionH relativeFrom="column">
            <wp:posOffset>-68157</wp:posOffset>
          </wp:positionH>
          <wp:positionV relativeFrom="paragraph">
            <wp:posOffset>-159386</wp:posOffset>
          </wp:positionV>
          <wp:extent cx="1350434" cy="353907"/>
          <wp:effectExtent l="0" t="0" r="2540" b="8255"/>
          <wp:wrapNone/>
          <wp:docPr id="4" name="image1.png"/>
          <wp:cNvGraphicFramePr/>
          <a:graphic xmlns:a="http://schemas.openxmlformats.org/drawingml/2006/main">
            <a:graphicData uri="http://schemas.openxmlformats.org/drawingml/2006/picture">
              <pic:pic xmlns:pic="http://schemas.openxmlformats.org/drawingml/2006/picture">
                <pic:nvPicPr>
                  <pic:cNvPr id="4" name="image1.png"/>
                  <pic:cNvPicPr preferRelativeResize="0"/>
                </pic:nvPicPr>
                <pic:blipFill rotWithShape="1">
                  <a:blip r:embed="rId1">
                    <a:extLst>
                      <a:ext uri="{28A0092B-C50C-407E-A947-70E740481C1C}">
                        <a14:useLocalDpi xmlns:a14="http://schemas.microsoft.com/office/drawing/2010/main" val="0"/>
                      </a:ext>
                    </a:extLst>
                  </a:blip>
                  <a:srcRect t="23322" b="27221"/>
                  <a:stretch/>
                </pic:blipFill>
                <pic:spPr bwMode="auto">
                  <a:xfrm>
                    <a:off x="0" y="0"/>
                    <a:ext cx="1352862" cy="35454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013D6">
      <w:rPr>
        <w:noProof/>
        <w:sz w:val="18"/>
        <w:szCs w:val="18"/>
      </w:rPr>
      <w:drawing>
        <wp:anchor distT="0" distB="0" distL="114300" distR="114300" simplePos="0" relativeHeight="251659264" behindDoc="0" locked="0" layoutInCell="1" hidden="0" allowOverlap="1" wp14:anchorId="124D02D3" wp14:editId="2D4E0383">
          <wp:simplePos x="0" y="0"/>
          <wp:positionH relativeFrom="column">
            <wp:posOffset>4774777</wp:posOffset>
          </wp:positionH>
          <wp:positionV relativeFrom="paragraph">
            <wp:posOffset>-189018</wp:posOffset>
          </wp:positionV>
          <wp:extent cx="1364696" cy="383540"/>
          <wp:effectExtent l="0" t="0" r="6985" b="0"/>
          <wp:wrapNone/>
          <wp:docPr id="5" name="image2.png"/>
          <wp:cNvGraphicFramePr/>
          <a:graphic xmlns:a="http://schemas.openxmlformats.org/drawingml/2006/main">
            <a:graphicData uri="http://schemas.openxmlformats.org/drawingml/2006/picture">
              <pic:pic xmlns:pic="http://schemas.openxmlformats.org/drawingml/2006/picture">
                <pic:nvPicPr>
                  <pic:cNvPr id="5" name="image2.png"/>
                  <pic:cNvPicPr preferRelativeResize="0"/>
                </pic:nvPicPr>
                <pic:blipFill rotWithShape="1">
                  <a:blip r:embed="rId2">
                    <a:extLst>
                      <a:ext uri="{28A0092B-C50C-407E-A947-70E740481C1C}">
                        <a14:useLocalDpi xmlns:a14="http://schemas.microsoft.com/office/drawing/2010/main" val="0"/>
                      </a:ext>
                    </a:extLst>
                  </a:blip>
                  <a:srcRect t="17503" b="22693"/>
                  <a:stretch/>
                </pic:blipFill>
                <pic:spPr bwMode="auto">
                  <a:xfrm>
                    <a:off x="0" y="0"/>
                    <a:ext cx="1413805" cy="39734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Start w:id="3" w:name="_heading=h.fd8fddnik80e" w:colFirst="0" w:colLast="0"/>
    <w:bookmarkEnd w:id="3"/>
    <w:proofErr w:type="spellStart"/>
    <w:r w:rsidR="00500527" w:rsidRPr="00B013D6">
      <w:rPr>
        <w:rFonts w:ascii="Avenir Next LT Pro" w:eastAsia="Times New Roman" w:hAnsi="Avenir Next LT Pro" w:cs="Times New Roman"/>
        <w:color w:val="000000"/>
        <w:sz w:val="18"/>
        <w:szCs w:val="18"/>
      </w:rPr>
      <w:t>Jurnal</w:t>
    </w:r>
    <w:proofErr w:type="spellEnd"/>
    <w:r w:rsidR="00500527" w:rsidRPr="00B013D6">
      <w:rPr>
        <w:rFonts w:ascii="Avenir Next LT Pro" w:eastAsia="Times New Roman" w:hAnsi="Avenir Next LT Pro" w:cs="Times New Roman"/>
        <w:color w:val="000000"/>
        <w:sz w:val="18"/>
        <w:szCs w:val="18"/>
      </w:rPr>
      <w:t xml:space="preserve"> TILAPIA</w:t>
    </w:r>
    <w:r w:rsidR="006C0A0D" w:rsidRPr="00B013D6">
      <w:rPr>
        <w:rFonts w:ascii="Avenir Next LT Pro" w:eastAsia="Times New Roman" w:hAnsi="Avenir Next LT Pro" w:cs="Times New Roman"/>
        <w:color w:val="000000"/>
        <w:sz w:val="18"/>
        <w:szCs w:val="18"/>
      </w:rPr>
      <w:t xml:space="preserve"> 202</w:t>
    </w:r>
    <w:r w:rsidR="006C0A0D" w:rsidRPr="00B013D6">
      <w:rPr>
        <w:rFonts w:ascii="Avenir Next LT Pro" w:eastAsia="Times New Roman" w:hAnsi="Avenir Next LT Pro" w:cs="Times New Roman"/>
        <w:sz w:val="18"/>
        <w:szCs w:val="18"/>
      </w:rPr>
      <w:t>6</w:t>
    </w:r>
    <w:r w:rsidR="006C0A0D" w:rsidRPr="00B013D6">
      <w:rPr>
        <w:rFonts w:ascii="Avenir Next LT Pro" w:eastAsia="Times New Roman" w:hAnsi="Avenir Next LT Pro" w:cs="Times New Roman"/>
        <w:color w:val="000000"/>
        <w:sz w:val="18"/>
        <w:szCs w:val="18"/>
      </w:rPr>
      <w:t xml:space="preserve">; </w:t>
    </w:r>
    <w:r w:rsidR="00500527" w:rsidRPr="00B013D6">
      <w:rPr>
        <w:rFonts w:ascii="Avenir Next LT Pro" w:eastAsia="Times New Roman" w:hAnsi="Avenir Next LT Pro" w:cs="Times New Roman"/>
        <w:color w:val="000000"/>
        <w:sz w:val="18"/>
        <w:szCs w:val="18"/>
      </w:rPr>
      <w:t>7</w:t>
    </w:r>
    <w:r w:rsidR="006C0A0D" w:rsidRPr="00B013D6">
      <w:rPr>
        <w:rFonts w:ascii="Avenir Next LT Pro" w:eastAsia="Times New Roman" w:hAnsi="Avenir Next LT Pro" w:cs="Times New Roman"/>
        <w:color w:val="000000"/>
        <w:sz w:val="18"/>
        <w:szCs w:val="18"/>
      </w:rPr>
      <w:t>(</w:t>
    </w:r>
    <w:r w:rsidR="00500527" w:rsidRPr="00B013D6">
      <w:rPr>
        <w:rFonts w:ascii="Avenir Next LT Pro" w:eastAsia="Times New Roman" w:hAnsi="Avenir Next LT Pro" w:cs="Times New Roman"/>
        <w:color w:val="000000"/>
        <w:sz w:val="18"/>
        <w:szCs w:val="18"/>
      </w:rPr>
      <w:t>2</w:t>
    </w:r>
    <w:r w:rsidR="006C0A0D" w:rsidRPr="00B013D6">
      <w:rPr>
        <w:rFonts w:ascii="Avenir Next LT Pro" w:eastAsia="Times New Roman" w:hAnsi="Avenir Next LT Pro" w:cs="Times New Roman"/>
        <w:color w:val="000000"/>
        <w:sz w:val="18"/>
        <w:szCs w:val="18"/>
      </w:rPr>
      <w:t xml:space="preserve">): </w:t>
    </w:r>
    <w:r w:rsidR="0032225D" w:rsidRPr="00B013D6">
      <w:rPr>
        <w:rFonts w:ascii="Avenir Next LT Pro" w:eastAsia="Times New Roman" w:hAnsi="Avenir Next LT Pro" w:cs="Times New Roman"/>
        <w:color w:val="000000"/>
        <w:sz w:val="18"/>
        <w:szCs w:val="18"/>
      </w:rPr>
      <w:t>xx - xx</w:t>
    </w:r>
    <w:r w:rsidR="00F35F7E">
      <w:rPr>
        <w:rFonts w:ascii="Avenir Next LT Pro" w:eastAsia="Times New Roman" w:hAnsi="Avenir Next LT Pro" w:cs="Times New Roman"/>
        <w:color w:val="000000"/>
        <w:sz w:val="18"/>
        <w:szCs w:val="18"/>
      </w:rPr>
      <w:t xml:space="preserve"> </w:t>
    </w:r>
  </w:p>
  <w:p w14:paraId="2B2824D4" w14:textId="35AD06AF" w:rsidR="00F35F7E" w:rsidRPr="00F35F7E" w:rsidRDefault="00F35F7E" w:rsidP="00F35F7E">
    <w:pPr>
      <w:tabs>
        <w:tab w:val="left" w:pos="7944"/>
      </w:tabs>
      <w:ind w:right="-17"/>
      <w:rPr>
        <w:rFonts w:ascii="Avenir Next LT Pro" w:eastAsia="Times New Roman" w:hAnsi="Avenir Next LT Pro" w:cs="Times New Roman"/>
        <w:sz w:val="16"/>
        <w:szCs w:val="16"/>
      </w:rPr>
    </w:pPr>
    <w:r w:rsidRPr="00F35F7E">
      <w:rPr>
        <w:rFonts w:ascii="Avenir Next LT Pro" w:eastAsia="Times New Roman" w:hAnsi="Avenir Next LT Pro" w:cs="Times New Roman"/>
        <w:sz w:val="16"/>
        <w:szCs w:val="16"/>
      </w:rPr>
      <w:t xml:space="preserve">E-ISSN: </w:t>
    </w:r>
    <w:hyperlink r:id="rId3" w:tgtFrame="_blank" w:history="1">
      <w:r w:rsidRPr="00F35F7E">
        <w:rPr>
          <w:rStyle w:val="Hyperlink"/>
          <w:rFonts w:ascii="Avenir Next LT Pro" w:hAnsi="Avenir Next LT Pro"/>
          <w:color w:val="auto"/>
          <w:sz w:val="16"/>
          <w:szCs w:val="16"/>
          <w:u w:val="none"/>
          <w:shd w:val="clear" w:color="auto" w:fill="FFFFFF"/>
        </w:rPr>
        <w:t> 2721-592X</w:t>
      </w:r>
    </w:hyperlink>
    <w:r>
      <w:rPr>
        <w:rFonts w:ascii="Avenir Next LT Pro" w:hAnsi="Avenir Next LT Pro"/>
        <w:sz w:val="16"/>
        <w:szCs w:val="16"/>
      </w:rPr>
      <w:t xml:space="preserve">                                                                                                                                                             </w:t>
    </w:r>
    <w:r w:rsidRPr="00916F54">
      <w:rPr>
        <w:rFonts w:ascii="Times New Roman" w:eastAsia="Times New Roman" w:hAnsi="Times New Roman" w:cs="Times New Roman"/>
        <w:color w:val="000000"/>
        <w:sz w:val="20"/>
        <w:szCs w:val="20"/>
      </w:rPr>
      <w:t>RESEARCH ARTICLE</w:t>
    </w:r>
  </w:p>
  <w:p w14:paraId="7A8F596F" w14:textId="656583C2" w:rsidR="00420B5A" w:rsidRPr="00916F54" w:rsidRDefault="00000000" w:rsidP="00F35F7E">
    <w:pPr>
      <w:tabs>
        <w:tab w:val="center" w:pos="4153"/>
        <w:tab w:val="left" w:pos="6521"/>
      </w:tabs>
      <w:ind w:right="-17"/>
      <w:rPr>
        <w:rFonts w:ascii="Times New Roman" w:eastAsia="Times New Roman" w:hAnsi="Times New Roman" w:cs="Times New Roman"/>
        <w:color w:val="FF0000"/>
        <w:sz w:val="20"/>
        <w:szCs w:val="20"/>
      </w:rPr>
    </w:pPr>
    <w:r w:rsidRPr="00F35F7E">
      <w:rPr>
        <w:rFonts w:ascii="Avenir Next LT Pro" w:eastAsia="Times New Roman" w:hAnsi="Avenir Next LT Pro" w:cs="Times New Roman"/>
        <w:sz w:val="16"/>
        <w:szCs w:val="16"/>
      </w:rPr>
      <w:t>https://doi.org/</w:t>
    </w:r>
    <w:r w:rsidRPr="00916F54">
      <w:rPr>
        <w:rFonts w:ascii="Avenir Next LT Pro" w:eastAsia="Times New Roman" w:hAnsi="Avenir Next LT Pro" w:cs="Times New Roman"/>
        <w:color w:val="000000"/>
        <w:sz w:val="18"/>
        <w:szCs w:val="18"/>
      </w:rPr>
      <w:tab/>
    </w:r>
    <w:r w:rsidRPr="00916F54">
      <w:rPr>
        <w:rFonts w:ascii="Times New Roman" w:eastAsia="Times New Roman" w:hAnsi="Times New Roman" w:cs="Times New Roman"/>
        <w:color w:val="FF0000"/>
        <w:sz w:val="20"/>
        <w:szCs w:val="20"/>
      </w:rPr>
      <w:tab/>
    </w:r>
    <w:r w:rsidRPr="00916F54">
      <w:rPr>
        <w:rFonts w:ascii="Times New Roman" w:eastAsia="Times New Roman" w:hAnsi="Times New Roman" w:cs="Times New Roman"/>
        <w:color w:val="000000"/>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28733E"/>
    <w:multiLevelType w:val="multilevel"/>
    <w:tmpl w:val="CF8CC328"/>
    <w:lvl w:ilvl="0">
      <w:start w:val="1"/>
      <w:numFmt w:val="bullet"/>
      <w:lvlText w:val="●"/>
      <w:lvlJc w:val="left"/>
      <w:pPr>
        <w:ind w:left="5606" w:hanging="360"/>
      </w:pPr>
      <w:rPr>
        <w:rFonts w:ascii="Noto Sans Symbols" w:eastAsia="Noto Sans Symbols" w:hAnsi="Noto Sans Symbols" w:cs="Noto Sans Symbols"/>
      </w:rPr>
    </w:lvl>
    <w:lvl w:ilvl="1">
      <w:start w:val="1"/>
      <w:numFmt w:val="bullet"/>
      <w:lvlText w:val="o"/>
      <w:lvlJc w:val="left"/>
      <w:pPr>
        <w:ind w:left="1894" w:hanging="360"/>
      </w:pPr>
      <w:rPr>
        <w:rFonts w:ascii="Courier New" w:eastAsia="Courier New" w:hAnsi="Courier New" w:cs="Courier New"/>
      </w:rPr>
    </w:lvl>
    <w:lvl w:ilvl="2">
      <w:start w:val="1"/>
      <w:numFmt w:val="bullet"/>
      <w:lvlText w:val="▪"/>
      <w:lvlJc w:val="left"/>
      <w:pPr>
        <w:ind w:left="2614" w:hanging="360"/>
      </w:pPr>
      <w:rPr>
        <w:rFonts w:ascii="Noto Sans Symbols" w:eastAsia="Noto Sans Symbols" w:hAnsi="Noto Sans Symbols" w:cs="Noto Sans Symbols"/>
      </w:rPr>
    </w:lvl>
    <w:lvl w:ilvl="3">
      <w:start w:val="1"/>
      <w:numFmt w:val="bullet"/>
      <w:lvlText w:val="●"/>
      <w:lvlJc w:val="left"/>
      <w:pPr>
        <w:ind w:left="3334" w:hanging="360"/>
      </w:pPr>
      <w:rPr>
        <w:rFonts w:ascii="Noto Sans Symbols" w:eastAsia="Noto Sans Symbols" w:hAnsi="Noto Sans Symbols" w:cs="Noto Sans Symbols"/>
      </w:rPr>
    </w:lvl>
    <w:lvl w:ilvl="4">
      <w:start w:val="1"/>
      <w:numFmt w:val="bullet"/>
      <w:lvlText w:val="o"/>
      <w:lvlJc w:val="left"/>
      <w:pPr>
        <w:ind w:left="4054" w:hanging="360"/>
      </w:pPr>
      <w:rPr>
        <w:rFonts w:ascii="Courier New" w:eastAsia="Courier New" w:hAnsi="Courier New" w:cs="Courier New"/>
      </w:rPr>
    </w:lvl>
    <w:lvl w:ilvl="5">
      <w:start w:val="1"/>
      <w:numFmt w:val="bullet"/>
      <w:lvlText w:val="▪"/>
      <w:lvlJc w:val="left"/>
      <w:pPr>
        <w:ind w:left="4774" w:hanging="360"/>
      </w:pPr>
      <w:rPr>
        <w:rFonts w:ascii="Noto Sans Symbols" w:eastAsia="Noto Sans Symbols" w:hAnsi="Noto Sans Symbols" w:cs="Noto Sans Symbols"/>
      </w:rPr>
    </w:lvl>
    <w:lvl w:ilvl="6">
      <w:start w:val="1"/>
      <w:numFmt w:val="bullet"/>
      <w:lvlText w:val="●"/>
      <w:lvlJc w:val="left"/>
      <w:pPr>
        <w:ind w:left="5494" w:hanging="360"/>
      </w:pPr>
      <w:rPr>
        <w:rFonts w:ascii="Noto Sans Symbols" w:eastAsia="Noto Sans Symbols" w:hAnsi="Noto Sans Symbols" w:cs="Noto Sans Symbols"/>
      </w:rPr>
    </w:lvl>
    <w:lvl w:ilvl="7">
      <w:start w:val="1"/>
      <w:numFmt w:val="bullet"/>
      <w:lvlText w:val="o"/>
      <w:lvlJc w:val="left"/>
      <w:pPr>
        <w:ind w:left="6214" w:hanging="360"/>
      </w:pPr>
      <w:rPr>
        <w:rFonts w:ascii="Courier New" w:eastAsia="Courier New" w:hAnsi="Courier New" w:cs="Courier New"/>
      </w:rPr>
    </w:lvl>
    <w:lvl w:ilvl="8">
      <w:start w:val="1"/>
      <w:numFmt w:val="bullet"/>
      <w:lvlText w:val="▪"/>
      <w:lvlJc w:val="left"/>
      <w:pPr>
        <w:ind w:left="6934" w:hanging="360"/>
      </w:pPr>
      <w:rPr>
        <w:rFonts w:ascii="Noto Sans Symbols" w:eastAsia="Noto Sans Symbols" w:hAnsi="Noto Sans Symbols" w:cs="Noto Sans Symbols"/>
      </w:rPr>
    </w:lvl>
  </w:abstractNum>
  <w:num w:numId="1" w16cid:durableId="17126482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ENOVO">
    <w15:presenceInfo w15:providerId="None" w15:userId="LENOV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B5A"/>
    <w:rsid w:val="00036903"/>
    <w:rsid w:val="0019104A"/>
    <w:rsid w:val="001B5674"/>
    <w:rsid w:val="001F2191"/>
    <w:rsid w:val="0032225D"/>
    <w:rsid w:val="00340839"/>
    <w:rsid w:val="0038394F"/>
    <w:rsid w:val="00420B5A"/>
    <w:rsid w:val="00500527"/>
    <w:rsid w:val="005E4BC7"/>
    <w:rsid w:val="006C0A0D"/>
    <w:rsid w:val="00737005"/>
    <w:rsid w:val="00785F90"/>
    <w:rsid w:val="007E16AE"/>
    <w:rsid w:val="00880405"/>
    <w:rsid w:val="00882407"/>
    <w:rsid w:val="008A3356"/>
    <w:rsid w:val="00916F54"/>
    <w:rsid w:val="00937561"/>
    <w:rsid w:val="00940550"/>
    <w:rsid w:val="00B013D6"/>
    <w:rsid w:val="00B35F77"/>
    <w:rsid w:val="00B46B23"/>
    <w:rsid w:val="00CB631C"/>
    <w:rsid w:val="00DE21A6"/>
    <w:rsid w:val="00F35F7E"/>
    <w:rsid w:val="00F369E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4437DC"/>
  <w15:docId w15:val="{08C55288-5699-4F48-BCA5-50AED1156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ngsana New" w:eastAsia="Angsana New" w:hAnsi="Angsana New" w:cs="Angsana New"/>
        <w:sz w:val="32"/>
        <w:szCs w:val="32"/>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5102"/>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styleId="CommentReference">
    <w:name w:val="annotation reference"/>
    <w:basedOn w:val="DefaultParagraphFont"/>
    <w:semiHidden/>
    <w:rsid w:val="00BF4D0F"/>
    <w:rPr>
      <w:sz w:val="16"/>
      <w:szCs w:val="18"/>
    </w:rPr>
  </w:style>
  <w:style w:type="paragraph" w:styleId="CommentText">
    <w:name w:val="annotation text"/>
    <w:basedOn w:val="Normal"/>
    <w:semiHidden/>
    <w:rsid w:val="00BF4D0F"/>
    <w:rPr>
      <w:sz w:val="20"/>
      <w:szCs w:val="23"/>
    </w:rPr>
  </w:style>
  <w:style w:type="paragraph" w:styleId="CommentSubject">
    <w:name w:val="annotation subject"/>
    <w:basedOn w:val="CommentText"/>
    <w:next w:val="CommentText"/>
    <w:semiHidden/>
    <w:rsid w:val="00BF4D0F"/>
    <w:rPr>
      <w:b/>
      <w:bCs/>
    </w:rPr>
  </w:style>
  <w:style w:type="paragraph" w:styleId="BalloonText">
    <w:name w:val="Balloon Text"/>
    <w:basedOn w:val="Normal"/>
    <w:semiHidden/>
    <w:rsid w:val="00BF4D0F"/>
    <w:rPr>
      <w:rFonts w:ascii="Tahoma" w:hAnsi="Tahoma"/>
      <w:sz w:val="16"/>
      <w:szCs w:val="18"/>
    </w:rPr>
  </w:style>
  <w:style w:type="character" w:styleId="Hyperlink">
    <w:name w:val="Hyperlink"/>
    <w:basedOn w:val="DefaultParagraphFont"/>
    <w:rsid w:val="000F16A8"/>
    <w:rPr>
      <w:color w:val="0000FF"/>
      <w:u w:val="single"/>
    </w:rPr>
  </w:style>
  <w:style w:type="paragraph" w:styleId="Header">
    <w:name w:val="header"/>
    <w:basedOn w:val="Normal"/>
    <w:link w:val="HeaderChar"/>
    <w:uiPriority w:val="99"/>
    <w:rsid w:val="00F347A1"/>
    <w:pPr>
      <w:tabs>
        <w:tab w:val="center" w:pos="4153"/>
        <w:tab w:val="right" w:pos="8306"/>
      </w:tabs>
    </w:pPr>
    <w:rPr>
      <w:szCs w:val="37"/>
    </w:rPr>
  </w:style>
  <w:style w:type="character" w:styleId="PageNumber">
    <w:name w:val="page number"/>
    <w:basedOn w:val="DefaultParagraphFont"/>
    <w:rsid w:val="00F347A1"/>
  </w:style>
  <w:style w:type="paragraph" w:styleId="Footer">
    <w:name w:val="footer"/>
    <w:basedOn w:val="Normal"/>
    <w:link w:val="FooterChar"/>
    <w:rsid w:val="00A224A2"/>
    <w:pPr>
      <w:tabs>
        <w:tab w:val="center" w:pos="4153"/>
        <w:tab w:val="right" w:pos="8306"/>
      </w:tabs>
    </w:pPr>
    <w:rPr>
      <w:szCs w:val="37"/>
    </w:rPr>
  </w:style>
  <w:style w:type="character" w:styleId="LineNumber">
    <w:name w:val="line number"/>
    <w:basedOn w:val="DefaultParagraphFont"/>
    <w:rsid w:val="002E73AF"/>
  </w:style>
  <w:style w:type="character" w:customStyle="1" w:styleId="HeaderChar">
    <w:name w:val="Header Char"/>
    <w:basedOn w:val="DefaultParagraphFont"/>
    <w:link w:val="Header"/>
    <w:uiPriority w:val="99"/>
    <w:rsid w:val="002746D5"/>
    <w:rPr>
      <w:rFonts w:ascii="Angsana New" w:hAnsi="Angsana New"/>
      <w:sz w:val="32"/>
      <w:szCs w:val="37"/>
    </w:rPr>
  </w:style>
  <w:style w:type="character" w:customStyle="1" w:styleId="FooterChar">
    <w:name w:val="Footer Char"/>
    <w:link w:val="Footer"/>
    <w:rsid w:val="002746D5"/>
    <w:rPr>
      <w:rFonts w:ascii="Angsana New" w:hAnsi="Angsana New"/>
      <w:sz w:val="32"/>
      <w:szCs w:val="37"/>
    </w:rPr>
  </w:style>
  <w:style w:type="character" w:customStyle="1" w:styleId="apple-style-span">
    <w:name w:val="apple-style-span"/>
    <w:basedOn w:val="DefaultParagraphFont"/>
    <w:rsid w:val="00955150"/>
  </w:style>
  <w:style w:type="character" w:styleId="Emphasis">
    <w:name w:val="Emphasis"/>
    <w:basedOn w:val="DefaultParagraphFont"/>
    <w:uiPriority w:val="20"/>
    <w:qFormat/>
    <w:rsid w:val="00487431"/>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styleId="TableGrid">
    <w:name w:val="Table Grid"/>
    <w:basedOn w:val="TableNormal"/>
    <w:uiPriority w:val="39"/>
    <w:rsid w:val="00A439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E1181"/>
    <w:pPr>
      <w:ind w:left="720"/>
      <w:contextualSpacing/>
    </w:pPr>
  </w:style>
  <w:style w:type="table" w:customStyle="1" w:styleId="a">
    <w:basedOn w:val="TableNormal"/>
    <w:tblPr>
      <w:tblStyleRowBandSize w:val="1"/>
      <w:tblStyleColBandSize w:val="1"/>
    </w:tblPr>
  </w:style>
  <w:style w:type="character" w:styleId="UnresolvedMention">
    <w:name w:val="Unresolved Mention"/>
    <w:basedOn w:val="DefaultParagraphFont"/>
    <w:uiPriority w:val="99"/>
    <w:semiHidden/>
    <w:unhideWhenUsed/>
    <w:rsid w:val="00F35F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8/08/relationships/commentsExtensible" Target="commentsExtensible.xml"/><Relationship Id="rId18" Type="http://schemas.microsoft.com/office/2011/relationships/people" Target="people.xml"/><Relationship Id="rId3" Type="http://schemas.openxmlformats.org/officeDocument/2006/relationships/numbering" Target="numbering.xml"/><Relationship Id="rId7" Type="http://schemas.openxmlformats.org/officeDocument/2006/relationships/footnotes" Target="footnotes.xml"/><Relationship Id="rId12" Type="http://schemas.microsoft.com/office/2016/09/relationships/commentsIds" Target="commentsId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1/relationships/commentsExtended" Target="commentsExtended.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comments" Target="comments.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chart" Target="charts/chart1.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3.xml.rels><?xml version="1.0" encoding="UTF-8" standalone="yes"?>
<Relationships xmlns="http://schemas.openxmlformats.org/package/2006/relationships"><Relationship Id="rId3" Type="http://schemas.openxmlformats.org/officeDocument/2006/relationships/hyperlink" Target="http://issn.pdii.lipi.go.id/issn.cgi?kirimdaftar&amp;1580189611&amp;2546&amp;&amp;" TargetMode="External"/><Relationship Id="rId2" Type="http://schemas.openxmlformats.org/officeDocument/2006/relationships/image" Target="media/image2.png"/><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Lembar1!$B$1</c:f>
              <c:strCache>
                <c:ptCount val="1"/>
                <c:pt idx="0">
                  <c:v>Perlakuan</c:v>
                </c:pt>
              </c:strCache>
            </c:strRef>
          </c:tx>
          <c:spPr>
            <a:solidFill>
              <a:schemeClr val="accent1"/>
            </a:solidFill>
            <a:ln>
              <a:noFill/>
            </a:ln>
            <a:effectLst/>
          </c:spPr>
          <c:invertIfNegative val="0"/>
          <c:dLbls>
            <c:dLbl>
              <c:idx val="0"/>
              <c:layout>
                <c:manualLayout>
                  <c:x val="0"/>
                  <c:y val="-3.3195020746887967E-2"/>
                </c:manualLayout>
              </c:layout>
              <c:tx>
                <c:rich>
                  <a:bodyPr/>
                  <a:lstStyle/>
                  <a:p>
                    <a:fld id="{B75410DF-869C-43CA-88EB-79179A6E44B1}" type="VALUE">
                      <a:rPr lang="en-US" sz="800" smtClean="0">
                        <a:latin typeface="Palatino Linotype" panose="02040502050505030304" pitchFamily="18" charset="0"/>
                      </a:rPr>
                      <a:pPr/>
                      <a:t>[VALUE]</a:t>
                    </a:fld>
                    <a:r>
                      <a:rPr lang="en-US" sz="800" dirty="0">
                        <a:latin typeface="Palatino Linotype" panose="02040502050505030304" pitchFamily="18" charset="0"/>
                      </a:rPr>
                      <a:t> </a:t>
                    </a:r>
                    <a:r>
                      <a:rPr lang="en-US" sz="800" b="0" i="0" u="none" strike="noStrike" kern="1200" baseline="0" dirty="0">
                        <a:solidFill>
                          <a:sysClr val="windowText" lastClr="000000"/>
                        </a:solidFill>
                        <a:effectLst/>
                        <a:latin typeface="Palatino Linotype" panose="02040502050505030304" pitchFamily="18" charset="0"/>
                        <a:cs typeface="Times New Roman" pitchFamily="18" charset="0"/>
                      </a:rPr>
                      <a:t>± 3.8</a:t>
                    </a:r>
                    <a:r>
                      <a:rPr lang="en-US" sz="800" b="0" i="0" u="none" strike="noStrike" kern="1200" baseline="30000" dirty="0">
                        <a:solidFill>
                          <a:sysClr val="windowText" lastClr="000000"/>
                        </a:solidFill>
                        <a:effectLst/>
                        <a:latin typeface="Palatino Linotype" panose="02040502050505030304" pitchFamily="18" charset="0"/>
                        <a:cs typeface="Times New Roman" pitchFamily="18" charset="0"/>
                      </a:rPr>
                      <a:t>ab</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7408-4E04-918B-CFC21188FC52}"/>
                </c:ext>
              </c:extLst>
            </c:dLbl>
            <c:dLbl>
              <c:idx val="1"/>
              <c:layout>
                <c:manualLayout>
                  <c:x val="0"/>
                  <c:y val="-4.426002766251734E-2"/>
                </c:manualLayout>
              </c:layout>
              <c:tx>
                <c:rich>
                  <a:bodyPr/>
                  <a:lstStyle/>
                  <a:p>
                    <a:fld id="{7DD2822E-69F4-4A01-898E-B2816C93C9DE}" type="VALUE">
                      <a:rPr lang="en-US" sz="800" smtClean="0">
                        <a:latin typeface="Palatino Linotype" panose="02040502050505030304" pitchFamily="18" charset="0"/>
                      </a:rPr>
                      <a:pPr/>
                      <a:t>[VALUE]</a:t>
                    </a:fld>
                    <a:r>
                      <a:rPr lang="en-US" sz="800" dirty="0">
                        <a:latin typeface="Palatino Linotype" panose="02040502050505030304" pitchFamily="18" charset="0"/>
                      </a:rPr>
                      <a:t> </a:t>
                    </a:r>
                    <a:r>
                      <a:rPr lang="en-US" sz="800" b="0" i="0" u="none" strike="noStrike" kern="1200" baseline="0" dirty="0">
                        <a:solidFill>
                          <a:sysClr val="windowText" lastClr="000000"/>
                        </a:solidFill>
                        <a:effectLst/>
                        <a:latin typeface="Palatino Linotype" panose="02040502050505030304" pitchFamily="18" charset="0"/>
                        <a:cs typeface="Times New Roman" pitchFamily="18" charset="0"/>
                      </a:rPr>
                      <a:t>± 1.2</a:t>
                    </a:r>
                    <a:r>
                      <a:rPr lang="en-US" sz="800" b="0" i="0" u="none" strike="noStrike" kern="1200" baseline="30000" dirty="0">
                        <a:solidFill>
                          <a:sysClr val="windowText" lastClr="000000"/>
                        </a:solidFill>
                        <a:effectLst/>
                        <a:latin typeface="Palatino Linotype" panose="02040502050505030304" pitchFamily="18" charset="0"/>
                        <a:cs typeface="Times New Roman" pitchFamily="18" charset="0"/>
                      </a:rPr>
                      <a:t>a</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7408-4E04-918B-CFC21188FC52}"/>
                </c:ext>
              </c:extLst>
            </c:dLbl>
            <c:dLbl>
              <c:idx val="2"/>
              <c:layout>
                <c:manualLayout>
                  <c:x val="-7.5166550010450141E-17"/>
                  <c:y val="-3.3195020746888015E-2"/>
                </c:manualLayout>
              </c:layout>
              <c:tx>
                <c:rich>
                  <a:bodyPr/>
                  <a:lstStyle/>
                  <a:p>
                    <a:fld id="{F68438F6-9991-4F56-ADDC-F48A2D0DEB66}" type="VALUE">
                      <a:rPr lang="en-US" sz="800" smtClean="0">
                        <a:latin typeface="Palatino Linotype" panose="02040502050505030304" pitchFamily="18" charset="0"/>
                      </a:rPr>
                      <a:pPr/>
                      <a:t>[VALUE]</a:t>
                    </a:fld>
                    <a:r>
                      <a:rPr lang="en-US" sz="800" dirty="0">
                        <a:latin typeface="Palatino Linotype" panose="02040502050505030304" pitchFamily="18" charset="0"/>
                      </a:rPr>
                      <a:t> </a:t>
                    </a:r>
                    <a:r>
                      <a:rPr lang="en-US" sz="800" b="0" i="0" u="none" strike="noStrike" kern="1200" baseline="0" dirty="0">
                        <a:solidFill>
                          <a:sysClr val="windowText" lastClr="000000"/>
                        </a:solidFill>
                        <a:effectLst/>
                        <a:latin typeface="Palatino Linotype" panose="02040502050505030304" pitchFamily="18" charset="0"/>
                        <a:cs typeface="Times New Roman" pitchFamily="18" charset="0"/>
                      </a:rPr>
                      <a:t>± 2.3</a:t>
                    </a:r>
                    <a:r>
                      <a:rPr lang="en-US" sz="800" b="0" i="0" u="none" strike="noStrike" kern="1200" baseline="30000" dirty="0">
                        <a:solidFill>
                          <a:sysClr val="windowText" lastClr="000000"/>
                        </a:solidFill>
                        <a:effectLst/>
                        <a:latin typeface="Palatino Linotype" panose="02040502050505030304" pitchFamily="18" charset="0"/>
                        <a:cs typeface="Times New Roman" pitchFamily="18" charset="0"/>
                      </a:rPr>
                      <a:t>a</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7408-4E04-918B-CFC21188FC52}"/>
                </c:ext>
              </c:extLst>
            </c:dLbl>
            <c:dLbl>
              <c:idx val="3"/>
              <c:layout>
                <c:manualLayout>
                  <c:x val="-1.5033310002090028E-16"/>
                  <c:y val="-3.3195020746887981E-2"/>
                </c:manualLayout>
              </c:layout>
              <c:tx>
                <c:rich>
                  <a:bodyPr/>
                  <a:lstStyle/>
                  <a:p>
                    <a:fld id="{1333652D-46DE-4A0C-BA5C-C74C974DBB89}" type="VALUE">
                      <a:rPr lang="en-US" sz="800" smtClean="0">
                        <a:solidFill>
                          <a:sysClr val="windowText" lastClr="000000"/>
                        </a:solidFill>
                        <a:latin typeface="Palatino Linotype" panose="02040502050505030304" pitchFamily="18" charset="0"/>
                      </a:rPr>
                      <a:pPr/>
                      <a:t>[VALUE]</a:t>
                    </a:fld>
                    <a:r>
                      <a:rPr lang="en-US" sz="800" dirty="0">
                        <a:solidFill>
                          <a:sysClr val="windowText" lastClr="000000"/>
                        </a:solidFill>
                        <a:latin typeface="Palatino Linotype" panose="02040502050505030304" pitchFamily="18" charset="0"/>
                      </a:rPr>
                      <a:t> </a:t>
                    </a:r>
                    <a:r>
                      <a:rPr lang="en-US" sz="800" b="0" i="0" u="none" strike="noStrike" kern="1200" baseline="0" dirty="0">
                        <a:solidFill>
                          <a:sysClr val="windowText" lastClr="000000"/>
                        </a:solidFill>
                        <a:effectLst/>
                        <a:latin typeface="Palatino Linotype" panose="02040502050505030304" pitchFamily="18" charset="0"/>
                        <a:cs typeface="Times New Roman" pitchFamily="18" charset="0"/>
                      </a:rPr>
                      <a:t>± 0.8</a:t>
                    </a:r>
                    <a:r>
                      <a:rPr lang="en-US" sz="800" b="0" i="0" u="none" strike="noStrike" kern="1200" baseline="30000" dirty="0">
                        <a:solidFill>
                          <a:sysClr val="windowText" lastClr="000000"/>
                        </a:solidFill>
                        <a:effectLst/>
                        <a:latin typeface="Palatino Linotype" panose="02040502050505030304" pitchFamily="18" charset="0"/>
                        <a:cs typeface="Times New Roman" pitchFamily="18" charset="0"/>
                      </a:rPr>
                      <a:t>b</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7408-4E04-918B-CFC21188FC52}"/>
                </c:ext>
              </c:extLst>
            </c:dLbl>
            <c:spPr>
              <a:noFill/>
              <a:ln>
                <a:noFill/>
              </a:ln>
              <a:effectLst/>
            </c:spPr>
            <c:txPr>
              <a:bodyPr rot="0" vert="horz"/>
              <a:lstStyle/>
              <a:p>
                <a:pPr>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stdErr"/>
            <c:noEndCap val="0"/>
            <c:spPr>
              <a:noFill/>
              <a:ln w="9525" cap="flat" cmpd="sng" algn="ctr">
                <a:solidFill>
                  <a:schemeClr val="tx1">
                    <a:lumMod val="65000"/>
                    <a:lumOff val="35000"/>
                  </a:schemeClr>
                </a:solidFill>
                <a:round/>
              </a:ln>
              <a:effectLst/>
            </c:spPr>
          </c:errBars>
          <c:cat>
            <c:strRef>
              <c:f>Lembar1!$A$2:$A$5</c:f>
              <c:strCache>
                <c:ptCount val="4"/>
                <c:pt idx="0">
                  <c:v>A</c:v>
                </c:pt>
                <c:pt idx="1">
                  <c:v>B</c:v>
                </c:pt>
                <c:pt idx="2">
                  <c:v>C</c:v>
                </c:pt>
                <c:pt idx="3">
                  <c:v>D</c:v>
                </c:pt>
              </c:strCache>
            </c:strRef>
          </c:cat>
          <c:val>
            <c:numRef>
              <c:f>Lembar1!$B$2:$B$5</c:f>
              <c:numCache>
                <c:formatCode>General</c:formatCode>
                <c:ptCount val="4"/>
                <c:pt idx="0">
                  <c:v>3.3</c:v>
                </c:pt>
                <c:pt idx="1">
                  <c:v>2.4</c:v>
                </c:pt>
                <c:pt idx="2">
                  <c:v>2.5</c:v>
                </c:pt>
                <c:pt idx="3">
                  <c:v>5.3</c:v>
                </c:pt>
              </c:numCache>
            </c:numRef>
          </c:val>
          <c:extLst>
            <c:ext xmlns:c16="http://schemas.microsoft.com/office/drawing/2014/chart" uri="{C3380CC4-5D6E-409C-BE32-E72D297353CC}">
              <c16:uniqueId val="{00000004-7408-4E04-918B-CFC21188FC52}"/>
            </c:ext>
          </c:extLst>
        </c:ser>
        <c:dLbls>
          <c:dLblPos val="outEnd"/>
          <c:showLegendKey val="0"/>
          <c:showVal val="1"/>
          <c:showCatName val="0"/>
          <c:showSerName val="0"/>
          <c:showPercent val="0"/>
          <c:showBubbleSize val="0"/>
        </c:dLbls>
        <c:gapWidth val="219"/>
        <c:overlap val="-27"/>
        <c:axId val="576691199"/>
        <c:axId val="576690239"/>
      </c:barChart>
      <c:catAx>
        <c:axId val="576691199"/>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vert="horz"/>
          <a:lstStyle/>
          <a:p>
            <a:pPr>
              <a:defRPr b="1">
                <a:latin typeface="Palatino Linotype" panose="02040502050505030304" pitchFamily="18" charset="0"/>
              </a:defRPr>
            </a:pPr>
            <a:endParaRPr lang="en-US"/>
          </a:p>
        </c:txPr>
        <c:crossAx val="576690239"/>
        <c:crosses val="autoZero"/>
        <c:auto val="1"/>
        <c:lblAlgn val="ctr"/>
        <c:lblOffset val="100"/>
        <c:noMultiLvlLbl val="0"/>
      </c:catAx>
      <c:valAx>
        <c:axId val="576690239"/>
        <c:scaling>
          <c:orientation val="minMax"/>
        </c:scaling>
        <c:delete val="0"/>
        <c:axPos val="l"/>
        <c:majorGridlines>
          <c:spPr>
            <a:ln w="9525" cap="flat" cmpd="sng" algn="ctr">
              <a:solidFill>
                <a:schemeClr val="bg1"/>
              </a:solidFill>
              <a:round/>
            </a:ln>
            <a:effectLst/>
          </c:spPr>
        </c:majorGridlines>
        <c:title>
          <c:tx>
            <c:rich>
              <a:bodyPr rot="-5400000" vert="horz"/>
              <a:lstStyle/>
              <a:p>
                <a:pPr>
                  <a:defRPr b="0">
                    <a:latin typeface="Palatino Linotype" panose="02040502050505030304" pitchFamily="18" charset="0"/>
                  </a:defRPr>
                </a:pPr>
                <a:r>
                  <a:rPr lang="en-US" b="0">
                    <a:latin typeface="Palatino Linotype" panose="02040502050505030304" pitchFamily="18" charset="0"/>
                  </a:rPr>
                  <a:t> Panjang rata - rata (cm)</a:t>
                </a:r>
              </a:p>
            </c:rich>
          </c:tx>
          <c:layout>
            <c:manualLayout>
              <c:xMode val="edge"/>
              <c:yMode val="edge"/>
              <c:x val="2.050020500205002E-2"/>
              <c:y val="0.15710000980167935"/>
            </c:manualLayout>
          </c:layout>
          <c:overlay val="0"/>
          <c:spPr>
            <a:noFill/>
            <a:ln>
              <a:noFill/>
            </a:ln>
            <a:effectLst/>
          </c:spPr>
        </c:title>
        <c:numFmt formatCode="General" sourceLinked="1"/>
        <c:majorTickMark val="none"/>
        <c:minorTickMark val="none"/>
        <c:tickLblPos val="nextTo"/>
        <c:spPr>
          <a:noFill/>
          <a:ln>
            <a:solidFill>
              <a:schemeClr val="tx1"/>
            </a:solidFill>
          </a:ln>
          <a:effectLst/>
        </c:spPr>
        <c:txPr>
          <a:bodyPr rot="-60000000" vert="horz"/>
          <a:lstStyle/>
          <a:p>
            <a:pPr>
              <a:defRPr>
                <a:latin typeface="Palatino Linotype" panose="02040502050505030304" pitchFamily="18" charset="0"/>
              </a:defRPr>
            </a:pPr>
            <a:endParaRPr lang="en-US"/>
          </a:p>
        </c:txPr>
        <c:crossAx val="576691199"/>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ชุดรูปแบบของ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8Wavnb1kE30DvPFfk9uiDMNEzyg==">CgMxLjAyDmguZmk3dnNpMWo0MGd6Mg5oLjlzbmc4NTlheXF0bTIIaC5namRneHMyDmguZmQ4ZmRkbmlrODBlOAByITFhQ0FWOXhmdVNUVFY5QUR3RC0zOFZ5WDEwWXhzdVR0TQ==</go:docsCustomData>
</go:gDocsCustomXmlDataStorage>
</file>

<file path=customXml/item2.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FD646C7-D8D1-4152-9670-9ACD2F0DCB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16</Pages>
  <Words>5350</Words>
  <Characters>30497</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NEXT Speed</dc:creator>
  <cp:lastModifiedBy>LENOVO</cp:lastModifiedBy>
  <cp:revision>11</cp:revision>
  <dcterms:created xsi:type="dcterms:W3CDTF">2026-07-24T03:32:00Z</dcterms:created>
  <dcterms:modified xsi:type="dcterms:W3CDTF">2026-10-02T09:27:00Z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4752f3ad-6250-412a-a4ac-5c65c91d4532</vt:lpwstr>
  </property>
  <property fmtid="{D5CDD505-2E9C-101B-9397-08002B2CF9AE}" pid="3" name="Mendeley Recent Style Id 0_1">
    <vt:lpwstr>http://www.zotero.org/styles/apa</vt:lpwstr>
  </property>
  <property fmtid="{D5CDD505-2E9C-101B-9397-08002B2CF9AE}" pid="4" name="Mendeley Recent Style Name 0_1">
    <vt:lpwstr>American Psychological Association 6th edition</vt:lpwstr>
  </property>
  <property fmtid="{D5CDD505-2E9C-101B-9397-08002B2CF9AE}" pid="5" name="Mendeley Recent Style Id 1_1">
    <vt:lpwstr>https://csl.mendeley.com/styles/521197431/apa-2</vt:lpwstr>
  </property>
  <property fmtid="{D5CDD505-2E9C-101B-9397-08002B2CF9AE}" pid="6" name="Mendeley Recent Style Name 1_1">
    <vt:lpwstr>American Psychological Association 7th edition - lia handayani</vt:lpwstr>
  </property>
  <property fmtid="{D5CDD505-2E9C-101B-9397-08002B2CF9AE}" pid="7" name="Mendeley Recent Style Id 2_1">
    <vt:lpwstr>http://www.zotero.org/styles/ecology</vt:lpwstr>
  </property>
  <property fmtid="{D5CDD505-2E9C-101B-9397-08002B2CF9AE}" pid="8" name="Mendeley Recent Style Name 2_1">
    <vt:lpwstr>Ecology</vt:lpwstr>
  </property>
  <property fmtid="{D5CDD505-2E9C-101B-9397-08002B2CF9AE}" pid="9" name="Mendeley Recent Style Id 3_1">
    <vt:lpwstr>http://www.zotero.org/styles/elsevier-american-chemical-society</vt:lpwstr>
  </property>
  <property fmtid="{D5CDD505-2E9C-101B-9397-08002B2CF9AE}" pid="10" name="Mendeley Recent Style Name 3_1">
    <vt:lpwstr>Elsevier - American Chemical Society</vt:lpwstr>
  </property>
  <property fmtid="{D5CDD505-2E9C-101B-9397-08002B2CF9AE}" pid="11" name="Mendeley Recent Style Id 4_1">
    <vt:lpwstr>https://csl.mendeley.com/styles/521197431/Vancouver-NextMaterials-2</vt:lpwstr>
  </property>
  <property fmtid="{D5CDD505-2E9C-101B-9397-08002B2CF9AE}" pid="12" name="Mendeley Recent Style Name 4_1">
    <vt:lpwstr>Elsevier - NextMaterials</vt:lpwstr>
  </property>
  <property fmtid="{D5CDD505-2E9C-101B-9397-08002B2CF9AE}" pid="13" name="Mendeley Recent Style Id 5_1">
    <vt:lpwstr>http://csl.mendeley.com/styles/521197431/ieee</vt:lpwstr>
  </property>
  <property fmtid="{D5CDD505-2E9C-101B-9397-08002B2CF9AE}" pid="14" name="Mendeley Recent Style Name 5_1">
    <vt:lpwstr>IEEE - lia handayani</vt:lpwstr>
  </property>
  <property fmtid="{D5CDD505-2E9C-101B-9397-08002B2CF9AE}" pid="15" name="Mendeley Recent Style Id 6_1">
    <vt:lpwstr>http://www.zotero.org/styles/institute-of-physics-harvard</vt:lpwstr>
  </property>
  <property fmtid="{D5CDD505-2E9C-101B-9397-08002B2CF9AE}" pid="16" name="Mendeley Recent Style Name 6_1">
    <vt:lpwstr>Institute of Physics - Harvard</vt:lpwstr>
  </property>
  <property fmtid="{D5CDD505-2E9C-101B-9397-08002B2CF9AE}" pid="17" name="Mendeley Recent Style Id 7_1">
    <vt:lpwstr>http://www.zotero.org/styles/springer-vancouver-brackets</vt:lpwstr>
  </property>
  <property fmtid="{D5CDD505-2E9C-101B-9397-08002B2CF9AE}" pid="18" name="Mendeley Recent Style Name 7_1">
    <vt:lpwstr>Springer - Vancouver (brackets)</vt:lpwstr>
  </property>
  <property fmtid="{D5CDD505-2E9C-101B-9397-08002B2CF9AE}" pid="19" name="Mendeley Recent Style Id 8_1">
    <vt:lpwstr>http://www.zotero.org/styles/vancouver</vt:lpwstr>
  </property>
  <property fmtid="{D5CDD505-2E9C-101B-9397-08002B2CF9AE}" pid="20" name="Mendeley Recent Style Name 8_1">
    <vt:lpwstr>Vancouver</vt:lpwstr>
  </property>
  <property fmtid="{D5CDD505-2E9C-101B-9397-08002B2CF9AE}" pid="21" name="Mendeley Recent Style Id 9_1">
    <vt:lpwstr>http://csl.mendeley.com/styles/521197431/vancouver-JofFutureFoods</vt:lpwstr>
  </property>
  <property fmtid="{D5CDD505-2E9C-101B-9397-08002B2CF9AE}" pid="22" name="Mendeley Recent Style Name 9_1">
    <vt:lpwstr>Vancouver - Journal of Future Foods  - lia handayani</vt:lpwstr>
  </property>
  <property fmtid="{D5CDD505-2E9C-101B-9397-08002B2CF9AE}" pid="23" name="Mendeley Citation Style_1">
    <vt:lpwstr>https://csl.mendeley.com/styles/521197431/apa-2</vt:lpwstr>
  </property>
  <property fmtid="{D5CDD505-2E9C-101B-9397-08002B2CF9AE}" pid="24" name="Mendeley Document_1">
    <vt:lpwstr>True</vt:lpwstr>
  </property>
  <property fmtid="{D5CDD505-2E9C-101B-9397-08002B2CF9AE}" pid="25" name="Mendeley Unique User Id_1">
    <vt:lpwstr>a218cdf0-f6bc-384f-8ebe-324f6263483e</vt:lpwstr>
  </property>
</Properties>
</file>