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3B35E1" w14:textId="77777777" w:rsidR="00013D23" w:rsidRDefault="00A6199E" w:rsidP="00013D23">
      <w:pPr>
        <w:pStyle w:val="01judulartikel"/>
        <w:tabs>
          <w:tab w:val="center" w:pos="4677"/>
        </w:tabs>
        <w:jc w:val="both"/>
        <w:rPr>
          <w:lang w:val="id-ID"/>
        </w:rPr>
      </w:pPr>
      <w:r>
        <w:rPr>
          <w:noProof/>
          <w:lang w:val="en-US" w:eastAsia="en-US"/>
        </w:rPr>
        <mc:AlternateContent>
          <mc:Choice Requires="wps">
            <w:drawing>
              <wp:anchor distT="0" distB="0" distL="114300" distR="114300" simplePos="0" relativeHeight="251664384" behindDoc="0" locked="0" layoutInCell="1" allowOverlap="1" wp14:anchorId="7E6B910C" wp14:editId="7FA8761D">
                <wp:simplePos x="0" y="0"/>
                <wp:positionH relativeFrom="column">
                  <wp:posOffset>443340</wp:posOffset>
                </wp:positionH>
                <wp:positionV relativeFrom="paragraph">
                  <wp:posOffset>25096</wp:posOffset>
                </wp:positionV>
                <wp:extent cx="4381500" cy="1112631"/>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0" cy="1112631"/>
                        </a:xfrm>
                        <a:prstGeom prst="rect">
                          <a:avLst/>
                        </a:prstGeom>
                        <a:solidFill>
                          <a:srgbClr val="660066"/>
                        </a:solidFill>
                        <a:ln w="9525">
                          <a:noFill/>
                          <a:miter lim="800000"/>
                          <a:headEnd/>
                          <a:tailEnd/>
                        </a:ln>
                      </wps:spPr>
                      <wps:txbx>
                        <w:txbxContent>
                          <w:p w14:paraId="78473EDF" w14:textId="77777777" w:rsidR="002D1BC0" w:rsidRPr="00A6199E" w:rsidRDefault="002D1BC0" w:rsidP="002D1BC0">
                            <w:pPr>
                              <w:jc w:val="center"/>
                              <w:rPr>
                                <w:rFonts w:ascii="Gadugi" w:hAnsi="Gadugi"/>
                                <w:i/>
                                <w:color w:val="FFFFFF" w:themeColor="background1"/>
                                <w:sz w:val="16"/>
                                <w:szCs w:val="16"/>
                              </w:rPr>
                            </w:pPr>
                            <w:r w:rsidRPr="00A6199E">
                              <w:rPr>
                                <w:rFonts w:ascii="Gadugi" w:hAnsi="Gadugi"/>
                                <w:i/>
                                <w:color w:val="FFFFFF" w:themeColor="background1"/>
                                <w:sz w:val="16"/>
                                <w:szCs w:val="16"/>
                                <w:lang w:val="id-ID"/>
                              </w:rPr>
                              <w:t>Available online at www.jurnal.abulyatama.ac.id/</w:t>
                            </w:r>
                            <w:r w:rsidR="0002262C" w:rsidRPr="00A6199E">
                              <w:rPr>
                                <w:rFonts w:ascii="Gadugi" w:hAnsi="Gadugi"/>
                                <w:i/>
                                <w:color w:val="FFFFFF" w:themeColor="background1"/>
                                <w:sz w:val="16"/>
                                <w:szCs w:val="16"/>
                              </w:rPr>
                              <w:t>tilapia</w:t>
                            </w:r>
                          </w:p>
                          <w:p w14:paraId="6043F7A8" w14:textId="77777777" w:rsidR="002D1BC0" w:rsidRPr="00A6199E" w:rsidRDefault="000B3952" w:rsidP="00A6199E">
                            <w:pPr>
                              <w:ind w:firstLine="57"/>
                              <w:jc w:val="center"/>
                              <w:rPr>
                                <w:rFonts w:ascii="Gadugi" w:hAnsi="Gadugi"/>
                                <w:b/>
                                <w:color w:val="FFFFFF" w:themeColor="background1"/>
                                <w:sz w:val="16"/>
                                <w:szCs w:val="16"/>
                              </w:rPr>
                            </w:pPr>
                            <w:r w:rsidRPr="00A6199E">
                              <w:rPr>
                                <w:rFonts w:ascii="Gadugi" w:hAnsi="Gadugi"/>
                                <w:color w:val="FFFFFF" w:themeColor="background1"/>
                                <w:sz w:val="16"/>
                                <w:szCs w:val="16"/>
                                <w:lang w:val="id-ID"/>
                              </w:rPr>
                              <w:t xml:space="preserve">ISSN </w:t>
                            </w:r>
                            <w:r w:rsidR="0002262C" w:rsidRPr="00A6199E">
                              <w:rPr>
                                <w:rFonts w:ascii="Gadugi" w:hAnsi="Gadugi"/>
                                <w:color w:val="FFFFFF" w:themeColor="background1"/>
                                <w:sz w:val="16"/>
                                <w:szCs w:val="16"/>
                              </w:rPr>
                              <w:t>2721-592X</w:t>
                            </w:r>
                            <w:r w:rsidR="00DA3687" w:rsidRPr="00A6199E">
                              <w:rPr>
                                <w:rFonts w:ascii="Gadugi" w:hAnsi="Gadugi"/>
                                <w:color w:val="FFFFFF" w:themeColor="background1"/>
                                <w:sz w:val="16"/>
                                <w:szCs w:val="16"/>
                                <w:lang w:val="id-ID"/>
                              </w:rPr>
                              <w:t xml:space="preserve"> </w:t>
                            </w:r>
                            <w:r w:rsidRPr="00A6199E">
                              <w:rPr>
                                <w:rFonts w:ascii="Gadugi" w:hAnsi="Gadugi"/>
                                <w:color w:val="FFFFFF" w:themeColor="background1"/>
                                <w:sz w:val="16"/>
                                <w:szCs w:val="16"/>
                                <w:lang w:val="id-ID"/>
                              </w:rPr>
                              <w:t>(Online)</w:t>
                            </w:r>
                          </w:p>
                          <w:p w14:paraId="2A80D19B" w14:textId="77777777" w:rsidR="002D1BC0" w:rsidRPr="00E63B39" w:rsidRDefault="006B786D" w:rsidP="00A6199E">
                            <w:pPr>
                              <w:ind w:firstLine="57"/>
                              <w:jc w:val="center"/>
                              <w:rPr>
                                <w:rFonts w:ascii="Gadugi" w:hAnsi="Gadugi"/>
                                <w:b/>
                                <w:color w:val="FFFFFF" w:themeColor="background1"/>
                                <w:sz w:val="28"/>
                                <w:szCs w:val="28"/>
                              </w:rPr>
                            </w:pPr>
                            <w:r w:rsidRPr="00E63B39">
                              <w:rPr>
                                <w:rFonts w:ascii="Gadugi" w:hAnsi="Gadugi"/>
                                <w:b/>
                                <w:color w:val="FFFFFF" w:themeColor="background1"/>
                                <w:sz w:val="28"/>
                                <w:szCs w:val="28"/>
                                <w:lang w:val="id-ID"/>
                              </w:rPr>
                              <w:t>Universitas Abulyatama</w:t>
                            </w:r>
                          </w:p>
                          <w:p w14:paraId="2AF5FE87" w14:textId="77777777" w:rsidR="002D1BC0" w:rsidRDefault="006B786D" w:rsidP="00A6199E">
                            <w:pPr>
                              <w:ind w:firstLine="57"/>
                              <w:jc w:val="center"/>
                              <w:rPr>
                                <w:rFonts w:ascii="Gadugi" w:hAnsi="Gadugi"/>
                                <w:b/>
                                <w:color w:val="FFFFFF" w:themeColor="background1"/>
                                <w:sz w:val="40"/>
                                <w:szCs w:val="40"/>
                              </w:rPr>
                            </w:pPr>
                            <w:r w:rsidRPr="00DA3687">
                              <w:rPr>
                                <w:rFonts w:ascii="Gadugi" w:hAnsi="Gadugi"/>
                                <w:b/>
                                <w:color w:val="FFFFFF" w:themeColor="background1"/>
                                <w:sz w:val="40"/>
                                <w:szCs w:val="40"/>
                                <w:lang w:val="id-ID"/>
                              </w:rPr>
                              <w:t xml:space="preserve">Jurnal </w:t>
                            </w:r>
                            <w:r w:rsidR="00870EF6">
                              <w:rPr>
                                <w:rFonts w:ascii="Gadugi" w:hAnsi="Gadugi"/>
                                <w:b/>
                                <w:color w:val="FFFFFF" w:themeColor="background1"/>
                                <w:sz w:val="40"/>
                                <w:szCs w:val="40"/>
                              </w:rPr>
                              <w:t>TILAPIA</w:t>
                            </w:r>
                          </w:p>
                          <w:p w14:paraId="3A324501" w14:textId="77777777" w:rsidR="00A6199E" w:rsidRPr="00E63B39" w:rsidRDefault="00A6199E" w:rsidP="00A6199E">
                            <w:pPr>
                              <w:ind w:firstLine="57"/>
                              <w:jc w:val="center"/>
                              <w:rPr>
                                <w:rFonts w:ascii="Gadugi" w:hAnsi="Gadugi"/>
                                <w:i/>
                                <w:color w:val="FFFFFF" w:themeColor="background1"/>
                              </w:rPr>
                            </w:pPr>
                            <w:r w:rsidRPr="00E63B39">
                              <w:rPr>
                                <w:rFonts w:ascii="Gadugi" w:hAnsi="Gadugi"/>
                                <w:i/>
                                <w:color w:val="FFFFFF" w:themeColor="background1"/>
                              </w:rPr>
                              <w:t>(Ilmu Perikanan dan Perairan)</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type w14:anchorId="7E6B910C" id="_x0000_t202" coordsize="21600,21600" o:spt="202" path="m,l,21600r21600,l21600,xe">
                <v:stroke joinstyle="miter"/>
                <v:path gradientshapeok="t" o:connecttype="rect"/>
              </v:shapetype>
              <v:shape id="Text Box 2" o:spid="_x0000_s1026" type="#_x0000_t202" style="position:absolute;left:0;text-align:left;margin-left:34.9pt;margin-top:2pt;width:345pt;height:87.6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5D/IwIAAB4EAAAOAAAAZHJzL2Uyb0RvYy54bWysU8tu2zAQvBfoPxC815L8iiNYDlKnKQqk&#10;DyDpB1AUZREluSxJW3K/PkvKcYz0VlQHgctdDmdnh+ubQStyEM5LMBUtJjklwnBopNlV9OfT/YcV&#10;JT4w0zAFRlT0KDy92bx/t+5tKabQgWqEIwhifNnbinYh2DLLPO+EZn4CVhhMtuA0Cxi6XdY41iO6&#10;Vtk0z5dZD66xDrjwHnfvxiTdJPy2FTx8b1svAlEVRW4h/V361/Gfbdas3DlmO8lPNNg/sNBMGrz0&#10;DHXHAiN7J/+C0pI78NCGCQedQdtKLlIP2E2Rv+nmsWNWpF5QHG/PMvn/B8u/HX44IpuKzvIrSgzT&#10;OKQnMQTyEQYyjfr01pdY9mixMAy4jXNOvXr7APyXJwa2HTM7cesc9J1gDfIr4sns4uiI4yNI3X+F&#10;Bq9h+wAJaGidjuKhHATRcU7H82wiFY6b89mqWOSY4pgrimK6nI13sPLluHU+fBagSVxU1OHwEzw7&#10;PPgQ6bDypSTe5kHJ5l4qlQK3q7fKkQNDoyyX6Kxl6uBNmTKkr+j1YrpIyAbi+eQhLQMaWUld0VUe&#10;v9FaUY5PpkklgUk1rpGJMid9oiSjOGGoByyMotXQHFEpB6Nh8YHhogP3h5IezVpR/3vPnKBEfTGo&#10;9nUxn0d3p2C+uJpi4C4z9WWGGY5QFQ2UjMttSC8i6mDgFqfSyqTXK5MTVzRhkvH0YKLLL+NU9fqs&#10;N88AAAD//wMAUEsDBBQABgAIAAAAIQBmUsYl3AAAAAgBAAAPAAAAZHJzL2Rvd25yZXYueG1sTI/B&#10;TsMwEETvSPyDtUhcUOsQkpaGOBWqBOJKQGqPbrwkEfE6st0m/D3bExxHM5p5U25nO4gz+tA7UnC/&#10;TEAgNc701Cr4/HhZPIIIUZPRgyNU8IMBttX1VakL4yZ6x3MdW8ElFAqtoItxLKQMTYdWh6Ubkdj7&#10;ct7qyNK30ng9cbkdZJokK2l1T7zQ6RF3HTbf9ckqSA+yobts/5BPMuxeffZWU35Q6vZmfn4CEXGO&#10;f2G44DM6VMx0dCcyQQwKVhsmjwoyfsT2Or/oI+fWmxRkVcr/B6pfAAAA//8DAFBLAQItABQABgAI&#10;AAAAIQC2gziS/gAAAOEBAAATAAAAAAAAAAAAAAAAAAAAAABbQ29udGVudF9UeXBlc10ueG1sUEsB&#10;Ai0AFAAGAAgAAAAhADj9If/WAAAAlAEAAAsAAAAAAAAAAAAAAAAALwEAAF9yZWxzLy5yZWxzUEsB&#10;Ai0AFAAGAAgAAAAhAAY/kP8jAgAAHgQAAA4AAAAAAAAAAAAAAAAALgIAAGRycy9lMm9Eb2MueG1s&#10;UEsBAi0AFAAGAAgAAAAhAGZSxiXcAAAACAEAAA8AAAAAAAAAAAAAAAAAfQQAAGRycy9kb3ducmV2&#10;LnhtbFBLBQYAAAAABAAEAPMAAACGBQAAAAA=&#10;" fillcolor="#606" stroked="f">
                <v:textbox>
                  <w:txbxContent>
                    <w:p w14:paraId="78473EDF" w14:textId="77777777" w:rsidR="002D1BC0" w:rsidRPr="00A6199E" w:rsidRDefault="002D1BC0" w:rsidP="002D1BC0">
                      <w:pPr>
                        <w:jc w:val="center"/>
                        <w:rPr>
                          <w:rFonts w:ascii="Gadugi" w:hAnsi="Gadugi"/>
                          <w:i/>
                          <w:color w:val="FFFFFF" w:themeColor="background1"/>
                          <w:sz w:val="16"/>
                          <w:szCs w:val="16"/>
                        </w:rPr>
                      </w:pPr>
                      <w:r w:rsidRPr="00A6199E">
                        <w:rPr>
                          <w:rFonts w:ascii="Gadugi" w:hAnsi="Gadugi"/>
                          <w:i/>
                          <w:color w:val="FFFFFF" w:themeColor="background1"/>
                          <w:sz w:val="16"/>
                          <w:szCs w:val="16"/>
                          <w:lang w:val="id-ID"/>
                        </w:rPr>
                        <w:t>Available online at www.jurnal.abulyatama.ac.id/</w:t>
                      </w:r>
                      <w:r w:rsidR="0002262C" w:rsidRPr="00A6199E">
                        <w:rPr>
                          <w:rFonts w:ascii="Gadugi" w:hAnsi="Gadugi"/>
                          <w:i/>
                          <w:color w:val="FFFFFF" w:themeColor="background1"/>
                          <w:sz w:val="16"/>
                          <w:szCs w:val="16"/>
                        </w:rPr>
                        <w:t>tilapia</w:t>
                      </w:r>
                    </w:p>
                    <w:p w14:paraId="6043F7A8" w14:textId="77777777" w:rsidR="002D1BC0" w:rsidRPr="00A6199E" w:rsidRDefault="000B3952" w:rsidP="00A6199E">
                      <w:pPr>
                        <w:ind w:firstLine="57"/>
                        <w:jc w:val="center"/>
                        <w:rPr>
                          <w:rFonts w:ascii="Gadugi" w:hAnsi="Gadugi"/>
                          <w:b/>
                          <w:color w:val="FFFFFF" w:themeColor="background1"/>
                          <w:sz w:val="16"/>
                          <w:szCs w:val="16"/>
                        </w:rPr>
                      </w:pPr>
                      <w:r w:rsidRPr="00A6199E">
                        <w:rPr>
                          <w:rFonts w:ascii="Gadugi" w:hAnsi="Gadugi"/>
                          <w:color w:val="FFFFFF" w:themeColor="background1"/>
                          <w:sz w:val="16"/>
                          <w:szCs w:val="16"/>
                          <w:lang w:val="id-ID"/>
                        </w:rPr>
                        <w:t xml:space="preserve">ISSN </w:t>
                      </w:r>
                      <w:r w:rsidR="0002262C" w:rsidRPr="00A6199E">
                        <w:rPr>
                          <w:rFonts w:ascii="Gadugi" w:hAnsi="Gadugi"/>
                          <w:color w:val="FFFFFF" w:themeColor="background1"/>
                          <w:sz w:val="16"/>
                          <w:szCs w:val="16"/>
                        </w:rPr>
                        <w:t>2721-592X</w:t>
                      </w:r>
                      <w:r w:rsidR="00DA3687" w:rsidRPr="00A6199E">
                        <w:rPr>
                          <w:rFonts w:ascii="Gadugi" w:hAnsi="Gadugi"/>
                          <w:color w:val="FFFFFF" w:themeColor="background1"/>
                          <w:sz w:val="16"/>
                          <w:szCs w:val="16"/>
                          <w:lang w:val="id-ID"/>
                        </w:rPr>
                        <w:t xml:space="preserve"> </w:t>
                      </w:r>
                      <w:r w:rsidRPr="00A6199E">
                        <w:rPr>
                          <w:rFonts w:ascii="Gadugi" w:hAnsi="Gadugi"/>
                          <w:color w:val="FFFFFF" w:themeColor="background1"/>
                          <w:sz w:val="16"/>
                          <w:szCs w:val="16"/>
                          <w:lang w:val="id-ID"/>
                        </w:rPr>
                        <w:t>(Online)</w:t>
                      </w:r>
                    </w:p>
                    <w:p w14:paraId="2A80D19B" w14:textId="77777777" w:rsidR="002D1BC0" w:rsidRPr="00E63B39" w:rsidRDefault="006B786D" w:rsidP="00A6199E">
                      <w:pPr>
                        <w:ind w:firstLine="57"/>
                        <w:jc w:val="center"/>
                        <w:rPr>
                          <w:rFonts w:ascii="Gadugi" w:hAnsi="Gadugi"/>
                          <w:b/>
                          <w:color w:val="FFFFFF" w:themeColor="background1"/>
                          <w:sz w:val="28"/>
                          <w:szCs w:val="28"/>
                        </w:rPr>
                      </w:pPr>
                      <w:r w:rsidRPr="00E63B39">
                        <w:rPr>
                          <w:rFonts w:ascii="Gadugi" w:hAnsi="Gadugi"/>
                          <w:b/>
                          <w:color w:val="FFFFFF" w:themeColor="background1"/>
                          <w:sz w:val="28"/>
                          <w:szCs w:val="28"/>
                          <w:lang w:val="id-ID"/>
                        </w:rPr>
                        <w:t>Universitas Abulyatama</w:t>
                      </w:r>
                    </w:p>
                    <w:p w14:paraId="2AF5FE87" w14:textId="77777777" w:rsidR="002D1BC0" w:rsidRDefault="006B786D" w:rsidP="00A6199E">
                      <w:pPr>
                        <w:ind w:firstLine="57"/>
                        <w:jc w:val="center"/>
                        <w:rPr>
                          <w:rFonts w:ascii="Gadugi" w:hAnsi="Gadugi"/>
                          <w:b/>
                          <w:color w:val="FFFFFF" w:themeColor="background1"/>
                          <w:sz w:val="40"/>
                          <w:szCs w:val="40"/>
                        </w:rPr>
                      </w:pPr>
                      <w:r w:rsidRPr="00DA3687">
                        <w:rPr>
                          <w:rFonts w:ascii="Gadugi" w:hAnsi="Gadugi"/>
                          <w:b/>
                          <w:color w:val="FFFFFF" w:themeColor="background1"/>
                          <w:sz w:val="40"/>
                          <w:szCs w:val="40"/>
                          <w:lang w:val="id-ID"/>
                        </w:rPr>
                        <w:t xml:space="preserve">Jurnal </w:t>
                      </w:r>
                      <w:r w:rsidR="00870EF6">
                        <w:rPr>
                          <w:rFonts w:ascii="Gadugi" w:hAnsi="Gadugi"/>
                          <w:b/>
                          <w:color w:val="FFFFFF" w:themeColor="background1"/>
                          <w:sz w:val="40"/>
                          <w:szCs w:val="40"/>
                        </w:rPr>
                        <w:t>TILAPIA</w:t>
                      </w:r>
                    </w:p>
                    <w:p w14:paraId="3A324501" w14:textId="77777777" w:rsidR="00A6199E" w:rsidRPr="00E63B39" w:rsidRDefault="00A6199E" w:rsidP="00A6199E">
                      <w:pPr>
                        <w:ind w:firstLine="57"/>
                        <w:jc w:val="center"/>
                        <w:rPr>
                          <w:rFonts w:ascii="Gadugi" w:hAnsi="Gadugi"/>
                          <w:i/>
                          <w:color w:val="FFFFFF" w:themeColor="background1"/>
                        </w:rPr>
                      </w:pPr>
                      <w:r w:rsidRPr="00E63B39">
                        <w:rPr>
                          <w:rFonts w:ascii="Gadugi" w:hAnsi="Gadugi"/>
                          <w:i/>
                          <w:color w:val="FFFFFF" w:themeColor="background1"/>
                        </w:rPr>
                        <w:t>(Ilmu Perikanan dan Perairan)</w:t>
                      </w:r>
                    </w:p>
                  </w:txbxContent>
                </v:textbox>
              </v:shape>
            </w:pict>
          </mc:Fallback>
        </mc:AlternateContent>
      </w:r>
      <w:r w:rsidR="0002262C">
        <w:rPr>
          <w:noProof/>
          <w:lang w:val="en-US" w:eastAsia="en-US"/>
        </w:rPr>
        <w:drawing>
          <wp:anchor distT="0" distB="0" distL="114300" distR="114300" simplePos="0" relativeHeight="251663360" behindDoc="0" locked="0" layoutInCell="1" allowOverlap="1" wp14:anchorId="7CC82101" wp14:editId="24A727EA">
            <wp:simplePos x="0" y="0"/>
            <wp:positionH relativeFrom="column">
              <wp:posOffset>4912080</wp:posOffset>
            </wp:positionH>
            <wp:positionV relativeFrom="paragraph">
              <wp:posOffset>88707</wp:posOffset>
            </wp:positionV>
            <wp:extent cx="739560" cy="1046480"/>
            <wp:effectExtent l="0" t="0" r="3810" b="127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739560" cy="1046480"/>
                    </a:xfrm>
                    <a:prstGeom prst="rect">
                      <a:avLst/>
                    </a:prstGeom>
                  </pic:spPr>
                </pic:pic>
              </a:graphicData>
            </a:graphic>
          </wp:anchor>
        </w:drawing>
      </w:r>
      <w:r w:rsidR="00EB23FD">
        <w:rPr>
          <w:noProof/>
          <w:lang w:val="en-US" w:eastAsia="en-US"/>
        </w:rPr>
        <mc:AlternateContent>
          <mc:Choice Requires="wps">
            <w:drawing>
              <wp:anchor distT="0" distB="0" distL="114300" distR="114300" simplePos="0" relativeHeight="251672576" behindDoc="0" locked="0" layoutInCell="1" allowOverlap="1" wp14:anchorId="3BB2FBEC" wp14:editId="5C776440">
                <wp:simplePos x="0" y="0"/>
                <wp:positionH relativeFrom="column">
                  <wp:posOffset>-13326</wp:posOffset>
                </wp:positionH>
                <wp:positionV relativeFrom="paragraph">
                  <wp:posOffset>-411395</wp:posOffset>
                </wp:positionV>
                <wp:extent cx="3132162" cy="241300"/>
                <wp:effectExtent l="0" t="0" r="0" b="635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2162" cy="241300"/>
                        </a:xfrm>
                        <a:prstGeom prst="rect">
                          <a:avLst/>
                        </a:prstGeom>
                        <a:solidFill>
                          <a:srgbClr val="FFFFFF"/>
                        </a:solidFill>
                        <a:ln w="9525">
                          <a:noFill/>
                          <a:miter lim="800000"/>
                          <a:headEnd/>
                          <a:tailEnd/>
                        </a:ln>
                      </wps:spPr>
                      <wps:txbx>
                        <w:txbxContent>
                          <w:p w14:paraId="24C3FA3F" w14:textId="77777777" w:rsidR="00EB23FD" w:rsidRPr="00F355CE" w:rsidRDefault="00EB23FD" w:rsidP="00A210AC">
                            <w:pPr>
                              <w:pStyle w:val="Header"/>
                              <w:numPr>
                                <w:ilvl w:val="0"/>
                                <w:numId w:val="1"/>
                              </w:numPr>
                              <w:ind w:left="294" w:hanging="172"/>
                              <w:jc w:val="left"/>
                              <w:rPr>
                                <w:rFonts w:asciiTheme="majorHAnsi" w:hAnsiTheme="majorHAnsi"/>
                                <w:i/>
                                <w:sz w:val="18"/>
                                <w:szCs w:val="18"/>
                                <w:lang w:val="id-ID"/>
                              </w:rPr>
                            </w:pPr>
                            <w:r>
                              <w:rPr>
                                <w:rFonts w:asciiTheme="majorHAnsi" w:hAnsiTheme="majorHAnsi"/>
                                <w:i/>
                                <w:sz w:val="18"/>
                                <w:szCs w:val="18"/>
                                <w:lang w:val="id-ID"/>
                              </w:rPr>
                              <w:t>J</w:t>
                            </w:r>
                            <w:r w:rsidRPr="00F355CE">
                              <w:rPr>
                                <w:rFonts w:asciiTheme="majorHAnsi" w:hAnsiTheme="majorHAnsi"/>
                                <w:i/>
                                <w:sz w:val="18"/>
                                <w:szCs w:val="18"/>
                                <w:lang w:val="id-ID"/>
                              </w:rPr>
                              <w:t xml:space="preserve">urnal </w:t>
                            </w:r>
                            <w:r w:rsidR="0002262C">
                              <w:rPr>
                                <w:rFonts w:asciiTheme="majorHAnsi" w:hAnsiTheme="majorHAnsi"/>
                                <w:i/>
                                <w:sz w:val="18"/>
                                <w:szCs w:val="18"/>
                              </w:rPr>
                              <w:t>TILAPIA</w:t>
                            </w:r>
                            <w:r w:rsidR="0002262C">
                              <w:rPr>
                                <w:rFonts w:asciiTheme="majorHAnsi" w:hAnsiTheme="majorHAnsi"/>
                                <w:i/>
                                <w:sz w:val="18"/>
                                <w:szCs w:val="18"/>
                                <w:lang w:val="id-ID"/>
                              </w:rPr>
                              <w:t>, Vol.</w:t>
                            </w:r>
                            <w:r w:rsidR="0002262C">
                              <w:rPr>
                                <w:rFonts w:asciiTheme="majorHAnsi" w:hAnsiTheme="majorHAnsi"/>
                                <w:i/>
                                <w:sz w:val="18"/>
                                <w:szCs w:val="18"/>
                              </w:rPr>
                              <w:t xml:space="preserve"> 1</w:t>
                            </w:r>
                            <w:r w:rsidR="0002262C">
                              <w:rPr>
                                <w:rFonts w:asciiTheme="majorHAnsi" w:hAnsiTheme="majorHAnsi"/>
                                <w:i/>
                                <w:sz w:val="18"/>
                                <w:szCs w:val="18"/>
                                <w:lang w:val="id-ID"/>
                              </w:rPr>
                              <w:t>, No.</w:t>
                            </w:r>
                            <w:r w:rsidR="0002262C">
                              <w:rPr>
                                <w:rFonts w:asciiTheme="majorHAnsi" w:hAnsiTheme="majorHAnsi"/>
                                <w:i/>
                                <w:sz w:val="18"/>
                                <w:szCs w:val="18"/>
                              </w:rPr>
                              <w:t xml:space="preserve"> </w:t>
                            </w:r>
                            <w:r w:rsidR="009030E4">
                              <w:rPr>
                                <w:rFonts w:asciiTheme="majorHAnsi" w:hAnsiTheme="majorHAnsi"/>
                                <w:i/>
                                <w:sz w:val="18"/>
                                <w:szCs w:val="18"/>
                              </w:rPr>
                              <w:t>2</w:t>
                            </w:r>
                            <w:r w:rsidRPr="00F355CE">
                              <w:rPr>
                                <w:rFonts w:asciiTheme="majorHAnsi" w:hAnsiTheme="majorHAnsi"/>
                                <w:i/>
                                <w:sz w:val="18"/>
                                <w:szCs w:val="18"/>
                                <w:lang w:val="id-ID"/>
                              </w:rPr>
                              <w:t xml:space="preserve">, </w:t>
                            </w:r>
                            <w:r w:rsidR="0002262C">
                              <w:rPr>
                                <w:rFonts w:asciiTheme="majorHAnsi" w:hAnsiTheme="majorHAnsi"/>
                                <w:i/>
                                <w:sz w:val="18"/>
                                <w:szCs w:val="18"/>
                              </w:rPr>
                              <w:t>J</w:t>
                            </w:r>
                            <w:r w:rsidR="009030E4">
                              <w:rPr>
                                <w:rFonts w:asciiTheme="majorHAnsi" w:hAnsiTheme="majorHAnsi"/>
                                <w:i/>
                                <w:sz w:val="18"/>
                                <w:szCs w:val="18"/>
                              </w:rPr>
                              <w:t>uli</w:t>
                            </w:r>
                            <w:r w:rsidR="0002262C">
                              <w:rPr>
                                <w:rFonts w:asciiTheme="majorHAnsi" w:hAnsiTheme="majorHAnsi"/>
                                <w:i/>
                                <w:sz w:val="18"/>
                                <w:szCs w:val="18"/>
                                <w:lang w:val="id-ID"/>
                              </w:rPr>
                              <w:t xml:space="preserve"> 2</w:t>
                            </w:r>
                            <w:r w:rsidR="0002262C">
                              <w:rPr>
                                <w:rFonts w:asciiTheme="majorHAnsi" w:hAnsiTheme="majorHAnsi"/>
                                <w:i/>
                                <w:sz w:val="18"/>
                                <w:szCs w:val="18"/>
                              </w:rPr>
                              <w:t>020</w:t>
                            </w:r>
                            <w:r>
                              <w:rPr>
                                <w:rFonts w:asciiTheme="majorHAnsi" w:hAnsiTheme="majorHAnsi"/>
                                <w:i/>
                                <w:sz w:val="18"/>
                                <w:szCs w:val="18"/>
                                <w:lang w:val="id-ID"/>
                              </w:rPr>
                              <w:t xml:space="preserve"> : </w:t>
                            </w:r>
                            <w:r w:rsidR="008D7812">
                              <w:rPr>
                                <w:rFonts w:asciiTheme="majorHAnsi" w:hAnsiTheme="majorHAnsi"/>
                                <w:i/>
                                <w:sz w:val="18"/>
                                <w:szCs w:val="18"/>
                              </w:rPr>
                              <w:t>.…</w:t>
                            </w:r>
                            <w:r w:rsidR="008D7812">
                              <w:rPr>
                                <w:rFonts w:asciiTheme="majorHAnsi" w:hAnsiTheme="majorHAnsi"/>
                                <w:i/>
                                <w:sz w:val="18"/>
                                <w:szCs w:val="18"/>
                                <w:lang w:val="id-ID"/>
                              </w:rPr>
                              <w:t>-</w:t>
                            </w:r>
                            <w:r w:rsidR="008D7812">
                              <w:rPr>
                                <w:rFonts w:asciiTheme="majorHAnsi" w:hAnsiTheme="majorHAnsi"/>
                                <w:i/>
                                <w:sz w:val="18"/>
                                <w:szCs w:val="18"/>
                              </w:rPr>
                              <w:t>….</w:t>
                            </w:r>
                          </w:p>
                          <w:p w14:paraId="0D6416CF" w14:textId="77777777" w:rsidR="00EB23FD" w:rsidRDefault="00EB23FD" w:rsidP="00EB23FD">
                            <w:pPr>
                              <w:pStyle w:val="Header"/>
                            </w:pPr>
                          </w:p>
                          <w:p w14:paraId="53CBC775" w14:textId="77777777" w:rsidR="00EB23FD" w:rsidRDefault="00EB23FD" w:rsidP="00EB23F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B2FBEC" id="_x0000_s1027" type="#_x0000_t202" style="position:absolute;left:0;text-align:left;margin-left:-1.05pt;margin-top:-32.4pt;width:246.65pt;height:1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djIgIAACMEAAAOAAAAZHJzL2Uyb0RvYy54bWysU9tuGyEQfa/Uf0C813uxnSYrr6PUqatK&#10;6UVK+gEsy3pRgaGAvZt+fQbWdq30rSoPiGGGw8yZM6vbUStyEM5LMDUtZjklwnBopdnV9MfT9t01&#10;JT4w0zIFRtT0WXh6u377ZjXYSpTQg2qFIwhifDXYmvYh2CrLPO+FZn4GVhh0duA0C2i6XdY6NiC6&#10;VlmZ51fZAK61DrjwHm/vJyddJ/yuEzx86zovAlE1xdxC2l3am7hn6xWrdo7ZXvJjGuwfstBMGvz0&#10;DHXPAiN7J/+C0pI78NCFGQedQddJLlINWE2Rv6rmsWdWpFqQHG/PNPn/B8u/Hr47Ilvs3YISwzT2&#10;6EmMgXyAkZSRnsH6CqMeLcaFEa8xNJXq7QPwn54Y2PTM7MSdczD0grWYXhFfZhdPJxwfQZrhC7T4&#10;DdsHSEBj53TkDtkgiI5tej63JqbC8XJezMviqqSEo69cFPM89S5j1em1dT58EqBJPNTUYesTOjs8&#10;+BCzYdUpJH7mQcl2K5VKhts1G+XIgaFMtmmlAl6FKUOGmt4sy2VCNhDfJwVpGVDGSuqaXudxTcKK&#10;bHw0bQoJTKrpjJkoc6QnMjJxE8ZmnBpxYr2B9hn5cjCpFqcMDz2435QMqNia+l975gQl6rNBzm+K&#10;xSJKPBmL5fsSDXfpaS49zHCEqmmgZDpuQhqLSIeBO+xNJxNtsYlTJseUUYmJzePURKlf2inqz2yv&#10;XwAAAP//AwBQSwMEFAAGAAgAAAAhACdTOoneAAAACgEAAA8AAABkcnMvZG93bnJldi54bWxMj8Fu&#10;gzAQRO+V+g/WRuqlSgyIkoRiorZSq16T5gMM3gAKXiPsBPL33Zza02o0T7MzxW62vbji6DtHCuJV&#10;BAKpdqajRsHx53O5AeGDJqN7R6jghh525eNDoXPjJtrj9RAawSHkc62gDWHIpfR1i1b7lRuQ2Du5&#10;0erAcmykGfXE4baXSRRl0uqO+EOrB/xosT4fLlbB6Xt6ftlO1Vc4rvdp9q67deVuSj0t5rdXEAHn&#10;8AfDvT5Xh5I7Ve5CxotewTKJmeSbpTyBgXQbJyCqu5NtQJaF/D+h/AUAAP//AwBQSwECLQAUAAYA&#10;CAAAACEAtoM4kv4AAADhAQAAEwAAAAAAAAAAAAAAAAAAAAAAW0NvbnRlbnRfVHlwZXNdLnhtbFBL&#10;AQItABQABgAIAAAAIQA4/SH/1gAAAJQBAAALAAAAAAAAAAAAAAAAAC8BAABfcmVscy8ucmVsc1BL&#10;AQItABQABgAIAAAAIQCNE+djIgIAACMEAAAOAAAAAAAAAAAAAAAAAC4CAABkcnMvZTJvRG9jLnht&#10;bFBLAQItABQABgAIAAAAIQAnUzqJ3gAAAAoBAAAPAAAAAAAAAAAAAAAAAHwEAABkcnMvZG93bnJl&#10;di54bWxQSwUGAAAAAAQABADzAAAAhwUAAAAA&#10;" stroked="f">
                <v:textbox>
                  <w:txbxContent>
                    <w:p w14:paraId="24C3FA3F" w14:textId="77777777" w:rsidR="00EB23FD" w:rsidRPr="00F355CE" w:rsidRDefault="00EB23FD" w:rsidP="00A210AC">
                      <w:pPr>
                        <w:pStyle w:val="Header"/>
                        <w:numPr>
                          <w:ilvl w:val="0"/>
                          <w:numId w:val="1"/>
                        </w:numPr>
                        <w:ind w:left="294" w:hanging="172"/>
                        <w:jc w:val="left"/>
                        <w:rPr>
                          <w:rFonts w:asciiTheme="majorHAnsi" w:hAnsiTheme="majorHAnsi"/>
                          <w:i/>
                          <w:sz w:val="18"/>
                          <w:szCs w:val="18"/>
                          <w:lang w:val="id-ID"/>
                        </w:rPr>
                      </w:pPr>
                      <w:r>
                        <w:rPr>
                          <w:rFonts w:asciiTheme="majorHAnsi" w:hAnsiTheme="majorHAnsi"/>
                          <w:i/>
                          <w:sz w:val="18"/>
                          <w:szCs w:val="18"/>
                          <w:lang w:val="id-ID"/>
                        </w:rPr>
                        <w:t>J</w:t>
                      </w:r>
                      <w:r w:rsidRPr="00F355CE">
                        <w:rPr>
                          <w:rFonts w:asciiTheme="majorHAnsi" w:hAnsiTheme="majorHAnsi"/>
                          <w:i/>
                          <w:sz w:val="18"/>
                          <w:szCs w:val="18"/>
                          <w:lang w:val="id-ID"/>
                        </w:rPr>
                        <w:t xml:space="preserve">urnal </w:t>
                      </w:r>
                      <w:r w:rsidR="0002262C">
                        <w:rPr>
                          <w:rFonts w:asciiTheme="majorHAnsi" w:hAnsiTheme="majorHAnsi"/>
                          <w:i/>
                          <w:sz w:val="18"/>
                          <w:szCs w:val="18"/>
                        </w:rPr>
                        <w:t>TILAPIA</w:t>
                      </w:r>
                      <w:r w:rsidR="0002262C">
                        <w:rPr>
                          <w:rFonts w:asciiTheme="majorHAnsi" w:hAnsiTheme="majorHAnsi"/>
                          <w:i/>
                          <w:sz w:val="18"/>
                          <w:szCs w:val="18"/>
                          <w:lang w:val="id-ID"/>
                        </w:rPr>
                        <w:t>, Vol.</w:t>
                      </w:r>
                      <w:r w:rsidR="0002262C">
                        <w:rPr>
                          <w:rFonts w:asciiTheme="majorHAnsi" w:hAnsiTheme="majorHAnsi"/>
                          <w:i/>
                          <w:sz w:val="18"/>
                          <w:szCs w:val="18"/>
                        </w:rPr>
                        <w:t xml:space="preserve"> 1</w:t>
                      </w:r>
                      <w:r w:rsidR="0002262C">
                        <w:rPr>
                          <w:rFonts w:asciiTheme="majorHAnsi" w:hAnsiTheme="majorHAnsi"/>
                          <w:i/>
                          <w:sz w:val="18"/>
                          <w:szCs w:val="18"/>
                          <w:lang w:val="id-ID"/>
                        </w:rPr>
                        <w:t>, No.</w:t>
                      </w:r>
                      <w:r w:rsidR="0002262C">
                        <w:rPr>
                          <w:rFonts w:asciiTheme="majorHAnsi" w:hAnsiTheme="majorHAnsi"/>
                          <w:i/>
                          <w:sz w:val="18"/>
                          <w:szCs w:val="18"/>
                        </w:rPr>
                        <w:t xml:space="preserve"> </w:t>
                      </w:r>
                      <w:r w:rsidR="009030E4">
                        <w:rPr>
                          <w:rFonts w:asciiTheme="majorHAnsi" w:hAnsiTheme="majorHAnsi"/>
                          <w:i/>
                          <w:sz w:val="18"/>
                          <w:szCs w:val="18"/>
                        </w:rPr>
                        <w:t>2</w:t>
                      </w:r>
                      <w:r w:rsidRPr="00F355CE">
                        <w:rPr>
                          <w:rFonts w:asciiTheme="majorHAnsi" w:hAnsiTheme="majorHAnsi"/>
                          <w:i/>
                          <w:sz w:val="18"/>
                          <w:szCs w:val="18"/>
                          <w:lang w:val="id-ID"/>
                        </w:rPr>
                        <w:t xml:space="preserve">, </w:t>
                      </w:r>
                      <w:r w:rsidR="0002262C">
                        <w:rPr>
                          <w:rFonts w:asciiTheme="majorHAnsi" w:hAnsiTheme="majorHAnsi"/>
                          <w:i/>
                          <w:sz w:val="18"/>
                          <w:szCs w:val="18"/>
                        </w:rPr>
                        <w:t>J</w:t>
                      </w:r>
                      <w:r w:rsidR="009030E4">
                        <w:rPr>
                          <w:rFonts w:asciiTheme="majorHAnsi" w:hAnsiTheme="majorHAnsi"/>
                          <w:i/>
                          <w:sz w:val="18"/>
                          <w:szCs w:val="18"/>
                        </w:rPr>
                        <w:t>uli</w:t>
                      </w:r>
                      <w:r w:rsidR="0002262C">
                        <w:rPr>
                          <w:rFonts w:asciiTheme="majorHAnsi" w:hAnsiTheme="majorHAnsi"/>
                          <w:i/>
                          <w:sz w:val="18"/>
                          <w:szCs w:val="18"/>
                          <w:lang w:val="id-ID"/>
                        </w:rPr>
                        <w:t xml:space="preserve"> 2</w:t>
                      </w:r>
                      <w:r w:rsidR="0002262C">
                        <w:rPr>
                          <w:rFonts w:asciiTheme="majorHAnsi" w:hAnsiTheme="majorHAnsi"/>
                          <w:i/>
                          <w:sz w:val="18"/>
                          <w:szCs w:val="18"/>
                        </w:rPr>
                        <w:t>020</w:t>
                      </w:r>
                      <w:r>
                        <w:rPr>
                          <w:rFonts w:asciiTheme="majorHAnsi" w:hAnsiTheme="majorHAnsi"/>
                          <w:i/>
                          <w:sz w:val="18"/>
                          <w:szCs w:val="18"/>
                          <w:lang w:val="id-ID"/>
                        </w:rPr>
                        <w:t xml:space="preserve"> : </w:t>
                      </w:r>
                      <w:r w:rsidR="008D7812">
                        <w:rPr>
                          <w:rFonts w:asciiTheme="majorHAnsi" w:hAnsiTheme="majorHAnsi"/>
                          <w:i/>
                          <w:sz w:val="18"/>
                          <w:szCs w:val="18"/>
                        </w:rPr>
                        <w:t>.…</w:t>
                      </w:r>
                      <w:r w:rsidR="008D7812">
                        <w:rPr>
                          <w:rFonts w:asciiTheme="majorHAnsi" w:hAnsiTheme="majorHAnsi"/>
                          <w:i/>
                          <w:sz w:val="18"/>
                          <w:szCs w:val="18"/>
                          <w:lang w:val="id-ID"/>
                        </w:rPr>
                        <w:t>-</w:t>
                      </w:r>
                      <w:r w:rsidR="008D7812">
                        <w:rPr>
                          <w:rFonts w:asciiTheme="majorHAnsi" w:hAnsiTheme="majorHAnsi"/>
                          <w:i/>
                          <w:sz w:val="18"/>
                          <w:szCs w:val="18"/>
                        </w:rPr>
                        <w:t>….</w:t>
                      </w:r>
                    </w:p>
                    <w:p w14:paraId="0D6416CF" w14:textId="77777777" w:rsidR="00EB23FD" w:rsidRDefault="00EB23FD" w:rsidP="00EB23FD">
                      <w:pPr>
                        <w:pStyle w:val="Header"/>
                      </w:pPr>
                    </w:p>
                    <w:p w14:paraId="53CBC775" w14:textId="77777777" w:rsidR="00EB23FD" w:rsidRDefault="00EB23FD" w:rsidP="00EB23FD"/>
                  </w:txbxContent>
                </v:textbox>
              </v:shape>
            </w:pict>
          </mc:Fallback>
        </mc:AlternateContent>
      </w:r>
    </w:p>
    <w:p w14:paraId="488ECBFC" w14:textId="77777777" w:rsidR="00151FC0" w:rsidRDefault="00013D23" w:rsidP="00013D23">
      <w:pPr>
        <w:pStyle w:val="01judulartikel"/>
        <w:tabs>
          <w:tab w:val="center" w:pos="4677"/>
        </w:tabs>
        <w:jc w:val="both"/>
        <w:rPr>
          <w:lang w:val="id-ID"/>
        </w:rPr>
      </w:pPr>
      <w:r>
        <w:rPr>
          <w:lang w:val="id-ID"/>
        </w:rPr>
        <w:tab/>
      </w:r>
    </w:p>
    <w:p w14:paraId="293454D2" w14:textId="77777777" w:rsidR="00151FC0" w:rsidRDefault="00151FC0" w:rsidP="00013D23">
      <w:pPr>
        <w:pStyle w:val="01judulartikel"/>
        <w:jc w:val="left"/>
        <w:rPr>
          <w:lang w:val="id-ID"/>
        </w:rPr>
      </w:pPr>
    </w:p>
    <w:p w14:paraId="17DEB2C4" w14:textId="77777777" w:rsidR="0068777F" w:rsidRPr="004648A9" w:rsidRDefault="00DD0207" w:rsidP="0068777F">
      <w:pPr>
        <w:jc w:val="center"/>
        <w:rPr>
          <w:lang w:val="id-ID"/>
        </w:rPr>
      </w:pPr>
      <w:r w:rsidRPr="00E56840">
        <w:rPr>
          <w:noProof/>
          <w:lang w:eastAsia="en-US"/>
        </w:rPr>
        <mc:AlternateContent>
          <mc:Choice Requires="wps">
            <w:drawing>
              <wp:anchor distT="0" distB="0" distL="114300" distR="114300" simplePos="0" relativeHeight="251665408" behindDoc="0" locked="0" layoutInCell="1" allowOverlap="1" wp14:anchorId="6B4DCB15" wp14:editId="2274CAAF">
                <wp:simplePos x="0" y="0"/>
                <wp:positionH relativeFrom="column">
                  <wp:posOffset>-33655</wp:posOffset>
                </wp:positionH>
                <wp:positionV relativeFrom="paragraph">
                  <wp:posOffset>56284</wp:posOffset>
                </wp:positionV>
                <wp:extent cx="5848350" cy="0"/>
                <wp:effectExtent l="0" t="0" r="19050" b="19050"/>
                <wp:wrapNone/>
                <wp:docPr id="7" name="Straight Connector 7"/>
                <wp:cNvGraphicFramePr/>
                <a:graphic xmlns:a="http://schemas.openxmlformats.org/drawingml/2006/main">
                  <a:graphicData uri="http://schemas.microsoft.com/office/word/2010/wordprocessingShape">
                    <wps:wsp>
                      <wps:cNvCnPr/>
                      <wps:spPr>
                        <a:xfrm>
                          <a:off x="0" y="0"/>
                          <a:ext cx="58483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w:pict>
              <v:line w14:anchorId="6D1DB956" id="Straight Connector 7"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2.65pt,4.45pt" to="457.8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yu5vAEAAN4DAAAOAAAAZHJzL2Uyb0RvYy54bWysU01v3CAQvVfqf0Dcu/Zum3ZlrTeHROkl&#10;aqN+/ACChzUSMAjI2vvvO+BdO0qjSq16wTDMe/PmMd5dj9awI4So0bV8vao5Ayex0+7Q8p8/7t5t&#10;OYtJuE4YdNDyE0R+vX/7Zjf4BjbYo+kgMCJxsRl8y/uUfFNVUfZgRVyhB0eXCoMViY7hUHVBDMRu&#10;TbWp64/VgKHzASXESNHb6ZLvC79SINNXpSIkZlpO2lJZQ1kf81rtd6I5BOF7Lc8yxD+osEI7KjpT&#10;3Yok2FPQv1FZLQNGVGkl0VaolJZQeqBu1vWLbr73wkPphcyJfrYp/j9a+eV44x4C2TD42ET/EHIX&#10;owo2f0kfG4tZp9ksGBOTFLzafti+vyJP5eWuWoA+xPQZ0LK8abnRLvchGnG8j4mKUeolJYeNYwNN&#10;z+ZTXZe0iEZ3d9qYfFlmAW5MYEdBr5jGdX41YniWRSfjKLg0UXbpZGDi/waK6Y5kr6cCeb4WTiEl&#10;uHThNY6yM0yRghl4VvYn4Dk/Q6HM3t+AZ0SpjC7NYKsdhtdkL1aoKf/iwNR3tuARu1N53mINDVFx&#10;7jzweUqfnwt8+S33vwAAAP//AwBQSwMEFAAGAAgAAAAhAB0DwjHZAAAABgEAAA8AAABkcnMvZG93&#10;bnJldi54bWxMjs1OwzAQhO9IvIO1SNxap1SlbYhTVUh9gBakitvW3vxAvI5sp0nfHsMFjqMZffMV&#10;u8l24ko+tI4VLOYZCGLtTMu1gve3w2wDIkRkg51jUnCjALvy/q7A3LiRj3Q9xVokCIccFTQx9rmU&#10;QTdkMcxdT5y6ynmLMUVfS+NxTHDbyacse5YWW04PDfb02pD+Og1WwUc2dsOnrg56ibczH/d27Sur&#10;1OPDtH8BEWmKf2P40U/qUCanixvYBNEpmK2WaalgswWR6u1itQZx+c2yLOR//fIbAAD//wMAUEsB&#10;Ai0AFAAGAAgAAAAhALaDOJL+AAAA4QEAABMAAAAAAAAAAAAAAAAAAAAAAFtDb250ZW50X1R5cGVz&#10;XS54bWxQSwECLQAUAAYACAAAACEAOP0h/9YAAACUAQAACwAAAAAAAAAAAAAAAAAvAQAAX3JlbHMv&#10;LnJlbHNQSwECLQAUAAYACAAAACEAriMrubwBAADeAwAADgAAAAAAAAAAAAAAAAAuAgAAZHJzL2Uy&#10;b0RvYy54bWxQSwECLQAUAAYACAAAACEAHQPCMdkAAAAGAQAADwAAAAAAAAAAAAAAAAAWBAAAZHJz&#10;L2Rvd25yZXYueG1sUEsFBgAAAAAEAAQA8wAAABwFAAAAAA==&#10;" strokecolor="black [3213]" strokeweight="1pt"/>
            </w:pict>
          </mc:Fallback>
        </mc:AlternateContent>
      </w:r>
      <w:r w:rsidRPr="00E56840">
        <w:rPr>
          <w:noProof/>
          <w:lang w:eastAsia="en-US"/>
        </w:rPr>
        <mc:AlternateContent>
          <mc:Choice Requires="wps">
            <w:drawing>
              <wp:anchor distT="0" distB="0" distL="114300" distR="114300" simplePos="0" relativeHeight="251662336" behindDoc="0" locked="0" layoutInCell="1" allowOverlap="1" wp14:anchorId="75905E55" wp14:editId="3E7FDD03">
                <wp:simplePos x="0" y="0"/>
                <wp:positionH relativeFrom="column">
                  <wp:posOffset>-14605</wp:posOffset>
                </wp:positionH>
                <wp:positionV relativeFrom="paragraph">
                  <wp:posOffset>103909</wp:posOffset>
                </wp:positionV>
                <wp:extent cx="5848350" cy="0"/>
                <wp:effectExtent l="0" t="19050" r="0" b="19050"/>
                <wp:wrapNone/>
                <wp:docPr id="8" name="Straight Connector 8"/>
                <wp:cNvGraphicFramePr/>
                <a:graphic xmlns:a="http://schemas.openxmlformats.org/drawingml/2006/main">
                  <a:graphicData uri="http://schemas.microsoft.com/office/word/2010/wordprocessingShape">
                    <wps:wsp>
                      <wps:cNvCnPr/>
                      <wps:spPr>
                        <a:xfrm>
                          <a:off x="0" y="0"/>
                          <a:ext cx="5848350" cy="0"/>
                        </a:xfrm>
                        <a:prstGeom prst="line">
                          <a:avLst/>
                        </a:prstGeom>
                        <a:ln w="349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w:pict>
              <v:line w14:anchorId="103AEB68" id="Straight Connector 8"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15pt,8.2pt" to="459.3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mwuwEAAN4DAAAOAAAAZHJzL2Uyb0RvYy54bWysU02P2yAQvVfqf0DcGzvZTZVacfawq+2l&#10;alf9+AEsHmIkYBDQ2Pn3HXBir9pKVateMAzz3sx7jPd3ozXsBCFqdC1fr2rOwEnstDu2/NvXxzc7&#10;zmISrhMGHbT8DJHfHV6/2g++gQ32aDoIjEhcbAbf8j4l31RVlD1YEVfowdGlwmBFomM4Vl0QA7Fb&#10;U23q+m01YOh8QAkxUvRhuuSHwq8UyPRJqQiJmZZTb6msoazPea0Oe9Ecg/C9lpc2xD90YYV2VHSm&#10;ehBJsO9B/0JltQwYUaWVRFuhUlpC0UBq1vVPar70wkPRQuZEP9sU/x+t/Hi6d0+BbBh8bKJ/ClnF&#10;qILNX+qPjcWs82wWjIlJCm53t7ubLXkqr3fVAvQhpveAluVNy412WYdoxOlDTFSMUq8pOWwcG1p+&#10;c/tusy1pEY3uHrUx+bLMAtybwE6CXjGN6/xqxPAii07GUXARUXbpbGDi/wyK6Y7aXk8F8nwtnEJK&#10;cOnKaxxlZ5iiDmZg/WfgJT9Docze34BnRKmMLs1gqx2G31VfrFBT/tWBSXe24Bm7c3neYg0NUXHu&#10;MvB5Sl+eC3z5LQ8/AAAA//8DAFBLAwQUAAYACAAAACEAWwJZNN4AAAAIAQAADwAAAGRycy9kb3du&#10;cmV2LnhtbEyPzU7DMBCE70i8g7VIXKrWSYv6E+JUCKniwAG1cOhxGy9xwF5HsZuGt8eIAxx3ZjT7&#10;TbkdnRUD9aH1rCCfZSCIa69bbhS8ve6maxAhImu0nknBFwXYVtdXJRbaX3hPwyE2IpVwKFCBibEr&#10;pAy1IYdh5jvi5L373mFMZ99I3eMllTsr51m2lA5bTh8MdvRoqP48nJ0Cy7unl2dcTMZ29TFpyOTH&#10;/ZArdXszPtyDiDTGvzD84Cd0qBLTyZ9ZB2EVTOeLlEz68g5E8jf5egXi9CvIqpT/B1TfAAAA//8D&#10;AFBLAQItABQABgAIAAAAIQC2gziS/gAAAOEBAAATAAAAAAAAAAAAAAAAAAAAAABbQ29udGVudF9U&#10;eXBlc10ueG1sUEsBAi0AFAAGAAgAAAAhADj9If/WAAAAlAEAAAsAAAAAAAAAAAAAAAAALwEAAF9y&#10;ZWxzLy5yZWxzUEsBAi0AFAAGAAgAAAAhAKf/CbC7AQAA3gMAAA4AAAAAAAAAAAAAAAAALgIAAGRy&#10;cy9lMm9Eb2MueG1sUEsBAi0AFAAGAAgAAAAhAFsCWTTeAAAACAEAAA8AAAAAAAAAAAAAAAAAFQQA&#10;AGRycy9kb3ducmV2LnhtbFBLBQYAAAAABAAEAPMAAAAgBQAAAAA=&#10;" strokecolor="black [3213]" strokeweight="2.75pt"/>
            </w:pict>
          </mc:Fallback>
        </mc:AlternateContent>
      </w:r>
      <w:r w:rsidR="00E56840" w:rsidRPr="004648A9">
        <w:rPr>
          <w:lang w:val="id-ID"/>
        </w:rPr>
        <w:t xml:space="preserve"> </w:t>
      </w:r>
    </w:p>
    <w:p w14:paraId="5A1A835B" w14:textId="77777777" w:rsidR="0007560B" w:rsidRDefault="0007560B" w:rsidP="0007560B">
      <w:pPr>
        <w:spacing w:line="276" w:lineRule="auto"/>
        <w:jc w:val="center"/>
        <w:rPr>
          <w:b/>
          <w:bCs/>
          <w:i/>
          <w:iCs/>
          <w:sz w:val="28"/>
          <w:szCs w:val="28"/>
        </w:rPr>
      </w:pPr>
      <w:r>
        <w:rPr>
          <w:b/>
          <w:bCs/>
          <w:sz w:val="28"/>
          <w:szCs w:val="28"/>
        </w:rPr>
        <w:t xml:space="preserve">EFEKTIVITAS PEMBERIAN ASTAXANTHIN PADA PENINGKATAN KECERAHAN </w:t>
      </w:r>
      <w:r w:rsidRPr="00CA0958">
        <w:rPr>
          <w:b/>
          <w:bCs/>
          <w:sz w:val="28"/>
          <w:szCs w:val="28"/>
        </w:rPr>
        <w:t xml:space="preserve">WARNA IKAN </w:t>
      </w:r>
      <w:r>
        <w:rPr>
          <w:b/>
          <w:bCs/>
          <w:sz w:val="28"/>
          <w:szCs w:val="28"/>
        </w:rPr>
        <w:t>MOLLY</w:t>
      </w:r>
      <w:r w:rsidRPr="00CA0958">
        <w:rPr>
          <w:b/>
          <w:bCs/>
          <w:sz w:val="28"/>
          <w:szCs w:val="28"/>
        </w:rPr>
        <w:t xml:space="preserve"> (</w:t>
      </w:r>
      <w:r>
        <w:rPr>
          <w:b/>
          <w:bCs/>
          <w:i/>
          <w:iCs/>
          <w:sz w:val="28"/>
          <w:szCs w:val="28"/>
        </w:rPr>
        <w:t>Poecilia s</w:t>
      </w:r>
      <w:r w:rsidRPr="00CA0958">
        <w:rPr>
          <w:b/>
          <w:bCs/>
          <w:i/>
          <w:iCs/>
          <w:sz w:val="28"/>
          <w:szCs w:val="28"/>
        </w:rPr>
        <w:t>phenops)</w:t>
      </w:r>
    </w:p>
    <w:p w14:paraId="0B85244D" w14:textId="5F35B880" w:rsidR="008D0142" w:rsidRDefault="008D0142" w:rsidP="008D0142">
      <w:pPr>
        <w:pStyle w:val="02penulis"/>
        <w:rPr>
          <w:lang w:val="id-ID"/>
        </w:rPr>
      </w:pPr>
      <w:r>
        <w:rPr>
          <w:lang w:val="id-ID"/>
        </w:rPr>
        <w:t>Rafiansyah</w:t>
      </w:r>
      <w:r>
        <w:rPr>
          <w:vertAlign w:val="superscript"/>
        </w:rPr>
        <w:t>*1</w:t>
      </w:r>
      <w:r>
        <w:t xml:space="preserve">, T.M. </w:t>
      </w:r>
      <w:r>
        <w:rPr>
          <w:lang w:val="id-ID"/>
        </w:rPr>
        <w:t>Haja Al Muqarramah</w:t>
      </w:r>
      <w:r>
        <w:rPr>
          <w:vertAlign w:val="superscript"/>
          <w:lang w:val="id-ID"/>
        </w:rPr>
        <w:t>1</w:t>
      </w:r>
      <w:r>
        <w:rPr>
          <w:lang w:val="id-ID"/>
        </w:rPr>
        <w:t xml:space="preserve">, </w:t>
      </w:r>
      <w:r>
        <w:rPr>
          <w:lang w:val="id-ID"/>
        </w:rPr>
        <w:t>T. Faizul Anhar</w:t>
      </w:r>
      <w:r>
        <w:rPr>
          <w:vertAlign w:val="superscript"/>
          <w:lang w:val="id-ID"/>
        </w:rPr>
        <w:t>2</w:t>
      </w:r>
    </w:p>
    <w:p w14:paraId="0DCE53D9" w14:textId="77777777" w:rsidR="008D0142" w:rsidRDefault="008D0142" w:rsidP="008D0142">
      <w:pPr>
        <w:pStyle w:val="03almtpenulis"/>
        <w:ind w:firstLine="0"/>
        <w:rPr>
          <w:szCs w:val="22"/>
          <w:lang w:val="id-ID"/>
        </w:rPr>
      </w:pPr>
      <w:r>
        <w:rPr>
          <w:szCs w:val="22"/>
          <w:vertAlign w:val="superscript"/>
        </w:rPr>
        <w:t>1</w:t>
      </w:r>
      <w:r>
        <w:t>Program Studi Budidaya Perairan, Fakultas Perikanan Universitas Abulyatama</w:t>
      </w:r>
      <w:r>
        <w:rPr>
          <w:szCs w:val="22"/>
          <w:lang w:val="id-ID"/>
        </w:rPr>
        <w:t>.</w:t>
      </w:r>
    </w:p>
    <w:p w14:paraId="3F737650" w14:textId="70934A47" w:rsidR="008D0142" w:rsidRDefault="008D0142" w:rsidP="008D0142">
      <w:pPr>
        <w:pStyle w:val="03almtpenulis"/>
        <w:ind w:firstLine="0"/>
        <w:rPr>
          <w:szCs w:val="22"/>
          <w:lang w:val="id-ID"/>
        </w:rPr>
      </w:pPr>
      <w:r>
        <w:rPr>
          <w:szCs w:val="22"/>
          <w:vertAlign w:val="superscript"/>
          <w:lang w:val="id-ID"/>
        </w:rPr>
        <w:t>2</w:t>
      </w:r>
      <w:r>
        <w:rPr>
          <w:szCs w:val="22"/>
          <w:lang w:val="id-ID"/>
        </w:rPr>
        <w:t xml:space="preserve">Program Studi </w:t>
      </w:r>
      <w:r>
        <w:rPr>
          <w:szCs w:val="22"/>
          <w:lang w:val="id-ID"/>
        </w:rPr>
        <w:t xml:space="preserve">Pemanfaatan Sumberdaya </w:t>
      </w:r>
      <w:r>
        <w:rPr>
          <w:szCs w:val="22"/>
          <w:lang w:val="id-ID"/>
        </w:rPr>
        <w:t>Perikanan, Fakultas Perikanan Universitas Abulyatama</w:t>
      </w:r>
    </w:p>
    <w:p w14:paraId="4B8EA3AB" w14:textId="49383977" w:rsidR="008D0142" w:rsidRDefault="008D0142" w:rsidP="008D0142">
      <w:pPr>
        <w:pStyle w:val="03almtpenulis"/>
        <w:tabs>
          <w:tab w:val="left" w:pos="224"/>
        </w:tabs>
        <w:ind w:left="224" w:hanging="168"/>
        <w:rPr>
          <w:szCs w:val="22"/>
          <w:lang w:val="id-ID"/>
        </w:rPr>
      </w:pPr>
      <w:r>
        <w:rPr>
          <w:szCs w:val="22"/>
          <w:lang w:val="id-ID"/>
        </w:rPr>
        <w:t>*E</w:t>
      </w:r>
      <w:r>
        <w:rPr>
          <w:szCs w:val="22"/>
        </w:rPr>
        <w:t>mail</w:t>
      </w:r>
      <w:r>
        <w:rPr>
          <w:szCs w:val="22"/>
          <w:lang w:val="id-ID"/>
        </w:rPr>
        <w:t xml:space="preserve"> korespondensi: </w:t>
      </w:r>
      <w:hyperlink r:id="rId9" w:history="1">
        <w:r w:rsidRPr="007407F9">
          <w:rPr>
            <w:rStyle w:val="Hyperlink"/>
            <w:bCs/>
            <w:szCs w:val="22"/>
            <w:lang w:val="id-ID"/>
          </w:rPr>
          <w:t>ra</w:t>
        </w:r>
        <w:r w:rsidRPr="007407F9">
          <w:rPr>
            <w:rStyle w:val="Hyperlink"/>
            <w:bCs/>
            <w:szCs w:val="22"/>
            <w:lang w:val="id-ID"/>
          </w:rPr>
          <w:t>fiansyahpl</w:t>
        </w:r>
        <w:r w:rsidRPr="007407F9">
          <w:rPr>
            <w:rStyle w:val="Hyperlink"/>
            <w:bCs/>
            <w:szCs w:val="22"/>
            <w:lang w:val="id-ID"/>
          </w:rPr>
          <w:t>@gmail.com</w:t>
        </w:r>
      </w:hyperlink>
    </w:p>
    <w:p w14:paraId="549FCB1B" w14:textId="77777777" w:rsidR="008B7192" w:rsidRDefault="008B7192" w:rsidP="008B7192">
      <w:pPr>
        <w:pStyle w:val="03almtpenulis"/>
        <w:rPr>
          <w:sz w:val="24"/>
          <w:szCs w:val="24"/>
          <w:lang w:val="id-ID"/>
        </w:rPr>
      </w:pPr>
    </w:p>
    <w:p w14:paraId="113FAE51" w14:textId="77777777" w:rsidR="00075496" w:rsidRPr="00D55825" w:rsidRDefault="00E079AD" w:rsidP="001218A8">
      <w:pPr>
        <w:pStyle w:val="03almtpenulis"/>
        <w:jc w:val="both"/>
        <w:rPr>
          <w:sz w:val="18"/>
          <w:szCs w:val="18"/>
          <w:lang w:val="id-ID"/>
        </w:rPr>
      </w:pPr>
      <w:r w:rsidRPr="00EB23FD">
        <w:rPr>
          <w:noProof/>
          <w:sz w:val="18"/>
          <w:szCs w:val="18"/>
          <w:lang w:val="en-US" w:eastAsia="en-US"/>
        </w:rPr>
        <mc:AlternateContent>
          <mc:Choice Requires="wps">
            <w:drawing>
              <wp:anchor distT="4294967295" distB="4294967295" distL="114300" distR="114300" simplePos="0" relativeHeight="251666432" behindDoc="0" locked="0" layoutInCell="1" allowOverlap="1" wp14:anchorId="4A4E98ED" wp14:editId="444D97F6">
                <wp:simplePos x="0" y="0"/>
                <wp:positionH relativeFrom="column">
                  <wp:posOffset>120015</wp:posOffset>
                </wp:positionH>
                <wp:positionV relativeFrom="paragraph">
                  <wp:posOffset>-1271</wp:posOffset>
                </wp:positionV>
                <wp:extent cx="5581650" cy="0"/>
                <wp:effectExtent l="0" t="0" r="19050" b="1905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5816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w:pict>
              <v:line w14:anchorId="771DFDDC" id="Straight Connector 13" o:spid="_x0000_s1026" style="position:absolute;flip:y;z-index:2516664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9.45pt,-.1pt" to="448.9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As6xwEAAPoDAAAOAAAAZHJzL2Uyb0RvYy54bWysU8Fu2zAMvQ/YPwi6L3IKpCiMOD206C7F&#10;Vqzb7qpMxcIkUZC02Pn7UXLiFNswYMMuginyPfE90tvbyVl2gJgM+o6vVw1n4BX2xu87/uXzw7sb&#10;zlKWvpcWPXT8CInf7t6+2Y6hhSsc0PYQGZH41I6h40POoRUiqQGcTCsM4CmpMTqZKYx70Uc5Eruz&#10;4qpprsWIsQ8RFaREt/dzku8qv9ag8ketE2RmO0695XrGer6UU+y2st1HGQajTm3If+jCSePp0YXq&#10;XmbJvkfzC5UzKmJCnVcKnUCtjYKqgdSsm5/UPA8yQNVC5qSw2JT+H636cLjzT7G0rib/HB5RfUtk&#10;ihhDapdkCVKYyyYdHdPWhK8076qZVLCpWnpcLIUpM0WXm83N+npDzqtzTsi2UJQXQ0z5PaBj5aPj&#10;1viiVrby8JhyaeJSUq6tL2dCa/oHY20Nyp7AnY3sIGnCeVqXiRLuVRVFBVkVzSKqnHy0MLN+As1M&#10;T83OcuruXTilUuDzmdd6qi4wTR0swKa2/Ufgqb5Aoe7l34AXRH0ZfV7AzniMv3v9YoWe688OzLqL&#10;BS/YH5/iedi0YNW5089QNvh1XOGXX3b3AwAA//8DAFBLAwQUAAYACAAAACEAvTHqv9oAAAAGAQAA&#10;DwAAAGRycy9kb3ducmV2LnhtbEyOTUvDQBRF94L/YXiCu3bSCJqmmRQRWsRdY0HcTTIvHzTzJmSm&#10;aeqv9+lGl4d7ufdk29n2YsLRd44UrJYRCKTKmY4aBcf33SIB4YMmo3tHqOCKHrb57U2mU+MudMCp&#10;CI3gEfKpVtCGMKRS+qpFq/3SDUic1W60OjCOjTSjvvC47WUcRY/S6o74odUDvrRYnYqzVbAr6+vn&#10;1/7jNa73cXt6ezgepiJS6v5uft6ACDiHvzL86LM65OxUujMZL3rmZM1NBYsYBMfJ+om5/GWZZ/K/&#10;fv4NAAD//wMAUEsBAi0AFAAGAAgAAAAhALaDOJL+AAAA4QEAABMAAAAAAAAAAAAAAAAAAAAAAFtD&#10;b250ZW50X1R5cGVzXS54bWxQSwECLQAUAAYACAAAACEAOP0h/9YAAACUAQAACwAAAAAAAAAAAAAA&#10;AAAvAQAAX3JlbHMvLnJlbHNQSwECLQAUAAYACAAAACEAG1ALOscBAAD6AwAADgAAAAAAAAAAAAAA&#10;AAAuAgAAZHJzL2Uyb0RvYy54bWxQSwECLQAUAAYACAAAACEAvTHqv9oAAAAGAQAADwAAAAAAAAAA&#10;AAAAAAAhBAAAZHJzL2Rvd25yZXYueG1sUEsFBgAAAAAEAAQA8wAAACgFAAAAAA==&#10;" strokecolor="black [3213]">
                <o:lock v:ext="edit" shapetype="f"/>
              </v:line>
            </w:pict>
          </mc:Fallback>
        </mc:AlternateContent>
      </w:r>
      <w:r w:rsidR="000A536E">
        <w:rPr>
          <w:sz w:val="18"/>
          <w:szCs w:val="18"/>
          <w:lang w:val="id-ID"/>
        </w:rPr>
        <w:t xml:space="preserve">Diterima </w:t>
      </w:r>
      <w:r w:rsidR="00870EF6" w:rsidRPr="004648A9">
        <w:rPr>
          <w:sz w:val="18"/>
          <w:szCs w:val="18"/>
          <w:lang w:val="nb-NO"/>
        </w:rPr>
        <w:t>1 Januari 2020</w:t>
      </w:r>
      <w:r w:rsidR="00075496" w:rsidRPr="00EB23FD">
        <w:rPr>
          <w:sz w:val="18"/>
          <w:szCs w:val="18"/>
          <w:lang w:val="id-ID"/>
        </w:rPr>
        <w:t>;</w:t>
      </w:r>
      <w:r w:rsidR="00870EF6">
        <w:rPr>
          <w:sz w:val="18"/>
          <w:szCs w:val="18"/>
          <w:lang w:val="id-ID"/>
        </w:rPr>
        <w:t xml:space="preserve"> Disetujui</w:t>
      </w:r>
      <w:r w:rsidR="00870EF6" w:rsidRPr="004648A9">
        <w:rPr>
          <w:sz w:val="18"/>
          <w:szCs w:val="18"/>
          <w:lang w:val="nb-NO"/>
        </w:rPr>
        <w:t xml:space="preserve"> 28 Januari 2020</w:t>
      </w:r>
      <w:r w:rsidR="008F784D" w:rsidRPr="00EB23FD">
        <w:rPr>
          <w:sz w:val="18"/>
          <w:szCs w:val="18"/>
          <w:lang w:val="id-ID"/>
        </w:rPr>
        <w:t>;</w:t>
      </w:r>
      <w:r w:rsidR="00870EF6">
        <w:rPr>
          <w:sz w:val="18"/>
          <w:szCs w:val="18"/>
          <w:lang w:val="id-ID"/>
        </w:rPr>
        <w:t xml:space="preserve"> Dipublikasi</w:t>
      </w:r>
      <w:r w:rsidR="00870EF6" w:rsidRPr="004648A9">
        <w:rPr>
          <w:sz w:val="18"/>
          <w:szCs w:val="18"/>
          <w:lang w:val="nb-NO"/>
        </w:rPr>
        <w:t xml:space="preserve"> 31 Januari 2020</w:t>
      </w:r>
      <w:r w:rsidR="00075496" w:rsidRPr="00D55825">
        <w:rPr>
          <w:sz w:val="18"/>
          <w:szCs w:val="18"/>
          <w:lang w:val="id-ID"/>
        </w:rPr>
        <w:t xml:space="preserve"> </w:t>
      </w:r>
    </w:p>
    <w:p w14:paraId="530F154B" w14:textId="77777777" w:rsidR="00075496" w:rsidRPr="00E56840" w:rsidRDefault="00075496" w:rsidP="00080898">
      <w:pPr>
        <w:pStyle w:val="03almtpenulis"/>
        <w:rPr>
          <w:rFonts w:cs="Arial"/>
          <w:i/>
          <w:kern w:val="0"/>
          <w:sz w:val="20"/>
          <w:szCs w:val="18"/>
          <w:lang w:val="id-ID"/>
        </w:rPr>
      </w:pPr>
    </w:p>
    <w:p w14:paraId="5ACEA1DE" w14:textId="10539999" w:rsidR="0093392A" w:rsidRPr="0068777F" w:rsidRDefault="00F05E2B" w:rsidP="0093392A">
      <w:pPr>
        <w:ind w:left="308" w:right="326" w:hanging="24"/>
        <w:rPr>
          <w:rFonts w:cs="Arial"/>
          <w:i/>
          <w:kern w:val="0"/>
          <w:szCs w:val="18"/>
          <w:lang w:val="id-ID"/>
        </w:rPr>
      </w:pPr>
      <w:r w:rsidRPr="00E56840">
        <w:rPr>
          <w:rFonts w:cs="Arial"/>
          <w:b/>
          <w:i/>
          <w:kern w:val="0"/>
          <w:szCs w:val="18"/>
          <w:lang w:val="id-ID"/>
        </w:rPr>
        <w:t>Abstract:</w:t>
      </w:r>
      <w:r w:rsidR="004C0210" w:rsidRPr="00E56840">
        <w:rPr>
          <w:rFonts w:cs="Arial"/>
          <w:i/>
          <w:kern w:val="0"/>
          <w:szCs w:val="18"/>
          <w:lang w:val="id-ID"/>
        </w:rPr>
        <w:t xml:space="preserve"> </w:t>
      </w:r>
      <w:bookmarkStart w:id="0" w:name="_Hlk197952400"/>
      <w:r w:rsidR="0093392A" w:rsidRPr="0093392A">
        <w:rPr>
          <w:rFonts w:cs="Arial"/>
          <w:i/>
          <w:kern w:val="0"/>
          <w:szCs w:val="18"/>
          <w:lang w:val="id-ID"/>
        </w:rPr>
        <w:t>The reduction in color intensity in molly fish (Poecilia sphenops) is a common problem in ornamental fish farming, typically caused by a decrease in the amount of pigments in the fish's body. Carotenoids, particularly astaxanthin, are known to play a role in enhancing the brightness of fish body color. Haematococcus pluvialis is one of the most commonly used sources of astaxanthin for this purpose, with the ability to accumulate astaxanthin up to 5% of its dry weight, making it a potential natural nutrient source in fish feed. This study aims to investigate the effect of adding astaxanthin extract to feed on the color intensity of molly fish and to determine the optimal dose for improving color quality in molly fish. The method used was a non-parametric Complete Randomized Design (CRD) with four treatments and three replicates: A (0 ml astaxanthin), B (5 ml astaxanthin), C (7.5 ml astaxanthin), and D (10 ml astaxanthin). The molly fish used had an initial average TCF score of 19 with a stocking density of 4 fish per jar. The parameter observed was the increase in fish color brightness. The results showed an increase in color intensity in the molly fish, with treatment C (7.5 ml astaxanthin) yielding the highest increase, averaging 21 points on the TCF score. Based on these findings, it can be concluded that adding astaxanthin extract to the feed can enhance the color intensity of molly fish, with a dose of 7.5 ml per 250 grams.</w:t>
      </w:r>
      <w:bookmarkEnd w:id="0"/>
    </w:p>
    <w:p w14:paraId="1F550AD3" w14:textId="72383D8C" w:rsidR="000E4959" w:rsidRPr="0093392A" w:rsidRDefault="00DD0207" w:rsidP="0093392A">
      <w:pPr>
        <w:pStyle w:val="04bkeywords"/>
        <w:spacing w:line="480" w:lineRule="auto"/>
        <w:ind w:left="308"/>
        <w:rPr>
          <w:szCs w:val="20"/>
        </w:rPr>
      </w:pPr>
      <w:r w:rsidRPr="0060274F">
        <w:rPr>
          <w:lang w:eastAsia="id-ID"/>
        </w:rPr>
        <w:t>Keywords:</w:t>
      </w:r>
      <w:r w:rsidR="00D02CFF">
        <w:rPr>
          <w:lang w:eastAsia="id-ID"/>
        </w:rPr>
        <w:t xml:space="preserve"> astaxanthin;</w:t>
      </w:r>
      <w:r w:rsidR="00D02CFF" w:rsidRPr="00D02CFF">
        <w:rPr>
          <w:i w:val="0"/>
          <w:iCs/>
          <w:szCs w:val="20"/>
        </w:rPr>
        <w:t xml:space="preserve"> </w:t>
      </w:r>
      <w:r w:rsidR="00D02CFF" w:rsidRPr="00D02CFF">
        <w:rPr>
          <w:szCs w:val="20"/>
        </w:rPr>
        <w:t>Haematococcus pluvialis</w:t>
      </w:r>
      <w:r w:rsidR="0068777F" w:rsidRPr="0068777F">
        <w:rPr>
          <w:rFonts w:cs="Times New Roman"/>
          <w:szCs w:val="20"/>
        </w:rPr>
        <w:t>; color intensit</w:t>
      </w:r>
      <w:r w:rsidR="00A35616">
        <w:rPr>
          <w:rFonts w:cs="Times New Roman"/>
          <w:szCs w:val="20"/>
        </w:rPr>
        <w:t>y.</w:t>
      </w:r>
    </w:p>
    <w:p w14:paraId="1C8D019E" w14:textId="4344D710" w:rsidR="000E4959" w:rsidRPr="00473435" w:rsidRDefault="00F05E2B" w:rsidP="00473435">
      <w:pPr>
        <w:pStyle w:val="NoSpacing"/>
        <w:ind w:left="336" w:right="312"/>
        <w:jc w:val="both"/>
        <w:rPr>
          <w:rFonts w:eastAsia="MS Mincho" w:cs="Arial"/>
          <w:kern w:val="2"/>
          <w:sz w:val="20"/>
          <w:szCs w:val="18"/>
          <w:lang w:val="id-ID" w:eastAsia="ja-JP"/>
        </w:rPr>
      </w:pPr>
      <w:r w:rsidRPr="000E4959">
        <w:rPr>
          <w:rFonts w:eastAsia="MS Mincho" w:cs="Arial"/>
          <w:b/>
          <w:kern w:val="2"/>
          <w:sz w:val="20"/>
          <w:szCs w:val="18"/>
          <w:lang w:val="id-ID" w:eastAsia="ja-JP"/>
        </w:rPr>
        <w:t>Abstrak</w:t>
      </w:r>
      <w:r w:rsidRPr="000E4959">
        <w:rPr>
          <w:rFonts w:eastAsia="MS Mincho" w:cs="Arial"/>
          <w:kern w:val="2"/>
          <w:sz w:val="20"/>
          <w:szCs w:val="18"/>
          <w:lang w:val="id-ID" w:eastAsia="ja-JP"/>
        </w:rPr>
        <w:t>:</w:t>
      </w:r>
      <w:r w:rsidR="00473435" w:rsidRPr="00473435">
        <w:t xml:space="preserve"> </w:t>
      </w:r>
      <w:r w:rsidR="00473435" w:rsidRPr="00473435">
        <w:rPr>
          <w:rFonts w:eastAsia="MS Mincho" w:cs="Arial"/>
          <w:kern w:val="2"/>
          <w:sz w:val="20"/>
          <w:szCs w:val="18"/>
          <w:lang w:val="id-ID" w:eastAsia="ja-JP"/>
        </w:rPr>
        <w:t>Penurunan intensitas warna pada ikan molly (</w:t>
      </w:r>
      <w:r w:rsidR="00473435" w:rsidRPr="00473435">
        <w:rPr>
          <w:rFonts w:eastAsia="MS Mincho" w:cs="Arial"/>
          <w:i/>
          <w:iCs/>
          <w:kern w:val="2"/>
          <w:sz w:val="20"/>
          <w:szCs w:val="18"/>
          <w:lang w:val="id-ID" w:eastAsia="ja-JP"/>
        </w:rPr>
        <w:t>Poecilia sphenops</w:t>
      </w:r>
      <w:r w:rsidR="00473435" w:rsidRPr="00473435">
        <w:rPr>
          <w:rFonts w:eastAsia="MS Mincho" w:cs="Arial"/>
          <w:kern w:val="2"/>
          <w:sz w:val="20"/>
          <w:szCs w:val="18"/>
          <w:lang w:val="id-ID" w:eastAsia="ja-JP"/>
        </w:rPr>
        <w:t xml:space="preserve">) merupakan permasalahan umum dalam budidaya ikan hias, yang umumnya disebabkan oleh berkurangnya jumlah pigmen pada tubuh ikan. Karotenoid, khususnya astaxanthin, telah diketahui berperan dalam meningkatkan kecerahan warna tubuh ikan. </w:t>
      </w:r>
      <w:r w:rsidR="00473435" w:rsidRPr="00473435">
        <w:rPr>
          <w:rFonts w:eastAsia="MS Mincho" w:cs="Arial"/>
          <w:i/>
          <w:iCs/>
          <w:kern w:val="2"/>
          <w:sz w:val="20"/>
          <w:szCs w:val="18"/>
          <w:lang w:val="id-ID" w:eastAsia="ja-JP"/>
        </w:rPr>
        <w:t>Haematococcus pluvialis</w:t>
      </w:r>
      <w:r w:rsidR="00473435" w:rsidRPr="00473435">
        <w:rPr>
          <w:rFonts w:eastAsia="MS Mincho" w:cs="Arial"/>
          <w:kern w:val="2"/>
          <w:sz w:val="20"/>
          <w:szCs w:val="18"/>
          <w:lang w:val="id-ID" w:eastAsia="ja-JP"/>
        </w:rPr>
        <w:t xml:space="preserve"> merupakan salah satu sumber astaxanthin yang sering digunakan untuk tujuan tersebut, dengan kemampuan mengakumulasi astaxanthin hingga 5% dari bobot keringnya, sehingga berpotensi menjadi sumber nutrisi alami dalam pakan ikan</w:t>
      </w:r>
      <w:r w:rsidR="00473435">
        <w:rPr>
          <w:rFonts w:eastAsia="MS Mincho" w:cs="Arial"/>
          <w:kern w:val="2"/>
          <w:sz w:val="20"/>
          <w:szCs w:val="18"/>
          <w:lang w:val="id-ID" w:eastAsia="ja-JP"/>
        </w:rPr>
        <w:t xml:space="preserve">. </w:t>
      </w:r>
      <w:r w:rsidR="00473435" w:rsidRPr="00473435">
        <w:rPr>
          <w:rFonts w:eastAsia="MS Mincho" w:cs="Arial"/>
          <w:kern w:val="2"/>
          <w:sz w:val="20"/>
          <w:szCs w:val="18"/>
          <w:lang w:val="id-ID" w:eastAsia="ja-JP"/>
        </w:rPr>
        <w:t>Penelitian ini bertujuan untuk mengkaji pengaruh penambahan ekstrak astaxanthin pada pakan terhadap intensitas warna ikan molly serta menentukan dosis optimal untuk meningkatkan kualitas warna</w:t>
      </w:r>
      <w:r w:rsidR="00473435">
        <w:rPr>
          <w:rFonts w:eastAsia="MS Mincho" w:cs="Arial"/>
          <w:kern w:val="2"/>
          <w:sz w:val="20"/>
          <w:szCs w:val="18"/>
          <w:lang w:val="id-ID" w:eastAsia="ja-JP"/>
        </w:rPr>
        <w:t xml:space="preserve"> pada ikan molly</w:t>
      </w:r>
      <w:r w:rsidR="00473435" w:rsidRPr="00473435">
        <w:rPr>
          <w:rFonts w:eastAsia="MS Mincho" w:cs="Arial"/>
          <w:kern w:val="2"/>
          <w:sz w:val="20"/>
          <w:szCs w:val="18"/>
          <w:lang w:val="id-ID" w:eastAsia="ja-JP"/>
        </w:rPr>
        <w:t>. Metode yang digunakan adalah Rancangan Acak Lengkap (RAL) non-parametrik dengan empat perlakuan dan tiga ulangan, yaitu A (0 ml astaxanthin), B (5 ml astaxanthin), C (7,5 ml astaxanthin), dan D (10 ml astaxanthin). Ikan molly yang digunakan memiliki skor TCF awal rata-rata 19 dengan padat tebar 4 ekor per toples. Parameter yang diamati adalah peningkatan kecerahan warna ikan.</w:t>
      </w:r>
      <w:r w:rsidR="00473435">
        <w:rPr>
          <w:rFonts w:eastAsia="MS Mincho" w:cs="Arial"/>
          <w:kern w:val="2"/>
          <w:sz w:val="20"/>
          <w:szCs w:val="18"/>
          <w:lang w:val="id-ID" w:eastAsia="ja-JP"/>
        </w:rPr>
        <w:t xml:space="preserve"> </w:t>
      </w:r>
      <w:r w:rsidR="00473435" w:rsidRPr="00473435">
        <w:rPr>
          <w:rFonts w:eastAsia="MS Mincho" w:cs="Arial"/>
          <w:kern w:val="2"/>
          <w:sz w:val="20"/>
          <w:szCs w:val="18"/>
          <w:lang w:val="id-ID" w:eastAsia="ja-JP"/>
        </w:rPr>
        <w:t>Hasil penelitian menunjukkan adanya peningkatan intensitas warna pada ikan molly, dengan perlakuan C (7,5 ml astaxanthin) menghasilkan peningkatan tertinggi, yaitu rata-rata 21 poin pada skor TCF. Berdasarkan temuan ini, dapat disimpulkan bahwa penambahan ekstrak astaxanthin pada pakan mampu meningkatkan intensitas warna ikan molly, dan dosis 7,5 ml per 250 gram pakan merupakan dosis optimal untuk memperoleh peningkatan warna yang signifikan.</w:t>
      </w:r>
      <w:r w:rsidR="004C0210" w:rsidRPr="000E4959">
        <w:rPr>
          <w:rFonts w:eastAsia="MS Mincho" w:cs="Arial"/>
          <w:kern w:val="2"/>
          <w:sz w:val="20"/>
          <w:szCs w:val="18"/>
          <w:lang w:val="id-ID" w:eastAsia="ja-JP"/>
        </w:rPr>
        <w:t xml:space="preserve"> </w:t>
      </w:r>
    </w:p>
    <w:p w14:paraId="6883D061" w14:textId="5E31D2E5" w:rsidR="00F05E2B" w:rsidRPr="00A35616" w:rsidRDefault="00F05E2B" w:rsidP="00DD0207">
      <w:pPr>
        <w:pStyle w:val="05bkatakunci"/>
        <w:ind w:left="322" w:right="228"/>
        <w:rPr>
          <w:lang w:val="id-ID"/>
        </w:rPr>
      </w:pPr>
      <w:r w:rsidRPr="008A4591">
        <w:t xml:space="preserve">Kata kunci : </w:t>
      </w:r>
      <w:r w:rsidR="00E14781">
        <w:rPr>
          <w:rFonts w:eastAsia="Times New Roman" w:cs="Times New Roman"/>
          <w:kern w:val="0"/>
          <w:szCs w:val="20"/>
          <w:lang w:val="id-ID"/>
        </w:rPr>
        <w:t>astaxanthin</w:t>
      </w:r>
      <w:r w:rsidR="0068777F" w:rsidRPr="00182260">
        <w:rPr>
          <w:rFonts w:cs="Times New Roman"/>
          <w:szCs w:val="20"/>
        </w:rPr>
        <w:t xml:space="preserve">; </w:t>
      </w:r>
      <w:bookmarkStart w:id="1" w:name="_Hlk206107425"/>
      <w:r w:rsidR="00E14781" w:rsidRPr="000A3760">
        <w:rPr>
          <w:i/>
          <w:iCs/>
          <w:szCs w:val="20"/>
          <w:lang w:val="id-ID"/>
        </w:rPr>
        <w:t>Haematococcus pluvialis</w:t>
      </w:r>
      <w:r w:rsidR="00313192">
        <w:rPr>
          <w:i/>
          <w:iCs/>
          <w:szCs w:val="20"/>
          <w:lang w:val="id-ID"/>
        </w:rPr>
        <w:t xml:space="preserve"> </w:t>
      </w:r>
      <w:bookmarkEnd w:id="1"/>
      <w:r w:rsidR="0068777F" w:rsidRPr="00182260">
        <w:rPr>
          <w:rFonts w:cs="Times New Roman"/>
          <w:szCs w:val="20"/>
        </w:rPr>
        <w:t>; intensitas warna</w:t>
      </w:r>
      <w:r w:rsidR="00A35616">
        <w:rPr>
          <w:rFonts w:cs="Times New Roman"/>
          <w:szCs w:val="20"/>
          <w:lang w:val="id-ID"/>
        </w:rPr>
        <w:t>.</w:t>
      </w:r>
    </w:p>
    <w:p w14:paraId="23DE0C1B" w14:textId="77777777" w:rsidR="000E4959" w:rsidRDefault="000E4959" w:rsidP="00DD0207">
      <w:pPr>
        <w:pStyle w:val="05bkatakunci"/>
        <w:ind w:left="322" w:right="228"/>
        <w:rPr>
          <w:lang w:val="id-ID"/>
        </w:rPr>
      </w:pPr>
    </w:p>
    <w:p w14:paraId="18832CBF" w14:textId="77777777" w:rsidR="000E4959" w:rsidRPr="000E4959" w:rsidRDefault="000E4959" w:rsidP="00DD0207">
      <w:pPr>
        <w:pStyle w:val="05bkatakunci"/>
        <w:ind w:left="322" w:right="228"/>
        <w:rPr>
          <w:lang w:val="id-ID"/>
        </w:rPr>
        <w:sectPr w:rsidR="000E4959" w:rsidRPr="000E4959" w:rsidSect="00115748">
          <w:headerReference w:type="even" r:id="rId10"/>
          <w:headerReference w:type="default" r:id="rId11"/>
          <w:footerReference w:type="even" r:id="rId12"/>
          <w:footerReference w:type="default" r:id="rId13"/>
          <w:type w:val="nextColumn"/>
          <w:pgSz w:w="12191" w:h="16840" w:code="9"/>
          <w:pgMar w:top="1701" w:right="1418" w:bottom="1418" w:left="1418" w:header="709" w:footer="1156" w:gutter="0"/>
          <w:pgNumType w:start="99"/>
          <w:cols w:space="709"/>
          <w:docGrid w:linePitch="360"/>
        </w:sectPr>
      </w:pPr>
    </w:p>
    <w:p w14:paraId="73DE326C" w14:textId="2F5BDDB3" w:rsidR="00AF3E2F" w:rsidRPr="00AF3E2F" w:rsidRDefault="008870E9" w:rsidP="00AF3E2F">
      <w:pPr>
        <w:spacing w:line="360" w:lineRule="auto"/>
        <w:ind w:firstLine="0"/>
        <w:rPr>
          <w:b/>
          <w:bCs/>
          <w:sz w:val="22"/>
          <w:szCs w:val="22"/>
          <w:lang w:val="id-ID"/>
        </w:rPr>
      </w:pPr>
      <w:r>
        <w:rPr>
          <w:b/>
          <w:bCs/>
          <w:sz w:val="22"/>
          <w:szCs w:val="22"/>
          <w:lang w:val="id-ID"/>
        </w:rPr>
        <w:t>Pendahuluan</w:t>
      </w:r>
    </w:p>
    <w:p w14:paraId="62F476D3" w14:textId="77777777" w:rsidR="001730E7" w:rsidRDefault="00AF3E2F" w:rsidP="001730E7">
      <w:pPr>
        <w:spacing w:line="360" w:lineRule="auto"/>
        <w:ind w:firstLine="426"/>
        <w:rPr>
          <w:sz w:val="22"/>
          <w:szCs w:val="22"/>
          <w:lang w:val="id-ID"/>
        </w:rPr>
      </w:pPr>
      <w:r w:rsidRPr="00AF3E2F">
        <w:rPr>
          <w:sz w:val="22"/>
          <w:szCs w:val="22"/>
          <w:lang w:val="id-ID"/>
        </w:rPr>
        <w:t xml:space="preserve">Perkembangan sektor ikan hias di Indonesia menunjukkan kemajuan yang pesat, khususnya pada komoditas ikan hias air tawar. Kondisi tersebut membuka peluang yang luas bagi pembudidaya untuk meningkatkan volume produksi. Salah satu jenis ikan hias yang populer dan banyak diminati oleh penggemar ikan hias di Indonesia adalah ikan molly </w:t>
      </w:r>
      <w:r w:rsidRPr="00AF3E2F">
        <w:rPr>
          <w:i/>
          <w:iCs/>
          <w:sz w:val="22"/>
          <w:szCs w:val="22"/>
          <w:lang w:val="id-ID"/>
        </w:rPr>
        <w:t>(Poecilia sphenops</w:t>
      </w:r>
      <w:r w:rsidRPr="00AF3E2F">
        <w:rPr>
          <w:sz w:val="22"/>
          <w:szCs w:val="22"/>
          <w:lang w:val="id-ID"/>
        </w:rPr>
        <w:t>). Jenis ikan ini termasuk dalam daftar sepuluh ikan hias impor di Amerika Serikat dan menjadi komoditas unggulan di India</w:t>
      </w:r>
      <w:r>
        <w:rPr>
          <w:sz w:val="22"/>
          <w:szCs w:val="22"/>
          <w:lang w:val="id-ID"/>
        </w:rPr>
        <w:t>.</w:t>
      </w:r>
      <w:r w:rsidRPr="00AF3E2F">
        <w:rPr>
          <w:sz w:val="22"/>
          <w:szCs w:val="22"/>
          <w:lang w:val="id-ID"/>
        </w:rPr>
        <w:t xml:space="preserve"> (Diniarti &amp; Lestari, 2023).</w:t>
      </w:r>
      <w:r w:rsidR="00147218">
        <w:rPr>
          <w:sz w:val="22"/>
          <w:szCs w:val="22"/>
          <w:lang w:val="id-ID"/>
        </w:rPr>
        <w:t xml:space="preserve"> </w:t>
      </w:r>
    </w:p>
    <w:p w14:paraId="7BBA155C" w14:textId="011D7A96" w:rsidR="001730E7" w:rsidRDefault="00147218" w:rsidP="001730E7">
      <w:pPr>
        <w:spacing w:line="360" w:lineRule="auto"/>
        <w:ind w:firstLine="426"/>
        <w:rPr>
          <w:sz w:val="22"/>
          <w:szCs w:val="22"/>
          <w:lang w:val="id-ID"/>
        </w:rPr>
      </w:pPr>
      <w:r w:rsidRPr="00147218">
        <w:rPr>
          <w:sz w:val="22"/>
          <w:szCs w:val="22"/>
          <w:lang w:val="id-ID"/>
        </w:rPr>
        <w:t xml:space="preserve">Ikan dari </w:t>
      </w:r>
      <w:r>
        <w:rPr>
          <w:sz w:val="22"/>
          <w:szCs w:val="22"/>
          <w:lang w:val="id-ID"/>
        </w:rPr>
        <w:t>jenis</w:t>
      </w:r>
      <w:r w:rsidRPr="00147218">
        <w:rPr>
          <w:sz w:val="22"/>
          <w:szCs w:val="22"/>
          <w:lang w:val="id-ID"/>
        </w:rPr>
        <w:t xml:space="preserve"> </w:t>
      </w:r>
      <w:r w:rsidRPr="00147218">
        <w:rPr>
          <w:i/>
          <w:iCs/>
          <w:sz w:val="22"/>
          <w:szCs w:val="22"/>
          <w:lang w:val="id-ID"/>
        </w:rPr>
        <w:t xml:space="preserve">Poecilia </w:t>
      </w:r>
      <w:r w:rsidRPr="00147218">
        <w:rPr>
          <w:sz w:val="22"/>
          <w:szCs w:val="22"/>
          <w:lang w:val="id-ID"/>
        </w:rPr>
        <w:t xml:space="preserve">umumnya ditemukan di perairan tawar dangkal serta dikenal mudah untuk dibudidayakan, dikembangbiakkan, dan dipelihara (Pamulu </w:t>
      </w:r>
      <w:r w:rsidRPr="00147218">
        <w:rPr>
          <w:i/>
          <w:iCs/>
          <w:sz w:val="22"/>
          <w:szCs w:val="22"/>
          <w:lang w:val="id-ID"/>
        </w:rPr>
        <w:t>et al</w:t>
      </w:r>
      <w:r w:rsidRPr="00147218">
        <w:rPr>
          <w:sz w:val="22"/>
          <w:szCs w:val="22"/>
          <w:lang w:val="id-ID"/>
        </w:rPr>
        <w:t>., 2017).</w:t>
      </w:r>
      <w:r w:rsidR="001730E7">
        <w:rPr>
          <w:sz w:val="22"/>
          <w:szCs w:val="22"/>
          <w:lang w:val="id-ID"/>
        </w:rPr>
        <w:t xml:space="preserve"> </w:t>
      </w:r>
      <w:r w:rsidR="00EF1BB2" w:rsidRPr="00EF1BB2">
        <w:rPr>
          <w:sz w:val="22"/>
          <w:szCs w:val="22"/>
        </w:rPr>
        <w:t>Keunggulan ikan hias terdapat pada kecerahan warna pada tubuhnya (</w:t>
      </w:r>
      <w:r w:rsidR="00EF1BB2" w:rsidRPr="00915013">
        <w:rPr>
          <w:sz w:val="22"/>
          <w:szCs w:val="22"/>
        </w:rPr>
        <w:t>Rohmawati, 2010).</w:t>
      </w:r>
      <w:r w:rsidR="00D165EB" w:rsidRPr="00915013">
        <w:rPr>
          <w:sz w:val="24"/>
          <w:szCs w:val="24"/>
          <w:lang w:val="id-ID"/>
        </w:rPr>
        <w:t xml:space="preserve"> </w:t>
      </w:r>
      <w:r w:rsidR="00D165EB">
        <w:rPr>
          <w:sz w:val="22"/>
          <w:szCs w:val="22"/>
          <w:lang w:val="id-ID"/>
        </w:rPr>
        <w:t>I</w:t>
      </w:r>
      <w:r w:rsidR="00C35FE0" w:rsidRPr="00BD7770">
        <w:rPr>
          <w:sz w:val="22"/>
          <w:szCs w:val="22"/>
          <w:lang w:val="id-ID"/>
        </w:rPr>
        <w:t xml:space="preserve">kan molly kerap mengalami penurunan intensitas warna seiring berjalannya waktu. Pudarnya warna ikan tersebut disebabkan oleh berkurangnya jumlah pigmen yang terdapat pada tubuh ikan, yang merupakan permasalahan umum di kalangan pembudidaya ikan hias </w:t>
      </w:r>
      <w:r w:rsidR="00C35FE0" w:rsidRPr="00BD7770">
        <w:rPr>
          <w:sz w:val="22"/>
          <w:szCs w:val="22"/>
          <w:lang w:val="id-ID"/>
        </w:rPr>
        <w:fldChar w:fldCharType="begin" w:fldLock="1"/>
      </w:r>
      <w:r w:rsidR="00C35FE0" w:rsidRPr="00BD7770">
        <w:rPr>
          <w:sz w:val="22"/>
          <w:szCs w:val="22"/>
          <w:lang w:val="id-ID"/>
        </w:rPr>
        <w:instrText>ADDIN CSL_CITATION {"citationItems":[{"id":"ITEM-1","itemData":{"abstract":"Goldfish often find problems in ornamental fish cultivation, namely in terms of color and morphology of ornamental fish produced in Indonesia which are very unattractive, bright and bright fish colors are one of the main attractions of ornamental fish in determining their selling value, to determine the growth rate, increase in color brightness and carotenoid content of goldfish (Carrasius auratus) after being given additional feed in the form of indigofera flour, carrot flour and water hyacinth flour. The method used is a literature study by comparing the three types of feed, namely indigofera flour, carrot flour and water hyacinth flour. The results showed that several sources of-carotene in the feed gave different results in increasing the color brightness of goldfish. The 5% dose of indigofera flour and carrot flour was the best dose for the color brightness of goldfish, while the additional dose of water hyacinth flour given was the 300 g dose that was the best dose to support the color quality of goldfish (Carassius auratus). So, with the results of the three types there is a significant difference in the brightness level of goldfish color.","author":[{"dropping-particle":"","family":"Mukti","given":"Retno Cahya","non-dropping-particle":"","parse-names":false,"suffix":""},{"dropping-particle":"","family":"Artika","given":"Anjani Dini","non-dropping-particle":"","parse-names":false,"suffix":""},{"dropping-particle":"","family":"Napitupulu","given":"Ernawati Br","non-dropping-particle":"","parse-names":false,"suffix":""},{"dropping-particle":"","family":"Saputra","given":"Muhammad Iqbal","non-dropping-particle":"","parse-names":false,"suffix":""},{"dropping-particle":"","family":"Anila","given":"Yunita","non-dropping-particle":"","parse-names":false,"suffix":""},{"dropping-particle":"","family":"Maslamia","given":"Ayu","non-dropping-particle":"","parse-names":false,"suffix":""},{"dropping-particle":"","family":"Juniarti","given":"Hanifa","non-dropping-particle":"","parse-names":false,"suffix":""},{"dropping-particle":"","family":"Dianda","given":"Andra","non-dropping-particle":"","parse-names":false,"suffix":""}],"container-title":"Seminar Nasional Lahan Suboptimal","id":"ITEM-1","issued":{"date-parts":[["2022"]]},"page":"809-815","title":"Perbedaan sumber pakan pada kecerahan ikan mas koki (Carrasius auratus)","type":"article-journal","volume":"6051"},"uris":["http://www.mendeley.com/documents/?uuid=a50639f0-015d-46a6-a973-dce66e643153"]}],"mendeley":{"formattedCitation":"(Mukti et al., 2022)","plainTextFormattedCitation":"(Mukti et al., 2022)","previouslyFormattedCitation":"(Mukti et al., 2022)"},"properties":{"noteIndex":0},"schema":"https://github.com/citation-style-language/schema/raw/master/csl-citation.json"}</w:instrText>
      </w:r>
      <w:r w:rsidR="00C35FE0" w:rsidRPr="00BD7770">
        <w:rPr>
          <w:sz w:val="22"/>
          <w:szCs w:val="22"/>
          <w:lang w:val="id-ID"/>
        </w:rPr>
        <w:fldChar w:fldCharType="separate"/>
      </w:r>
      <w:r w:rsidR="00C35FE0" w:rsidRPr="00BD7770">
        <w:rPr>
          <w:noProof/>
          <w:sz w:val="22"/>
          <w:szCs w:val="22"/>
          <w:lang w:val="id-ID"/>
        </w:rPr>
        <w:t xml:space="preserve">(Mukti </w:t>
      </w:r>
      <w:r w:rsidR="00C35FE0" w:rsidRPr="00BD7770">
        <w:rPr>
          <w:i/>
          <w:iCs/>
          <w:noProof/>
          <w:sz w:val="22"/>
          <w:szCs w:val="22"/>
          <w:lang w:val="id-ID"/>
        </w:rPr>
        <w:t>et al</w:t>
      </w:r>
      <w:r w:rsidR="00C35FE0" w:rsidRPr="00BD7770">
        <w:rPr>
          <w:noProof/>
          <w:sz w:val="22"/>
          <w:szCs w:val="22"/>
          <w:lang w:val="id-ID"/>
        </w:rPr>
        <w:t>., 2022)</w:t>
      </w:r>
      <w:r w:rsidR="00C35FE0" w:rsidRPr="00BD7770">
        <w:rPr>
          <w:sz w:val="22"/>
          <w:szCs w:val="22"/>
          <w:lang w:val="id-ID"/>
        </w:rPr>
        <w:fldChar w:fldCharType="end"/>
      </w:r>
      <w:r w:rsidR="00C35FE0" w:rsidRPr="00BD7770">
        <w:rPr>
          <w:sz w:val="22"/>
          <w:szCs w:val="22"/>
          <w:lang w:val="id-ID"/>
        </w:rPr>
        <w:t xml:space="preserve">. </w:t>
      </w:r>
    </w:p>
    <w:p w14:paraId="51AF0EEB" w14:textId="035159EB" w:rsidR="001730E7" w:rsidRPr="001F68C8" w:rsidRDefault="00D165EB" w:rsidP="001F68C8">
      <w:pPr>
        <w:spacing w:line="360" w:lineRule="auto"/>
        <w:ind w:firstLine="426"/>
        <w:rPr>
          <w:sz w:val="22"/>
          <w:szCs w:val="22"/>
          <w:lang w:val="id-ID"/>
        </w:rPr>
      </w:pPr>
      <w:r w:rsidRPr="00D165EB">
        <w:rPr>
          <w:sz w:val="22"/>
          <w:szCs w:val="22"/>
        </w:rPr>
        <w:t>Perubahan sel pigmen warna disebabkan oleh stres karena lingkungan, kurang sinar matahari, penyakit atau kekurangan pakan terutama komponen warna pada pakan</w:t>
      </w:r>
      <w:r>
        <w:rPr>
          <w:sz w:val="22"/>
          <w:szCs w:val="22"/>
          <w:lang w:val="id-ID"/>
        </w:rPr>
        <w:t>.</w:t>
      </w:r>
      <w:r w:rsidR="00147218">
        <w:rPr>
          <w:sz w:val="22"/>
          <w:szCs w:val="22"/>
          <w:lang w:val="id-ID"/>
        </w:rPr>
        <w:t xml:space="preserve"> </w:t>
      </w:r>
      <w:r w:rsidR="00147218" w:rsidRPr="005A1390">
        <w:rPr>
          <w:sz w:val="24"/>
          <w:szCs w:val="24"/>
        </w:rPr>
        <w:t xml:space="preserve">Kualitas dan jumlah pigmen dalam </w:t>
      </w:r>
      <w:r w:rsidR="00147218">
        <w:rPr>
          <w:sz w:val="24"/>
          <w:szCs w:val="24"/>
        </w:rPr>
        <w:t xml:space="preserve">pakan </w:t>
      </w:r>
      <w:r w:rsidR="00147218" w:rsidRPr="005A1390">
        <w:rPr>
          <w:sz w:val="24"/>
          <w:szCs w:val="24"/>
        </w:rPr>
        <w:t>ikan hi</w:t>
      </w:r>
      <w:r w:rsidR="00147218">
        <w:rPr>
          <w:sz w:val="24"/>
          <w:szCs w:val="24"/>
        </w:rPr>
        <w:t xml:space="preserve">as sangat memengaruhi warnanya. </w:t>
      </w:r>
      <w:r w:rsidR="00147218" w:rsidRPr="005A1390">
        <w:rPr>
          <w:sz w:val="24"/>
          <w:szCs w:val="24"/>
        </w:rPr>
        <w:t xml:space="preserve">Salah satu alasan penambahan pigmen karotenoid ke dalam pakan ikan hias adalah untuk memastikan pigmen tetap optimal dalam </w:t>
      </w:r>
      <w:r w:rsidR="00147218" w:rsidRPr="005A1390">
        <w:rPr>
          <w:sz w:val="24"/>
          <w:szCs w:val="24"/>
        </w:rPr>
        <w:t>mempertahankan serta me</w:t>
      </w:r>
      <w:r w:rsidR="00147218">
        <w:rPr>
          <w:sz w:val="24"/>
          <w:szCs w:val="24"/>
        </w:rPr>
        <w:t xml:space="preserve">ningkatkan kecerahan warna ikan hias </w:t>
      </w:r>
      <w:r w:rsidR="00147218" w:rsidRPr="00147218">
        <w:rPr>
          <w:sz w:val="22"/>
          <w:szCs w:val="22"/>
        </w:rPr>
        <w:fldChar w:fldCharType="begin" w:fldLock="1"/>
      </w:r>
      <w:r w:rsidR="00147218" w:rsidRPr="00147218">
        <w:rPr>
          <w:sz w:val="22"/>
          <w:szCs w:val="22"/>
        </w:rPr>
        <w:instrText>ADDIN CSL_CITATION {"citationItems":[{"id":"ITEM-1","itemData":{"author":[{"dropping-particle":"","family":"Chapman","given":"F A","non-dropping-particle":"","parse-names":false,"suffix":""},{"dropping-particle":"","family":"Miles","given":"R D","non-dropping-particle":"","parse-names":false,"suffix":""}],"id":"ITEM-1","issued":{"date-parts":[["2018"]]},"page":"1-6","title":"How Ornamental Fishes Get Their Color 1 The Chromatophores and the Color Pigments in Fishes","type":"article-journal"},"uris":["http://www.mendeley.com/documents/?uuid=a2ac6cf0-1630-4e5a-ba6b-ecbc0a499c3f"]}],"mendeley":{"formattedCitation":"(Chapman &amp; Miles, 2018)","plainTextFormattedCitation":"(Chapman &amp; Miles, 2018)","previouslyFormattedCitation":"(Chapman &amp; Miles, 2018)"},"properties":{"noteIndex":0},"schema":"https://github.com/citation-style-language/schema/raw/master/csl-citation.json"}</w:instrText>
      </w:r>
      <w:r w:rsidR="00147218" w:rsidRPr="00147218">
        <w:rPr>
          <w:sz w:val="22"/>
          <w:szCs w:val="22"/>
        </w:rPr>
        <w:fldChar w:fldCharType="separate"/>
      </w:r>
      <w:r w:rsidR="00147218" w:rsidRPr="00147218">
        <w:rPr>
          <w:noProof/>
          <w:sz w:val="22"/>
          <w:szCs w:val="22"/>
        </w:rPr>
        <w:t>(Chapman &amp; Miles, 2018)</w:t>
      </w:r>
      <w:r w:rsidR="00147218" w:rsidRPr="00147218">
        <w:rPr>
          <w:sz w:val="22"/>
          <w:szCs w:val="22"/>
        </w:rPr>
        <w:fldChar w:fldCharType="end"/>
      </w:r>
      <w:r w:rsidR="00147218" w:rsidRPr="00147218">
        <w:rPr>
          <w:sz w:val="22"/>
          <w:szCs w:val="22"/>
        </w:rPr>
        <w:t>.</w:t>
      </w:r>
      <w:r w:rsidR="00147218" w:rsidRPr="00147218">
        <w:rPr>
          <w:sz w:val="18"/>
          <w:szCs w:val="18"/>
        </w:rPr>
        <w:t xml:space="preserve"> </w:t>
      </w:r>
      <w:r>
        <w:rPr>
          <w:sz w:val="22"/>
          <w:szCs w:val="22"/>
          <w:lang w:val="id-ID"/>
        </w:rPr>
        <w:t xml:space="preserve"> </w:t>
      </w:r>
      <w:r w:rsidR="00C35FE0" w:rsidRPr="00BD7770">
        <w:rPr>
          <w:sz w:val="22"/>
          <w:szCs w:val="22"/>
          <w:lang w:val="id-ID"/>
        </w:rPr>
        <w:t xml:space="preserve">Salah satu pendekatan untuk menjaga kesehatan dan kualitas warna ikan hias adalah dengan memberikan pakan secara tepat </w:t>
      </w:r>
      <w:r w:rsidR="00C35FE0" w:rsidRPr="00BD7770">
        <w:rPr>
          <w:sz w:val="22"/>
          <w:szCs w:val="22"/>
          <w:lang w:val="id-ID"/>
        </w:rPr>
        <w:fldChar w:fldCharType="begin" w:fldLock="1"/>
      </w:r>
      <w:r w:rsidR="002312BF" w:rsidRPr="00BD7770">
        <w:rPr>
          <w:sz w:val="22"/>
          <w:szCs w:val="22"/>
          <w:lang w:val="id-ID"/>
        </w:rPr>
        <w:instrText>ADDIN CSL_CITATION {"citationItems":[{"id":"ITEM-1","itemData":{"ISSN":"2088-3137","author":[{"dropping-particle":"","family":"Oktaviani","given":"Oktaviani","non-dropping-particle":"","parse-names":false,"suffix":""},{"dropping-particle":"","family":"Iskandar","given":"Iskandar","non-dropping-particle":"","parse-names":false,"suffix":""},{"dropping-particle":"","family":"Lili","given":"Walim","non-dropping-particle":"","parse-names":false,"suffix":""}],"container-title":"Jurnal Perikanan dan Kelautan Unpad","id":"ITEM-1","issue":"2","issued":{"date-parts":[["2015"]]},"page":"125210","title":"Efektivitas Penambahan Ekstrak Buah Pepaya Pada Pakan Terhadap Peningkatan Kecerahan Ikan Badut (Amphiprion ocellaris)","type":"article-journal","volume":"6"},"uris":["http://www.mendeley.com/documents/?uuid=c94cdb3b-89ae-40f2-ab2d-dc2eff32bc27"]}],"mendeley":{"formattedCitation":"(Oktaviani et al., 2015)","plainTextFormattedCitation":"(Oktaviani et al., 2015)","previouslyFormattedCitation":"(Oktaviani et al., 2015)"},"properties":{"noteIndex":0},"schema":"https://github.com/citation-style-language/schema/raw/master/csl-citation.json"}</w:instrText>
      </w:r>
      <w:r w:rsidR="00C35FE0" w:rsidRPr="00BD7770">
        <w:rPr>
          <w:sz w:val="22"/>
          <w:szCs w:val="22"/>
          <w:lang w:val="id-ID"/>
        </w:rPr>
        <w:fldChar w:fldCharType="separate"/>
      </w:r>
      <w:r w:rsidR="00C35FE0" w:rsidRPr="00BD7770">
        <w:rPr>
          <w:noProof/>
          <w:sz w:val="22"/>
          <w:szCs w:val="22"/>
          <w:lang w:val="id-ID"/>
        </w:rPr>
        <w:t xml:space="preserve">(Oktaviani </w:t>
      </w:r>
      <w:r w:rsidR="00C35FE0" w:rsidRPr="00BD7770">
        <w:rPr>
          <w:i/>
          <w:iCs/>
          <w:noProof/>
          <w:sz w:val="22"/>
          <w:szCs w:val="22"/>
          <w:lang w:val="id-ID"/>
        </w:rPr>
        <w:t>et al</w:t>
      </w:r>
      <w:r w:rsidR="00C35FE0" w:rsidRPr="00BD7770">
        <w:rPr>
          <w:noProof/>
          <w:sz w:val="22"/>
          <w:szCs w:val="22"/>
          <w:lang w:val="id-ID"/>
        </w:rPr>
        <w:t>., 2015)</w:t>
      </w:r>
      <w:r w:rsidR="00C35FE0" w:rsidRPr="00BD7770">
        <w:rPr>
          <w:sz w:val="22"/>
          <w:szCs w:val="22"/>
          <w:lang w:val="id-ID"/>
        </w:rPr>
        <w:fldChar w:fldCharType="end"/>
      </w:r>
      <w:r w:rsidR="001F68C8">
        <w:rPr>
          <w:sz w:val="24"/>
          <w:szCs w:val="24"/>
          <w:lang w:val="id-ID"/>
        </w:rPr>
        <w:t>.</w:t>
      </w:r>
      <w:r w:rsidR="001730E7">
        <w:rPr>
          <w:b/>
          <w:sz w:val="24"/>
          <w:szCs w:val="24"/>
        </w:rPr>
        <w:tab/>
      </w:r>
    </w:p>
    <w:p w14:paraId="168D1826" w14:textId="24D88FCC" w:rsidR="00B22A49" w:rsidRPr="009C00D7" w:rsidRDefault="008A2BD7" w:rsidP="000778AC">
      <w:pPr>
        <w:spacing w:line="360" w:lineRule="auto"/>
        <w:ind w:firstLine="426"/>
        <w:rPr>
          <w:sz w:val="22"/>
          <w:szCs w:val="22"/>
          <w:lang w:val="id-ID"/>
        </w:rPr>
      </w:pPr>
      <w:r w:rsidRPr="008A2BD7">
        <w:rPr>
          <w:sz w:val="22"/>
          <w:szCs w:val="22"/>
          <w:lang w:val="id-ID"/>
        </w:rPr>
        <w:t xml:space="preserve">Menurut Ambati </w:t>
      </w:r>
      <w:r w:rsidRPr="008A2BD7">
        <w:rPr>
          <w:i/>
          <w:iCs/>
          <w:sz w:val="22"/>
          <w:szCs w:val="22"/>
          <w:lang w:val="id-ID"/>
        </w:rPr>
        <w:t>et al</w:t>
      </w:r>
      <w:r w:rsidRPr="008A2BD7">
        <w:rPr>
          <w:sz w:val="22"/>
          <w:szCs w:val="22"/>
          <w:lang w:val="id-ID"/>
        </w:rPr>
        <w:t>. (2014), astaxanthin memiliki kandungan senyawa karotenoid sepuluh kali lebih tinggi dibandingkan senyawa lain yang berperan dalam perubahan warna pada ikan. Oleh karena itu, penambahan pigmen astaxanthin pada pakan dapat memenuhi kebutuhan karotenoid sehingga mampu meningkatkan kestabilan warna pada ikan.</w:t>
      </w:r>
      <w:r w:rsidR="000778AC">
        <w:rPr>
          <w:sz w:val="22"/>
          <w:szCs w:val="22"/>
          <w:lang w:val="id-ID"/>
        </w:rPr>
        <w:t xml:space="preserve"> </w:t>
      </w:r>
      <w:r w:rsidR="001F68C8">
        <w:rPr>
          <w:sz w:val="22"/>
          <w:szCs w:val="22"/>
          <w:lang w:val="id-ID"/>
        </w:rPr>
        <w:t xml:space="preserve">Salah satu penghasil astaxanthin tertinggi ialah </w:t>
      </w:r>
      <w:r w:rsidR="001F68C8" w:rsidRPr="001730E7">
        <w:rPr>
          <w:i/>
          <w:sz w:val="22"/>
          <w:szCs w:val="22"/>
        </w:rPr>
        <w:t>Haematococcus pluvialis</w:t>
      </w:r>
      <w:r w:rsidR="001F68C8">
        <w:rPr>
          <w:sz w:val="22"/>
          <w:szCs w:val="22"/>
          <w:lang w:val="id-ID"/>
        </w:rPr>
        <w:t>, o</w:t>
      </w:r>
      <w:r w:rsidR="0096466A" w:rsidRPr="006D6844">
        <w:rPr>
          <w:sz w:val="24"/>
          <w:szCs w:val="24"/>
        </w:rPr>
        <w:t>leh karena itu,</w:t>
      </w:r>
      <w:r w:rsidRPr="008A2BD7">
        <w:rPr>
          <w:sz w:val="22"/>
          <w:szCs w:val="22"/>
          <w:lang w:val="id-ID"/>
        </w:rPr>
        <w:t xml:space="preserve"> </w:t>
      </w:r>
      <w:r w:rsidRPr="00B22A49">
        <w:rPr>
          <w:sz w:val="22"/>
          <w:szCs w:val="22"/>
          <w:lang w:val="id-ID"/>
        </w:rPr>
        <w:t>penelitian ini dilakukan untuk mengkaji pengaruh astaxanthin terhadap intensitas warna ikan molly serta menentukan dosis yang paling optimal</w:t>
      </w:r>
      <w:r>
        <w:rPr>
          <w:sz w:val="22"/>
          <w:szCs w:val="22"/>
          <w:lang w:val="id-ID"/>
        </w:rPr>
        <w:t xml:space="preserve"> dalam meningkatkan kecerahan warna Ikan Molly.</w:t>
      </w:r>
      <w:r w:rsidR="0096466A" w:rsidRPr="006D6844">
        <w:rPr>
          <w:sz w:val="24"/>
          <w:szCs w:val="24"/>
        </w:rPr>
        <w:t xml:space="preserve"> </w:t>
      </w:r>
    </w:p>
    <w:p w14:paraId="5CBDF0E8" w14:textId="15072445" w:rsidR="0068777F" w:rsidRDefault="0068777F" w:rsidP="00654367">
      <w:pPr>
        <w:pStyle w:val="07aSubJudul"/>
        <w:rPr>
          <w:sz w:val="22"/>
          <w:szCs w:val="22"/>
          <w:lang w:val="id-ID"/>
        </w:rPr>
      </w:pPr>
      <w:r w:rsidRPr="0068777F">
        <w:rPr>
          <w:sz w:val="22"/>
          <w:szCs w:val="22"/>
          <w:lang w:val="id-ID"/>
        </w:rPr>
        <w:t>Alat dan Bahan</w:t>
      </w:r>
    </w:p>
    <w:p w14:paraId="2F1500F7" w14:textId="42FB660A" w:rsidR="0068777F" w:rsidRDefault="0068777F" w:rsidP="00E51569">
      <w:pPr>
        <w:pStyle w:val="08paragraf"/>
        <w:spacing w:after="160"/>
        <w:rPr>
          <w:szCs w:val="22"/>
        </w:rPr>
      </w:pPr>
      <w:r w:rsidRPr="0068777F">
        <w:rPr>
          <w:szCs w:val="22"/>
        </w:rPr>
        <w:t xml:space="preserve">Alat yang digunakan selama penelitian ini yaitu meliputi </w:t>
      </w:r>
      <w:r w:rsidRPr="0068777F">
        <w:rPr>
          <w:i/>
          <w:iCs/>
          <w:szCs w:val="22"/>
        </w:rPr>
        <w:t xml:space="preserve">Toca color finder </w:t>
      </w:r>
      <w:r w:rsidRPr="0068777F">
        <w:rPr>
          <w:szCs w:val="22"/>
        </w:rPr>
        <w:t xml:space="preserve">(TCF), </w:t>
      </w:r>
      <w:r w:rsidR="000D16C3">
        <w:rPr>
          <w:szCs w:val="22"/>
        </w:rPr>
        <w:t>toples 16 liter</w:t>
      </w:r>
      <w:r w:rsidRPr="0068777F">
        <w:rPr>
          <w:szCs w:val="22"/>
        </w:rPr>
        <w:t xml:space="preserve">, botol </w:t>
      </w:r>
      <w:r w:rsidRPr="0068777F">
        <w:rPr>
          <w:i/>
          <w:iCs/>
          <w:szCs w:val="22"/>
        </w:rPr>
        <w:t xml:space="preserve">sprayer, </w:t>
      </w:r>
      <w:r w:rsidRPr="0068777F">
        <w:rPr>
          <w:szCs w:val="22"/>
        </w:rPr>
        <w:t>aerator, serok, toples pakan, alat dokumentasi. Sedangkan bahan yang di gu</w:t>
      </w:r>
      <w:r w:rsidR="00A71754">
        <w:rPr>
          <w:szCs w:val="22"/>
        </w:rPr>
        <w:t>n</w:t>
      </w:r>
      <w:r w:rsidRPr="0068777F">
        <w:rPr>
          <w:szCs w:val="22"/>
        </w:rPr>
        <w:t>akan dalam penelitian ini adalah ikan molly,</w:t>
      </w:r>
      <w:r w:rsidR="008870E9">
        <w:rPr>
          <w:szCs w:val="22"/>
        </w:rPr>
        <w:t xml:space="preserve"> astaxanthin, aquades, pakan</w:t>
      </w:r>
      <w:r w:rsidR="00473435">
        <w:rPr>
          <w:szCs w:val="22"/>
        </w:rPr>
        <w:t>,</w:t>
      </w:r>
      <w:r w:rsidR="008870E9">
        <w:rPr>
          <w:szCs w:val="22"/>
        </w:rPr>
        <w:t xml:space="preserve"> dan</w:t>
      </w:r>
      <w:r w:rsidRPr="0068777F">
        <w:rPr>
          <w:szCs w:val="22"/>
        </w:rPr>
        <w:t xml:space="preserve"> pemeliharaan ikan dilakukan selama 60 hari.</w:t>
      </w:r>
    </w:p>
    <w:p w14:paraId="66CCC441" w14:textId="5189E7D8" w:rsidR="008F4BD3" w:rsidRPr="00346592" w:rsidRDefault="009C3886" w:rsidP="008F4BD3">
      <w:pPr>
        <w:pStyle w:val="07aSubJudul"/>
        <w:rPr>
          <w:sz w:val="22"/>
          <w:szCs w:val="22"/>
          <w:lang w:val="id-ID"/>
        </w:rPr>
      </w:pPr>
      <w:r w:rsidRPr="009C3886">
        <w:rPr>
          <w:bCs/>
          <w:i/>
          <w:iCs/>
          <w:sz w:val="22"/>
          <w:szCs w:val="22"/>
        </w:rPr>
        <w:t>Sprayer</w:t>
      </w:r>
      <w:r w:rsidR="008F4BD3" w:rsidRPr="00346592">
        <w:rPr>
          <w:i/>
          <w:iCs/>
          <w:sz w:val="22"/>
          <w:szCs w:val="22"/>
          <w:lang w:val="id-ID"/>
        </w:rPr>
        <w:t xml:space="preserve"> </w:t>
      </w:r>
      <w:r w:rsidR="008F4BD3" w:rsidRPr="00346592">
        <w:rPr>
          <w:sz w:val="22"/>
          <w:szCs w:val="22"/>
          <w:lang w:val="id-ID"/>
        </w:rPr>
        <w:t>Pakan</w:t>
      </w:r>
    </w:p>
    <w:p w14:paraId="5D9D4C19" w14:textId="16C32BDC" w:rsidR="000432E6" w:rsidRDefault="00690B79" w:rsidP="0030344C">
      <w:pPr>
        <w:spacing w:after="240" w:line="360" w:lineRule="auto"/>
        <w:rPr>
          <w:sz w:val="22"/>
          <w:szCs w:val="22"/>
          <w:lang w:val="id-ID"/>
        </w:rPr>
      </w:pPr>
      <w:r w:rsidRPr="00BD7770">
        <w:rPr>
          <w:sz w:val="22"/>
          <w:szCs w:val="22"/>
          <w:lang w:val="id-ID"/>
        </w:rPr>
        <w:t xml:space="preserve">Ekstrak </w:t>
      </w:r>
      <w:r w:rsidR="000D16C3">
        <w:rPr>
          <w:sz w:val="22"/>
          <w:szCs w:val="22"/>
          <w:lang w:val="id-ID"/>
        </w:rPr>
        <w:t>astaxanthin</w:t>
      </w:r>
      <w:r w:rsidRPr="00BD7770">
        <w:rPr>
          <w:sz w:val="22"/>
          <w:szCs w:val="22"/>
          <w:lang w:val="id-ID"/>
        </w:rPr>
        <w:t xml:space="preserve"> dengan konsentrasi </w:t>
      </w:r>
      <w:r w:rsidR="000D16C3">
        <w:rPr>
          <w:sz w:val="22"/>
          <w:szCs w:val="22"/>
          <w:lang w:val="id-ID"/>
        </w:rPr>
        <w:t>5 ml/250 gr pakan</w:t>
      </w:r>
      <w:r w:rsidRPr="00BD7770">
        <w:rPr>
          <w:sz w:val="22"/>
          <w:szCs w:val="22"/>
          <w:lang w:val="id-ID"/>
        </w:rPr>
        <w:t xml:space="preserve"> (</w:t>
      </w:r>
      <w:r w:rsidR="000D16C3">
        <w:rPr>
          <w:sz w:val="22"/>
          <w:szCs w:val="22"/>
          <w:lang w:val="id-ID"/>
        </w:rPr>
        <w:t>250</w:t>
      </w:r>
      <w:r w:rsidRPr="00BD7770">
        <w:rPr>
          <w:sz w:val="22"/>
          <w:szCs w:val="22"/>
          <w:lang w:val="id-ID"/>
        </w:rPr>
        <w:t xml:space="preserve"> ml </w:t>
      </w:r>
      <w:r w:rsidR="000D16C3">
        <w:rPr>
          <w:sz w:val="22"/>
          <w:szCs w:val="22"/>
          <w:lang w:val="id-ID"/>
        </w:rPr>
        <w:t>aquades</w:t>
      </w:r>
      <w:r w:rsidRPr="00BD7770">
        <w:rPr>
          <w:sz w:val="22"/>
          <w:szCs w:val="22"/>
          <w:lang w:val="id-ID"/>
        </w:rPr>
        <w:t xml:space="preserve"> ditambahkan </w:t>
      </w:r>
      <w:r w:rsidR="000D16C3">
        <w:rPr>
          <w:sz w:val="22"/>
          <w:szCs w:val="22"/>
          <w:lang w:val="id-ID"/>
        </w:rPr>
        <w:t>5</w:t>
      </w:r>
      <w:r w:rsidRPr="00BD7770">
        <w:rPr>
          <w:sz w:val="22"/>
          <w:szCs w:val="22"/>
          <w:lang w:val="id-ID"/>
        </w:rPr>
        <w:t xml:space="preserve"> ml ekstrak</w:t>
      </w:r>
      <w:r w:rsidR="000D16C3">
        <w:rPr>
          <w:sz w:val="22"/>
          <w:szCs w:val="22"/>
          <w:lang w:val="id-ID"/>
        </w:rPr>
        <w:t xml:space="preserve"> astaxanthin</w:t>
      </w:r>
      <w:r w:rsidRPr="00BD7770">
        <w:rPr>
          <w:sz w:val="22"/>
          <w:szCs w:val="22"/>
          <w:lang w:val="id-ID"/>
        </w:rPr>
        <w:t xml:space="preserve">) di </w:t>
      </w:r>
      <w:r w:rsidRPr="00BD7770">
        <w:rPr>
          <w:i/>
          <w:iCs/>
          <w:sz w:val="22"/>
          <w:szCs w:val="22"/>
          <w:lang w:val="id-ID"/>
        </w:rPr>
        <w:t>spray</w:t>
      </w:r>
      <w:r w:rsidRPr="00BD7770">
        <w:rPr>
          <w:sz w:val="22"/>
          <w:szCs w:val="22"/>
          <w:lang w:val="id-ID"/>
        </w:rPr>
        <w:t xml:space="preserve"> secara merata ke permukaan pakan. Selanjutnya, pakan </w:t>
      </w:r>
      <w:r w:rsidRPr="00BD7770">
        <w:rPr>
          <w:sz w:val="22"/>
          <w:szCs w:val="22"/>
          <w:lang w:val="id-ID"/>
        </w:rPr>
        <w:lastRenderedPageBreak/>
        <w:t>dikeringkan dengan cara diangin-anginkan hingga mencapai kondisi kering. Setelah kering, pakan siap digunakan. Prosedur yang sama diterapkan pada perlakuan dengan konsentrasi</w:t>
      </w:r>
      <w:r w:rsidR="000D16C3">
        <w:rPr>
          <w:sz w:val="22"/>
          <w:szCs w:val="22"/>
          <w:lang w:val="id-ID"/>
        </w:rPr>
        <w:t xml:space="preserve"> 7,5 ml</w:t>
      </w:r>
      <w:r w:rsidRPr="00BD7770">
        <w:rPr>
          <w:sz w:val="22"/>
          <w:szCs w:val="22"/>
          <w:lang w:val="id-ID"/>
        </w:rPr>
        <w:t xml:space="preserve"> dan </w:t>
      </w:r>
      <w:r w:rsidR="000D16C3">
        <w:rPr>
          <w:sz w:val="22"/>
          <w:szCs w:val="22"/>
          <w:lang w:val="id-ID"/>
        </w:rPr>
        <w:t>10 ml</w:t>
      </w:r>
      <w:r w:rsidRPr="00BD7770">
        <w:rPr>
          <w:sz w:val="22"/>
          <w:szCs w:val="22"/>
          <w:lang w:val="id-ID"/>
        </w:rPr>
        <w:t>.</w:t>
      </w:r>
    </w:p>
    <w:p w14:paraId="58764A65" w14:textId="6F12E451" w:rsidR="0030344C" w:rsidRPr="0030344C" w:rsidRDefault="0030344C" w:rsidP="0030344C">
      <w:pPr>
        <w:spacing w:line="360" w:lineRule="auto"/>
        <w:ind w:firstLine="0"/>
        <w:rPr>
          <w:b/>
          <w:bCs/>
          <w:sz w:val="22"/>
          <w:szCs w:val="22"/>
          <w:lang w:val="id-ID"/>
        </w:rPr>
      </w:pPr>
      <w:r>
        <w:rPr>
          <w:b/>
          <w:bCs/>
          <w:sz w:val="22"/>
          <w:szCs w:val="22"/>
          <w:lang w:val="id-ID"/>
        </w:rPr>
        <w:t>Metode Penelitian</w:t>
      </w:r>
    </w:p>
    <w:p w14:paraId="247C1878" w14:textId="31BAF320" w:rsidR="000432E6" w:rsidRDefault="000432E6" w:rsidP="000432E6">
      <w:pPr>
        <w:pStyle w:val="07aSubJudul"/>
        <w:spacing w:before="0"/>
        <w:ind w:firstLine="567"/>
        <w:rPr>
          <w:b w:val="0"/>
          <w:bCs/>
          <w:sz w:val="22"/>
          <w:szCs w:val="22"/>
          <w:lang w:val="id-ID"/>
        </w:rPr>
      </w:pPr>
      <w:r w:rsidRPr="000432E6">
        <w:rPr>
          <w:b w:val="0"/>
          <w:bCs/>
          <w:sz w:val="22"/>
          <w:szCs w:val="22"/>
          <w:lang w:val="id-ID"/>
        </w:rPr>
        <w:t>Ikan molly</w:t>
      </w:r>
      <w:r w:rsidR="0030344C">
        <w:rPr>
          <w:b w:val="0"/>
          <w:bCs/>
          <w:sz w:val="22"/>
          <w:szCs w:val="22"/>
          <w:lang w:val="id-ID"/>
        </w:rPr>
        <w:t xml:space="preserve"> yang digunakan</w:t>
      </w:r>
      <w:r w:rsidRPr="000432E6">
        <w:rPr>
          <w:b w:val="0"/>
          <w:bCs/>
          <w:sz w:val="22"/>
          <w:szCs w:val="22"/>
          <w:lang w:val="id-ID"/>
        </w:rPr>
        <w:t xml:space="preserve"> </w:t>
      </w:r>
      <w:r>
        <w:rPr>
          <w:b w:val="0"/>
          <w:bCs/>
          <w:sz w:val="22"/>
          <w:szCs w:val="22"/>
          <w:lang w:val="id-ID"/>
        </w:rPr>
        <w:t xml:space="preserve">pada penelitian ini </w:t>
      </w:r>
      <w:r w:rsidR="0030344C">
        <w:rPr>
          <w:b w:val="0"/>
          <w:bCs/>
          <w:sz w:val="22"/>
          <w:szCs w:val="22"/>
          <w:lang w:val="id-ID"/>
        </w:rPr>
        <w:t>sebanyak 48</w:t>
      </w:r>
      <w:r w:rsidR="00850777">
        <w:rPr>
          <w:b w:val="0"/>
          <w:bCs/>
          <w:sz w:val="22"/>
          <w:szCs w:val="22"/>
          <w:lang w:val="id-ID"/>
        </w:rPr>
        <w:t xml:space="preserve"> ekor</w:t>
      </w:r>
      <w:r w:rsidR="0030344C">
        <w:rPr>
          <w:b w:val="0"/>
          <w:bCs/>
          <w:sz w:val="22"/>
          <w:szCs w:val="22"/>
          <w:lang w:val="id-ID"/>
        </w:rPr>
        <w:t>. Penelitian dilakukan selama 60 hari dengan 3 kali sampling, s</w:t>
      </w:r>
      <w:r w:rsidR="00CF356E">
        <w:rPr>
          <w:b w:val="0"/>
          <w:bCs/>
          <w:sz w:val="22"/>
          <w:szCs w:val="22"/>
          <w:lang w:val="id-ID"/>
        </w:rPr>
        <w:t xml:space="preserve">ampling awal dilakukan pada hari pertama penelitian, lalu sampling berikutnya dilakukan pada hari </w:t>
      </w:r>
      <w:r w:rsidR="0030344C">
        <w:rPr>
          <w:b w:val="0"/>
          <w:bCs/>
          <w:sz w:val="22"/>
          <w:szCs w:val="22"/>
          <w:lang w:val="id-ID"/>
        </w:rPr>
        <w:t>ke 30 dan</w:t>
      </w:r>
      <w:r w:rsidR="00CF356E">
        <w:rPr>
          <w:b w:val="0"/>
          <w:bCs/>
          <w:sz w:val="22"/>
          <w:szCs w:val="22"/>
          <w:lang w:val="id-ID"/>
        </w:rPr>
        <w:t xml:space="preserve"> 60. Pengamatan yang dilakukan</w:t>
      </w:r>
      <w:r w:rsidR="0030344C">
        <w:rPr>
          <w:b w:val="0"/>
          <w:bCs/>
          <w:sz w:val="22"/>
          <w:szCs w:val="22"/>
          <w:lang w:val="id-ID"/>
        </w:rPr>
        <w:t xml:space="preserve"> adalah melihat tingkat </w:t>
      </w:r>
      <w:r w:rsidR="00CC24FB">
        <w:rPr>
          <w:b w:val="0"/>
          <w:bCs/>
          <w:sz w:val="22"/>
          <w:szCs w:val="22"/>
          <w:lang w:val="id-ID"/>
        </w:rPr>
        <w:t xml:space="preserve"> kecerahan warna</w:t>
      </w:r>
      <w:r w:rsidR="0030344C">
        <w:rPr>
          <w:b w:val="0"/>
          <w:bCs/>
          <w:sz w:val="22"/>
          <w:szCs w:val="22"/>
          <w:lang w:val="id-ID"/>
        </w:rPr>
        <w:t xml:space="preserve"> ikan molly.</w:t>
      </w:r>
    </w:p>
    <w:p w14:paraId="1C15C35F" w14:textId="77777777" w:rsidR="00C958AA" w:rsidRDefault="00C958AA" w:rsidP="00C958AA">
      <w:pPr>
        <w:pStyle w:val="08paragraf"/>
        <w:rPr>
          <w:szCs w:val="22"/>
        </w:rPr>
      </w:pPr>
      <w:r w:rsidRPr="00763AD3">
        <w:rPr>
          <w:szCs w:val="22"/>
        </w:rPr>
        <w:t xml:space="preserve">Penelitian ini menggunakan metode Rancangan Acak Lengkap (RAL) non parametrik yang terdiri dari 4 perlakuan dan </w:t>
      </w:r>
      <w:r>
        <w:rPr>
          <w:szCs w:val="22"/>
        </w:rPr>
        <w:t xml:space="preserve">3 </w:t>
      </w:r>
      <w:r w:rsidRPr="00763AD3">
        <w:rPr>
          <w:szCs w:val="22"/>
        </w:rPr>
        <w:t xml:space="preserve"> ulangan. </w:t>
      </w:r>
      <w:r>
        <w:rPr>
          <w:szCs w:val="22"/>
        </w:rPr>
        <w:t>Di bawah ini merupakan ilustrasi proses penelitian yang di lakukan.</w:t>
      </w:r>
    </w:p>
    <w:p w14:paraId="09F4E21D" w14:textId="29FC5CD5" w:rsidR="00C958AA" w:rsidRDefault="004A5B89" w:rsidP="00C958AA">
      <w:pPr>
        <w:pStyle w:val="08paragraf"/>
        <w:ind w:firstLine="0"/>
        <w:rPr>
          <w:szCs w:val="22"/>
        </w:rPr>
      </w:pPr>
      <w:r>
        <w:rPr>
          <w:noProof/>
        </w:rPr>
        <w:drawing>
          <wp:inline distT="0" distB="0" distL="0" distR="0" wp14:anchorId="1A9D7BAD" wp14:editId="58C2F011">
            <wp:extent cx="2745105" cy="12192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45105" cy="1219200"/>
                    </a:xfrm>
                    <a:prstGeom prst="rect">
                      <a:avLst/>
                    </a:prstGeom>
                    <a:noFill/>
                    <a:ln>
                      <a:noFill/>
                    </a:ln>
                  </pic:spPr>
                </pic:pic>
              </a:graphicData>
            </a:graphic>
          </wp:inline>
        </w:drawing>
      </w:r>
    </w:p>
    <w:p w14:paraId="12933AC5" w14:textId="77777777" w:rsidR="00C958AA" w:rsidRPr="00EF7E29" w:rsidRDefault="00C958AA" w:rsidP="00C958AA">
      <w:pPr>
        <w:pStyle w:val="08paragraf"/>
        <w:ind w:firstLine="0"/>
        <w:jc w:val="center"/>
        <w:rPr>
          <w:b/>
          <w:bCs/>
          <w:sz w:val="18"/>
          <w:szCs w:val="18"/>
        </w:rPr>
      </w:pPr>
      <w:r w:rsidRPr="00EF7E29">
        <w:rPr>
          <w:b/>
          <w:bCs/>
          <w:sz w:val="18"/>
          <w:szCs w:val="18"/>
        </w:rPr>
        <w:t>Gambar 1. Ilustrasi penelitian</w:t>
      </w:r>
    </w:p>
    <w:p w14:paraId="35424EF0" w14:textId="77777777" w:rsidR="00C958AA" w:rsidRPr="00763AD3" w:rsidRDefault="00C958AA" w:rsidP="00C958AA">
      <w:pPr>
        <w:pStyle w:val="08paragraf"/>
        <w:ind w:firstLine="0"/>
        <w:rPr>
          <w:szCs w:val="22"/>
        </w:rPr>
      </w:pPr>
      <w:r>
        <w:rPr>
          <w:szCs w:val="22"/>
        </w:rPr>
        <w:t>Adapun p</w:t>
      </w:r>
      <w:r w:rsidRPr="00763AD3">
        <w:rPr>
          <w:szCs w:val="22"/>
        </w:rPr>
        <w:t>erlakuan yang di gunakan dalam penelitian ini sebagai berikut:</w:t>
      </w:r>
    </w:p>
    <w:p w14:paraId="4BDB2FF1" w14:textId="77777777" w:rsidR="00C958AA" w:rsidRPr="00763AD3" w:rsidRDefault="00C958AA" w:rsidP="00C958AA">
      <w:pPr>
        <w:pStyle w:val="08paragraf"/>
        <w:spacing w:line="240" w:lineRule="auto"/>
        <w:ind w:firstLine="0"/>
        <w:rPr>
          <w:sz w:val="18"/>
          <w:szCs w:val="18"/>
        </w:rPr>
      </w:pPr>
      <w:r w:rsidRPr="00763AD3">
        <w:rPr>
          <w:b/>
          <w:bCs/>
          <w:sz w:val="18"/>
          <w:szCs w:val="18"/>
        </w:rPr>
        <w:t>Tabel 1. Rancangan Penelitian</w:t>
      </w:r>
    </w:p>
    <w:tbl>
      <w:tblPr>
        <w:tblStyle w:val="PlainTable2"/>
        <w:tblW w:w="0" w:type="auto"/>
        <w:tblLook w:val="06A0" w:firstRow="1" w:lastRow="0" w:firstColumn="1" w:lastColumn="0" w:noHBand="1" w:noVBand="1"/>
      </w:tblPr>
      <w:tblGrid>
        <w:gridCol w:w="3658"/>
        <w:gridCol w:w="665"/>
      </w:tblGrid>
      <w:tr w:rsidR="00C958AA" w:rsidRPr="0068777F" w14:paraId="0F30BEDF" w14:textId="77777777" w:rsidTr="0068292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8" w:type="dxa"/>
          </w:tcPr>
          <w:p w14:paraId="32CB19D3" w14:textId="77777777" w:rsidR="00C958AA" w:rsidRPr="0068777F" w:rsidRDefault="00C958AA" w:rsidP="00682927">
            <w:pPr>
              <w:pStyle w:val="08paragraf"/>
              <w:ind w:firstLine="0"/>
              <w:jc w:val="center"/>
              <w:rPr>
                <w:b w:val="0"/>
                <w:bCs w:val="0"/>
                <w:szCs w:val="22"/>
              </w:rPr>
            </w:pPr>
            <w:r w:rsidRPr="0068777F">
              <w:rPr>
                <w:b w:val="0"/>
                <w:bCs w:val="0"/>
                <w:szCs w:val="22"/>
              </w:rPr>
              <w:t>Perlakuan</w:t>
            </w:r>
          </w:p>
        </w:tc>
        <w:tc>
          <w:tcPr>
            <w:tcW w:w="665" w:type="dxa"/>
          </w:tcPr>
          <w:p w14:paraId="34AA955C" w14:textId="77777777" w:rsidR="00C958AA" w:rsidRPr="0068777F" w:rsidRDefault="00C958AA" w:rsidP="00682927">
            <w:pPr>
              <w:pStyle w:val="08paragraf"/>
              <w:ind w:firstLine="0"/>
              <w:jc w:val="center"/>
              <w:cnfStyle w:val="100000000000" w:firstRow="1" w:lastRow="0" w:firstColumn="0" w:lastColumn="0" w:oddVBand="0" w:evenVBand="0" w:oddHBand="0" w:evenHBand="0" w:firstRowFirstColumn="0" w:firstRowLastColumn="0" w:lastRowFirstColumn="0" w:lastRowLastColumn="0"/>
              <w:rPr>
                <w:b w:val="0"/>
                <w:bCs w:val="0"/>
                <w:szCs w:val="22"/>
              </w:rPr>
            </w:pPr>
            <w:r w:rsidRPr="0068777F">
              <w:rPr>
                <w:b w:val="0"/>
                <w:bCs w:val="0"/>
                <w:szCs w:val="22"/>
              </w:rPr>
              <w:t>Kode</w:t>
            </w:r>
          </w:p>
        </w:tc>
      </w:tr>
      <w:tr w:rsidR="00C958AA" w:rsidRPr="0068777F" w14:paraId="3537DA4F" w14:textId="77777777" w:rsidTr="00682927">
        <w:tc>
          <w:tcPr>
            <w:cnfStyle w:val="001000000000" w:firstRow="0" w:lastRow="0" w:firstColumn="1" w:lastColumn="0" w:oddVBand="0" w:evenVBand="0" w:oddHBand="0" w:evenHBand="0" w:firstRowFirstColumn="0" w:firstRowLastColumn="0" w:lastRowFirstColumn="0" w:lastRowLastColumn="0"/>
            <w:tcW w:w="3658" w:type="dxa"/>
          </w:tcPr>
          <w:p w14:paraId="5C171952" w14:textId="77777777" w:rsidR="00C958AA" w:rsidRPr="0068777F" w:rsidRDefault="00C958AA" w:rsidP="00682927">
            <w:pPr>
              <w:pStyle w:val="08paragraf"/>
              <w:ind w:firstLine="0"/>
              <w:rPr>
                <w:b w:val="0"/>
                <w:bCs w:val="0"/>
                <w:szCs w:val="22"/>
              </w:rPr>
            </w:pPr>
            <w:r w:rsidRPr="0068777F">
              <w:rPr>
                <w:b w:val="0"/>
                <w:bCs w:val="0"/>
                <w:szCs w:val="22"/>
              </w:rPr>
              <w:t>(</w:t>
            </w:r>
            <w:r>
              <w:rPr>
                <w:b w:val="0"/>
                <w:bCs w:val="0"/>
                <w:szCs w:val="22"/>
              </w:rPr>
              <w:t>tidak adanya penambahan astaxanthin</w:t>
            </w:r>
            <w:r w:rsidRPr="0068777F">
              <w:rPr>
                <w:b w:val="0"/>
                <w:bCs w:val="0"/>
                <w:szCs w:val="22"/>
              </w:rPr>
              <w:t>)</w:t>
            </w:r>
          </w:p>
        </w:tc>
        <w:tc>
          <w:tcPr>
            <w:tcW w:w="665" w:type="dxa"/>
          </w:tcPr>
          <w:p w14:paraId="7D335459" w14:textId="77777777" w:rsidR="00C958AA" w:rsidRPr="0068777F" w:rsidRDefault="00C958AA" w:rsidP="00682927">
            <w:pPr>
              <w:pStyle w:val="08paragraf"/>
              <w:ind w:firstLine="0"/>
              <w:jc w:val="center"/>
              <w:cnfStyle w:val="000000000000" w:firstRow="0" w:lastRow="0" w:firstColumn="0" w:lastColumn="0" w:oddVBand="0" w:evenVBand="0" w:oddHBand="0" w:evenHBand="0" w:firstRowFirstColumn="0" w:firstRowLastColumn="0" w:lastRowFirstColumn="0" w:lastRowLastColumn="0"/>
              <w:rPr>
                <w:szCs w:val="22"/>
              </w:rPr>
            </w:pPr>
            <w:r w:rsidRPr="0068777F">
              <w:rPr>
                <w:szCs w:val="22"/>
              </w:rPr>
              <w:t>A</w:t>
            </w:r>
          </w:p>
        </w:tc>
      </w:tr>
      <w:tr w:rsidR="00C958AA" w:rsidRPr="0068777F" w14:paraId="040597AC" w14:textId="77777777" w:rsidTr="00682927">
        <w:tc>
          <w:tcPr>
            <w:cnfStyle w:val="001000000000" w:firstRow="0" w:lastRow="0" w:firstColumn="1" w:lastColumn="0" w:oddVBand="0" w:evenVBand="0" w:oddHBand="0" w:evenHBand="0" w:firstRowFirstColumn="0" w:firstRowLastColumn="0" w:lastRowFirstColumn="0" w:lastRowLastColumn="0"/>
            <w:tcW w:w="3658" w:type="dxa"/>
          </w:tcPr>
          <w:p w14:paraId="3ABEEBD4" w14:textId="62731343" w:rsidR="00C958AA" w:rsidRPr="0068777F" w:rsidRDefault="00C958AA" w:rsidP="00682927">
            <w:pPr>
              <w:pStyle w:val="08paragraf"/>
              <w:ind w:firstLine="0"/>
              <w:rPr>
                <w:b w:val="0"/>
                <w:bCs w:val="0"/>
                <w:szCs w:val="22"/>
              </w:rPr>
            </w:pPr>
            <w:r w:rsidRPr="0068777F">
              <w:rPr>
                <w:b w:val="0"/>
                <w:bCs w:val="0"/>
                <w:szCs w:val="22"/>
              </w:rPr>
              <w:t xml:space="preserve"> </w:t>
            </w:r>
            <w:r>
              <w:rPr>
                <w:b w:val="0"/>
                <w:bCs w:val="0"/>
                <w:szCs w:val="22"/>
              </w:rPr>
              <w:t>5 ml astaxanthin</w:t>
            </w:r>
            <w:r w:rsidR="00473435">
              <w:rPr>
                <w:b w:val="0"/>
                <w:bCs w:val="0"/>
                <w:szCs w:val="22"/>
              </w:rPr>
              <w:t>/250 gr pakan</w:t>
            </w:r>
          </w:p>
        </w:tc>
        <w:tc>
          <w:tcPr>
            <w:tcW w:w="665" w:type="dxa"/>
          </w:tcPr>
          <w:p w14:paraId="496A09C5" w14:textId="77777777" w:rsidR="00C958AA" w:rsidRPr="0068777F" w:rsidRDefault="00C958AA" w:rsidP="00682927">
            <w:pPr>
              <w:pStyle w:val="08paragraf"/>
              <w:ind w:firstLine="0"/>
              <w:jc w:val="center"/>
              <w:cnfStyle w:val="000000000000" w:firstRow="0" w:lastRow="0" w:firstColumn="0" w:lastColumn="0" w:oddVBand="0" w:evenVBand="0" w:oddHBand="0" w:evenHBand="0" w:firstRowFirstColumn="0" w:firstRowLastColumn="0" w:lastRowFirstColumn="0" w:lastRowLastColumn="0"/>
              <w:rPr>
                <w:szCs w:val="22"/>
              </w:rPr>
            </w:pPr>
            <w:r w:rsidRPr="0068777F">
              <w:rPr>
                <w:szCs w:val="22"/>
              </w:rPr>
              <w:t>B</w:t>
            </w:r>
          </w:p>
        </w:tc>
      </w:tr>
      <w:tr w:rsidR="00C958AA" w:rsidRPr="0068777F" w14:paraId="03C56F2A" w14:textId="77777777" w:rsidTr="00682927">
        <w:tc>
          <w:tcPr>
            <w:cnfStyle w:val="001000000000" w:firstRow="0" w:lastRow="0" w:firstColumn="1" w:lastColumn="0" w:oddVBand="0" w:evenVBand="0" w:oddHBand="0" w:evenHBand="0" w:firstRowFirstColumn="0" w:firstRowLastColumn="0" w:lastRowFirstColumn="0" w:lastRowLastColumn="0"/>
            <w:tcW w:w="3658" w:type="dxa"/>
          </w:tcPr>
          <w:p w14:paraId="65985170" w14:textId="69AA2FA6" w:rsidR="00C958AA" w:rsidRPr="0068777F" w:rsidRDefault="00C958AA" w:rsidP="00682927">
            <w:pPr>
              <w:pStyle w:val="08paragraf"/>
              <w:ind w:firstLine="0"/>
              <w:rPr>
                <w:b w:val="0"/>
                <w:bCs w:val="0"/>
                <w:szCs w:val="22"/>
              </w:rPr>
            </w:pPr>
            <w:r w:rsidRPr="0068777F">
              <w:rPr>
                <w:b w:val="0"/>
                <w:bCs w:val="0"/>
                <w:szCs w:val="22"/>
              </w:rPr>
              <w:t xml:space="preserve"> </w:t>
            </w:r>
            <w:r>
              <w:rPr>
                <w:b w:val="0"/>
                <w:bCs w:val="0"/>
                <w:szCs w:val="22"/>
              </w:rPr>
              <w:t>7,5 ml astaxanthin</w:t>
            </w:r>
            <w:r w:rsidR="00473435">
              <w:rPr>
                <w:b w:val="0"/>
                <w:bCs w:val="0"/>
                <w:szCs w:val="22"/>
              </w:rPr>
              <w:t>/250 gr pakan</w:t>
            </w:r>
          </w:p>
        </w:tc>
        <w:tc>
          <w:tcPr>
            <w:tcW w:w="665" w:type="dxa"/>
          </w:tcPr>
          <w:p w14:paraId="1F79191F" w14:textId="77777777" w:rsidR="00C958AA" w:rsidRPr="0068777F" w:rsidRDefault="00C958AA" w:rsidP="00682927">
            <w:pPr>
              <w:pStyle w:val="08paragraf"/>
              <w:ind w:firstLine="0"/>
              <w:jc w:val="center"/>
              <w:cnfStyle w:val="000000000000" w:firstRow="0" w:lastRow="0" w:firstColumn="0" w:lastColumn="0" w:oddVBand="0" w:evenVBand="0" w:oddHBand="0" w:evenHBand="0" w:firstRowFirstColumn="0" w:firstRowLastColumn="0" w:lastRowFirstColumn="0" w:lastRowLastColumn="0"/>
              <w:rPr>
                <w:szCs w:val="22"/>
              </w:rPr>
            </w:pPr>
            <w:r w:rsidRPr="0068777F">
              <w:rPr>
                <w:szCs w:val="22"/>
              </w:rPr>
              <w:t>C</w:t>
            </w:r>
          </w:p>
        </w:tc>
      </w:tr>
      <w:tr w:rsidR="00C958AA" w:rsidRPr="0068777F" w14:paraId="3434FC25" w14:textId="77777777" w:rsidTr="00682927">
        <w:tc>
          <w:tcPr>
            <w:cnfStyle w:val="001000000000" w:firstRow="0" w:lastRow="0" w:firstColumn="1" w:lastColumn="0" w:oddVBand="0" w:evenVBand="0" w:oddHBand="0" w:evenHBand="0" w:firstRowFirstColumn="0" w:firstRowLastColumn="0" w:lastRowFirstColumn="0" w:lastRowLastColumn="0"/>
            <w:tcW w:w="3658" w:type="dxa"/>
          </w:tcPr>
          <w:p w14:paraId="48465AE0" w14:textId="250AF822" w:rsidR="00C958AA" w:rsidRPr="0068777F" w:rsidRDefault="00C958AA" w:rsidP="00682927">
            <w:pPr>
              <w:pStyle w:val="08paragraf"/>
              <w:ind w:firstLine="0"/>
              <w:rPr>
                <w:b w:val="0"/>
                <w:bCs w:val="0"/>
                <w:szCs w:val="22"/>
              </w:rPr>
            </w:pPr>
            <w:r>
              <w:rPr>
                <w:b w:val="0"/>
                <w:bCs w:val="0"/>
                <w:szCs w:val="22"/>
              </w:rPr>
              <w:t xml:space="preserve">10 ml astaxanthin  </w:t>
            </w:r>
            <w:r w:rsidR="00473435">
              <w:rPr>
                <w:b w:val="0"/>
                <w:bCs w:val="0"/>
                <w:szCs w:val="22"/>
              </w:rPr>
              <w:t>/250 gr pakan</w:t>
            </w:r>
          </w:p>
        </w:tc>
        <w:tc>
          <w:tcPr>
            <w:tcW w:w="665" w:type="dxa"/>
          </w:tcPr>
          <w:p w14:paraId="4E191B31" w14:textId="77777777" w:rsidR="00C958AA" w:rsidRPr="0068777F" w:rsidRDefault="00C958AA" w:rsidP="00682927">
            <w:pPr>
              <w:pStyle w:val="08paragraf"/>
              <w:ind w:firstLine="0"/>
              <w:jc w:val="center"/>
              <w:cnfStyle w:val="000000000000" w:firstRow="0" w:lastRow="0" w:firstColumn="0" w:lastColumn="0" w:oddVBand="0" w:evenVBand="0" w:oddHBand="0" w:evenHBand="0" w:firstRowFirstColumn="0" w:firstRowLastColumn="0" w:lastRowFirstColumn="0" w:lastRowLastColumn="0"/>
              <w:rPr>
                <w:szCs w:val="22"/>
              </w:rPr>
            </w:pPr>
            <w:r w:rsidRPr="0068777F">
              <w:rPr>
                <w:szCs w:val="22"/>
              </w:rPr>
              <w:t>D</w:t>
            </w:r>
          </w:p>
        </w:tc>
      </w:tr>
    </w:tbl>
    <w:p w14:paraId="50896CE7" w14:textId="77777777" w:rsidR="00FC6ADA" w:rsidRDefault="00FC6ADA" w:rsidP="00FC6ADA">
      <w:pPr>
        <w:pStyle w:val="07aSubJudul"/>
        <w:spacing w:before="0" w:line="240" w:lineRule="auto"/>
        <w:ind w:firstLine="426"/>
        <w:rPr>
          <w:b w:val="0"/>
          <w:bCs/>
          <w:sz w:val="22"/>
          <w:szCs w:val="22"/>
          <w:lang w:val="id-ID"/>
        </w:rPr>
      </w:pPr>
    </w:p>
    <w:p w14:paraId="4CAD69ED" w14:textId="2CB9BBF9" w:rsidR="00686377" w:rsidRDefault="00FC6ADA" w:rsidP="00FC6ADA">
      <w:pPr>
        <w:pStyle w:val="07aSubJudul"/>
        <w:spacing w:before="0"/>
        <w:ind w:firstLine="426"/>
        <w:rPr>
          <w:b w:val="0"/>
          <w:bCs/>
          <w:sz w:val="22"/>
          <w:szCs w:val="22"/>
          <w:lang w:val="id-ID"/>
        </w:rPr>
      </w:pPr>
      <w:r w:rsidRPr="00FC6ADA">
        <w:rPr>
          <w:b w:val="0"/>
          <w:bCs/>
          <w:sz w:val="22"/>
          <w:szCs w:val="22"/>
          <w:lang w:val="id-ID"/>
        </w:rPr>
        <w:t xml:space="preserve">Tingkat kecerahan warna ikan molly diukur dengan membandingkan skor pada kertas </w:t>
      </w:r>
      <w:r w:rsidRPr="00FC6ADA">
        <w:rPr>
          <w:b w:val="0"/>
          <w:bCs/>
          <w:i/>
          <w:iCs/>
          <w:sz w:val="22"/>
          <w:szCs w:val="22"/>
          <w:lang w:val="id-ID"/>
        </w:rPr>
        <w:t>Toca Color Finder</w:t>
      </w:r>
      <w:r w:rsidRPr="00FC6ADA">
        <w:rPr>
          <w:b w:val="0"/>
          <w:bCs/>
          <w:sz w:val="22"/>
          <w:szCs w:val="22"/>
          <w:lang w:val="id-ID"/>
        </w:rPr>
        <w:t xml:space="preserve"> (TCF), yang memuat gradasi warna mulai dari kuning pucat hingga merah. </w:t>
      </w:r>
      <w:r>
        <w:rPr>
          <w:b w:val="0"/>
          <w:bCs/>
          <w:sz w:val="22"/>
          <w:szCs w:val="22"/>
          <w:lang w:val="id-ID"/>
        </w:rPr>
        <w:t xml:space="preserve">Pengukuran </w:t>
      </w:r>
      <w:r w:rsidR="00CC24FB">
        <w:rPr>
          <w:b w:val="0"/>
          <w:bCs/>
          <w:sz w:val="22"/>
          <w:szCs w:val="22"/>
          <w:lang w:val="id-ID"/>
        </w:rPr>
        <w:t>dilakukan secara visual yang</w:t>
      </w:r>
      <w:r w:rsidR="00CC24FB" w:rsidRPr="00CC24FB">
        <w:rPr>
          <w:b w:val="0"/>
          <w:bCs/>
          <w:sz w:val="22"/>
          <w:szCs w:val="22"/>
          <w:lang w:val="id-ID"/>
        </w:rPr>
        <w:t xml:space="preserve"> melibatkan </w:t>
      </w:r>
      <w:r w:rsidR="00CC24FB">
        <w:rPr>
          <w:b w:val="0"/>
          <w:bCs/>
          <w:sz w:val="22"/>
          <w:szCs w:val="22"/>
          <w:lang w:val="id-ID"/>
        </w:rPr>
        <w:t xml:space="preserve">3 panelis dewasa yang tidak buta warna. Pada penelitian ini warna yang akan di amati </w:t>
      </w:r>
      <w:r w:rsidR="00071F09">
        <w:rPr>
          <w:b w:val="0"/>
          <w:bCs/>
          <w:sz w:val="22"/>
          <w:szCs w:val="22"/>
          <w:lang w:val="id-ID"/>
        </w:rPr>
        <w:t xml:space="preserve">adalah warna </w:t>
      </w:r>
      <w:r w:rsidR="00C958AA">
        <w:rPr>
          <w:b w:val="0"/>
          <w:bCs/>
          <w:sz w:val="22"/>
          <w:szCs w:val="22"/>
          <w:lang w:val="id-ID"/>
        </w:rPr>
        <w:t>orange</w:t>
      </w:r>
      <w:r w:rsidR="00071F09">
        <w:rPr>
          <w:b w:val="0"/>
          <w:bCs/>
          <w:sz w:val="22"/>
          <w:szCs w:val="22"/>
          <w:lang w:val="id-ID"/>
        </w:rPr>
        <w:t>.</w:t>
      </w:r>
    </w:p>
    <w:p w14:paraId="3CACF24E" w14:textId="4DFAC3C6" w:rsidR="00686377" w:rsidRDefault="00686377" w:rsidP="00686377">
      <w:pPr>
        <w:pStyle w:val="07aSubJudul"/>
        <w:spacing w:before="0"/>
        <w:rPr>
          <w:b w:val="0"/>
          <w:bCs/>
          <w:sz w:val="22"/>
          <w:szCs w:val="22"/>
          <w:lang w:val="id-ID"/>
        </w:rPr>
      </w:pPr>
      <w:r w:rsidRPr="00C55499">
        <w:rPr>
          <w:noProof/>
          <w:lang w:val="id-ID" w:eastAsia="id-ID"/>
        </w:rPr>
        <w:drawing>
          <wp:inline distT="0" distB="0" distL="0" distR="0" wp14:anchorId="6AA8F238" wp14:editId="04A1CB23">
            <wp:extent cx="2745105" cy="838406"/>
            <wp:effectExtent l="0" t="0" r="0" b="0"/>
            <wp:docPr id="11" name="Picture 11" descr="C:\Users\Administrator\Downloads\Gambar-1-Toca-Color-Finder-TCF-Haser-20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ownloads\Gambar-1-Toca-Color-Finder-TCF-Haser-2015.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45105" cy="838406"/>
                    </a:xfrm>
                    <a:prstGeom prst="rect">
                      <a:avLst/>
                    </a:prstGeom>
                    <a:noFill/>
                    <a:ln>
                      <a:noFill/>
                    </a:ln>
                  </pic:spPr>
                </pic:pic>
              </a:graphicData>
            </a:graphic>
          </wp:inline>
        </w:drawing>
      </w:r>
    </w:p>
    <w:p w14:paraId="384CA751" w14:textId="0D387ED0" w:rsidR="009C00D7" w:rsidRPr="00FC6ADA" w:rsidRDefault="00686377" w:rsidP="00FC6ADA">
      <w:pPr>
        <w:pStyle w:val="07aSubJudul"/>
        <w:spacing w:before="0" w:after="160"/>
        <w:jc w:val="center"/>
        <w:rPr>
          <w:b w:val="0"/>
          <w:bCs/>
          <w:sz w:val="18"/>
          <w:szCs w:val="18"/>
          <w:lang w:val="id-ID"/>
        </w:rPr>
      </w:pPr>
      <w:r w:rsidRPr="00686377">
        <w:rPr>
          <w:sz w:val="18"/>
          <w:szCs w:val="18"/>
          <w:lang w:val="id-ID"/>
        </w:rPr>
        <w:t xml:space="preserve">Gambar 2. </w:t>
      </w:r>
      <w:r w:rsidRPr="00686377">
        <w:rPr>
          <w:i/>
          <w:iCs/>
          <w:sz w:val="18"/>
          <w:szCs w:val="18"/>
          <w:lang w:val="id-ID"/>
        </w:rPr>
        <w:t xml:space="preserve">Toca Color Finder </w:t>
      </w:r>
      <w:r w:rsidRPr="00686377">
        <w:rPr>
          <w:sz w:val="18"/>
          <w:szCs w:val="18"/>
          <w:lang w:val="id-ID"/>
        </w:rPr>
        <w:t>(TCF)</w:t>
      </w:r>
    </w:p>
    <w:p w14:paraId="2F5BBED0" w14:textId="228B5BF8" w:rsidR="00C82CA2" w:rsidRPr="00C82CA2" w:rsidRDefault="00AC1828" w:rsidP="00C82CA2">
      <w:pPr>
        <w:pStyle w:val="07aSubJudul"/>
        <w:spacing w:before="0"/>
        <w:rPr>
          <w:sz w:val="22"/>
          <w:szCs w:val="22"/>
          <w:lang w:val="id-ID"/>
        </w:rPr>
      </w:pPr>
      <w:r>
        <w:rPr>
          <w:sz w:val="22"/>
          <w:szCs w:val="22"/>
          <w:lang w:val="id-ID"/>
        </w:rPr>
        <w:t>Analisis data</w:t>
      </w:r>
    </w:p>
    <w:p w14:paraId="6BC79507" w14:textId="278EA762" w:rsidR="00C82CA2" w:rsidRPr="00100D9D" w:rsidRDefault="00C82CA2" w:rsidP="00100D9D">
      <w:pPr>
        <w:pStyle w:val="07aSubJudul"/>
        <w:spacing w:before="0"/>
        <w:ind w:firstLine="426"/>
        <w:rPr>
          <w:b w:val="0"/>
          <w:bCs/>
          <w:sz w:val="22"/>
          <w:szCs w:val="22"/>
          <w:lang w:val="id-ID"/>
        </w:rPr>
      </w:pPr>
      <w:r w:rsidRPr="00100D9D">
        <w:rPr>
          <w:b w:val="0"/>
          <w:bCs/>
          <w:sz w:val="22"/>
          <w:szCs w:val="22"/>
          <w:lang w:val="id-ID"/>
        </w:rPr>
        <w:t>Analisis data dilakukan menggunakan metode statistik yang disesuaikan dengan karakteristik data yang diperoleh. Data intensitas warna dianalisis menggunakan uji One Way ANOVA, dan apabila terdeteksi perbedaan yang signifikan, analisis dilanjutkan dengan uji Bonferroni untuk menentukan perbedaan antar kelompok perlakuan.</w:t>
      </w:r>
      <w:r w:rsidR="006F0980">
        <w:rPr>
          <w:b w:val="0"/>
          <w:bCs/>
          <w:sz w:val="22"/>
          <w:szCs w:val="22"/>
          <w:lang w:val="id-ID"/>
        </w:rPr>
        <w:t xml:space="preserve"> </w:t>
      </w:r>
    </w:p>
    <w:p w14:paraId="5EA7EA53" w14:textId="149374FA" w:rsidR="00654367" w:rsidRDefault="00654367" w:rsidP="00654367">
      <w:pPr>
        <w:pStyle w:val="07aSubJudul"/>
      </w:pPr>
      <w:r>
        <w:t xml:space="preserve">HASIL </w:t>
      </w:r>
      <w:r>
        <w:rPr>
          <w:lang w:val="id-ID"/>
        </w:rPr>
        <w:t xml:space="preserve">DAN </w:t>
      </w:r>
      <w:r>
        <w:t>PEMBAHASAN</w:t>
      </w:r>
    </w:p>
    <w:p w14:paraId="60926311" w14:textId="6BC9C578" w:rsidR="008E57AB" w:rsidRDefault="007F29F9" w:rsidP="008E57AB">
      <w:pPr>
        <w:pStyle w:val="07csubsubjuduldibawahsubjudul"/>
      </w:pPr>
      <w:r>
        <w:t xml:space="preserve">Kecerahan warna ikan </w:t>
      </w:r>
    </w:p>
    <w:p w14:paraId="762DF275" w14:textId="36A970C6" w:rsidR="00FC6ADA" w:rsidRDefault="008E57AB" w:rsidP="008E57AB">
      <w:pPr>
        <w:pStyle w:val="08paragraf"/>
        <w:ind w:firstLine="426"/>
        <w:sectPr w:rsidR="00FC6ADA" w:rsidSect="002C7B6B">
          <w:headerReference w:type="default" r:id="rId16"/>
          <w:footerReference w:type="default" r:id="rId17"/>
          <w:type w:val="continuous"/>
          <w:pgSz w:w="12191" w:h="16840" w:code="9"/>
          <w:pgMar w:top="1701" w:right="1418" w:bottom="1418" w:left="1418" w:header="709" w:footer="709" w:gutter="0"/>
          <w:cols w:num="2" w:space="709"/>
          <w:docGrid w:linePitch="360"/>
        </w:sectPr>
      </w:pPr>
      <w:r>
        <w:t>Berdasarkan hasil penelitian selama 60 hari, diketahui bahwa pemberian astaxanthin berpengaruh terhadap peningkatan kecerahan warna ikan molly. Setiap perlakuan memberikan tingkat peningkatan yang berbeda, mengindikasikan adanya variasi respons biologis terhadap penambahan astaxanthin dalam pakan. Data hasil pengukuran kecerahan warna selama penelitian disajikan pada grafik berikut.</w:t>
      </w:r>
    </w:p>
    <w:p w14:paraId="347668BD" w14:textId="27BEA510" w:rsidR="00E301BE" w:rsidRDefault="00D601A5" w:rsidP="00E301BE">
      <w:pPr>
        <w:pStyle w:val="08paragraf"/>
        <w:ind w:firstLine="0"/>
        <w:jc w:val="center"/>
      </w:pPr>
      <w:r>
        <w:rPr>
          <w:noProof/>
        </w:rPr>
        <w:lastRenderedPageBreak/>
        <w:drawing>
          <wp:inline distT="0" distB="0" distL="0" distR="0" wp14:anchorId="57CF28EF" wp14:editId="7A1A4DE7">
            <wp:extent cx="3971925" cy="2581275"/>
            <wp:effectExtent l="0" t="0" r="9525" b="9525"/>
            <wp:docPr id="16" name="Chart 16">
              <a:extLst xmlns:a="http://schemas.openxmlformats.org/drawingml/2006/main">
                <a:ext uri="{FF2B5EF4-FFF2-40B4-BE49-F238E27FC236}">
                  <a16:creationId xmlns:a16="http://schemas.microsoft.com/office/drawing/2014/main" id="{EE669B3F-CF56-4676-9329-74A6CBF7BAA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4206D1AC" w14:textId="461E5D98" w:rsidR="00E301BE" w:rsidRPr="00E301BE" w:rsidRDefault="00E301BE" w:rsidP="00E301BE">
      <w:pPr>
        <w:pStyle w:val="08paragraf"/>
        <w:spacing w:after="240"/>
        <w:ind w:firstLine="0"/>
        <w:jc w:val="center"/>
        <w:rPr>
          <w:b/>
          <w:bCs/>
          <w:sz w:val="18"/>
          <w:szCs w:val="18"/>
        </w:rPr>
        <w:sectPr w:rsidR="00E301BE" w:rsidRPr="00E301BE" w:rsidSect="00E301BE">
          <w:type w:val="continuous"/>
          <w:pgSz w:w="12191" w:h="16840" w:code="9"/>
          <w:pgMar w:top="1701" w:right="1418" w:bottom="1418" w:left="1418" w:header="709" w:footer="709" w:gutter="0"/>
          <w:cols w:space="709"/>
          <w:docGrid w:linePitch="360"/>
        </w:sectPr>
      </w:pPr>
      <w:r w:rsidRPr="00BF1AC7">
        <w:rPr>
          <w:b/>
          <w:bCs/>
          <w:sz w:val="18"/>
          <w:szCs w:val="18"/>
        </w:rPr>
        <w:t>Gambar 3. Grafik peningkatan warn</w:t>
      </w:r>
      <w:r w:rsidR="00242096">
        <w:rPr>
          <w:b/>
          <w:bCs/>
          <w:sz w:val="18"/>
          <w:szCs w:val="18"/>
        </w:rPr>
        <w:t>a</w:t>
      </w:r>
    </w:p>
    <w:p w14:paraId="0397EDE0" w14:textId="6A689058" w:rsidR="0077594D" w:rsidRPr="00D02CFF" w:rsidRDefault="00242096" w:rsidP="0077594D">
      <w:pPr>
        <w:spacing w:before="240" w:line="360" w:lineRule="auto"/>
        <w:ind w:firstLine="567"/>
        <w:rPr>
          <w:sz w:val="22"/>
          <w:szCs w:val="22"/>
        </w:rPr>
      </w:pPr>
      <w:r w:rsidRPr="00D02CFF">
        <w:rPr>
          <w:sz w:val="22"/>
          <w:szCs w:val="22"/>
        </w:rPr>
        <w:t xml:space="preserve">Berdasarkan gambar tersebut, dapat diketahui bahwa laju peningkatan kecerahan warna tertinggi pada ikan molly diperoleh pada perlakuan C, yaitu dengan penambahan astaxanthin sebanyak 7,5 ml per 250 gram pakan. Perlakuan ini menghasilkan peningkatan warna sebesar 2 poin, yang menunjukkan efektivitas astaxanthin dalam merangsang pembentukan pigmen warna pada tubuh ikan. </w:t>
      </w:r>
      <w:r w:rsidR="00FB783A" w:rsidRPr="00D02CFF">
        <w:rPr>
          <w:sz w:val="22"/>
          <w:szCs w:val="22"/>
        </w:rPr>
        <w:t>Hasil ini sejalan dengan pernyataan</w:t>
      </w:r>
      <w:r w:rsidR="0077594D" w:rsidRPr="00D02CFF">
        <w:rPr>
          <w:sz w:val="22"/>
          <w:szCs w:val="22"/>
        </w:rPr>
        <w:t xml:space="preserve"> </w:t>
      </w:r>
      <w:r w:rsidR="00D02CFF" w:rsidRPr="00D02CFF">
        <w:rPr>
          <w:rFonts w:eastAsia="Times New Roman"/>
          <w:kern w:val="0"/>
          <w:sz w:val="22"/>
          <w:szCs w:val="22"/>
          <w:lang w:eastAsia="id-ID"/>
        </w:rPr>
        <w:fldChar w:fldCharType="begin" w:fldLock="1"/>
      </w:r>
      <w:r w:rsidR="00D02CFF" w:rsidRPr="00D02CFF">
        <w:rPr>
          <w:rFonts w:eastAsia="Times New Roman"/>
          <w:kern w:val="0"/>
          <w:sz w:val="22"/>
          <w:szCs w:val="22"/>
          <w:lang w:eastAsia="id-ID"/>
        </w:rPr>
        <w:instrText>ADDIN CSL_CITATION {"citationItems":[{"id":"ITEM-1","itemData":{"DOI":"10.31851/jipbp.v15i2.5195","ISSN":"1693-6442","abstract":"Penelitian ini bertujuan untuk mengatahui pengaruh pemberian tepung kulit udang pada pakan komersil terhadap tingkat kecerahan warna ikan komet (Carrasius auratus). Penelitian ini dilaksanakan di Laboratorium Teknologi Produksi Benih dan Pakan Ikan. Rancangan percoban yang digunakan adalah Rancangan Acak Lengkap (RAL) non faktorial dimana terdiri dari 4 perlakuan 4 ulangan, A0 = 100% pakan komersil (Kontrol), A1 = Tepung kulit udang 10 gram/90 gram pakan komersil A2 = pakan Tepung kulit udang 20 gram/(80 gram) pakan komersil A3 = Tepung kulit udang 30 gram/(70 gram) pakan komersil. Hasil penelitian menunjukan bahawa pemberian tepung kulit udang berpengaruh nyata terhadap rasio konversi pakan dan yang terbaik A3= 1,85% benih ikan komet ( Carrasius auratus). Namun, pemberian tepung kulit pada pakan komersil tidak berpengaruh nyata terhadap tingkat kecerahan warna ikan komet (Carrasius auratus). Semakin tinggi dosis pemberian tepung kulit udang dalam pakan menghasilkan tingkat kecerahan warna orange yang lebih tinggi.","author":[{"dropping-particle":"","family":"Efianda","given":"T Reza","non-dropping-particle":"","parse-names":false,"suffix":""},{"dropping-particle":"","family":"Sabirin","given":"Sabirin","non-dropping-particle":"","parse-names":false,"suffix":""},{"dropping-particle":"","family":"Islama","given":"Dini","non-dropping-particle":"","parse-names":false,"suffix":""},{"dropping-particle":"","family":"Mulyani","given":"Rahma","non-dropping-particle":"","parse-names":false,"suffix":""}],"container-title":"Jurnal Ilmu-ilmu Perikanan dan Budidaya Perairan","id":"ITEM-1","issue":"2","issued":{"date-parts":[["2021"]]},"page":"133-143","title":"PENGARUH PEMBERIAN TEPUNG KULIT UDANG PADA PAKAN KOMERSIL TERHADAP TINGKAT KECERAHAN WARNA IKAN KOMET (Carrasius auratus)","type":"article-journal","volume":"15"},"uris":["http://www.mendeley.com/documents/?uuid=a79b7320-9768-4300-99e7-2a5717a5b276"]}],"mendeley":{"formattedCitation":"(Efianda et al., 2021)","plainTextFormattedCitation":"(Efianda et al., 2021)","previouslyFormattedCitation":"(Efianda et al., 2021)"},"properties":{"noteIndex":0},"schema":"https://github.com/citation-style-language/schema/raw/master/csl-citation.json"}</w:instrText>
      </w:r>
      <w:r w:rsidR="00D02CFF" w:rsidRPr="00D02CFF">
        <w:rPr>
          <w:rFonts w:eastAsia="Times New Roman"/>
          <w:kern w:val="0"/>
          <w:sz w:val="22"/>
          <w:szCs w:val="22"/>
          <w:lang w:eastAsia="id-ID"/>
        </w:rPr>
        <w:fldChar w:fldCharType="separate"/>
      </w:r>
      <w:r w:rsidR="00D02CFF" w:rsidRPr="00D02CFF">
        <w:rPr>
          <w:rFonts w:eastAsia="Times New Roman"/>
          <w:noProof/>
          <w:kern w:val="0"/>
          <w:sz w:val="22"/>
          <w:szCs w:val="22"/>
          <w:lang w:eastAsia="id-ID"/>
        </w:rPr>
        <w:t xml:space="preserve">Efianda </w:t>
      </w:r>
      <w:r w:rsidR="00D02CFF" w:rsidRPr="00D02CFF">
        <w:rPr>
          <w:rFonts w:eastAsia="Times New Roman"/>
          <w:i/>
          <w:noProof/>
          <w:kern w:val="0"/>
          <w:sz w:val="22"/>
          <w:szCs w:val="22"/>
          <w:lang w:eastAsia="id-ID"/>
        </w:rPr>
        <w:t>et al</w:t>
      </w:r>
      <w:r w:rsidR="00D02CFF" w:rsidRPr="00D02CFF">
        <w:rPr>
          <w:rFonts w:eastAsia="Times New Roman"/>
          <w:noProof/>
          <w:kern w:val="0"/>
          <w:sz w:val="22"/>
          <w:szCs w:val="22"/>
          <w:lang w:eastAsia="id-ID"/>
        </w:rPr>
        <w:t>. (2021)</w:t>
      </w:r>
      <w:r w:rsidR="00D02CFF" w:rsidRPr="00D02CFF">
        <w:rPr>
          <w:rFonts w:eastAsia="Times New Roman"/>
          <w:kern w:val="0"/>
          <w:sz w:val="22"/>
          <w:szCs w:val="22"/>
          <w:lang w:eastAsia="id-ID"/>
        </w:rPr>
        <w:fldChar w:fldCharType="end"/>
      </w:r>
      <w:r w:rsidR="00D02CFF" w:rsidRPr="00D02CFF">
        <w:rPr>
          <w:rFonts w:eastAsia="Times New Roman"/>
          <w:kern w:val="0"/>
          <w:sz w:val="22"/>
          <w:szCs w:val="22"/>
          <w:lang w:eastAsia="id-ID"/>
        </w:rPr>
        <w:t>, sebagian besar hewan air tidak memiliki kemampuan untuk mensintesis karotenoid yang berfungsi menghasilkan warna pada tubuhnya. Oleh karena itu, pemberian suplemen eksternal diperlukan untuk mempertahankan dan meningkatkan kualitas warnanya.</w:t>
      </w:r>
    </w:p>
    <w:p w14:paraId="4E22C946" w14:textId="322CF801" w:rsidR="00BF1AC7" w:rsidRPr="00FB783A" w:rsidRDefault="008C3B67" w:rsidP="00242096">
      <w:pPr>
        <w:pStyle w:val="08paragraf"/>
      </w:pPr>
      <w:r w:rsidRPr="00BD7770">
        <w:t xml:space="preserve">Dengan hasil ini dapat memperkuat bukti  bahwa </w:t>
      </w:r>
      <w:r w:rsidR="0077594D">
        <w:t>astaxanthin</w:t>
      </w:r>
      <w:r w:rsidRPr="00BD7770">
        <w:t xml:space="preserve"> melalui media pakan berperan signifikan dalam meningkatkan kualitas warna ikan hias.</w:t>
      </w:r>
      <w:r>
        <w:t xml:space="preserve"> </w:t>
      </w:r>
      <w:r w:rsidR="00FB783A">
        <w:t xml:space="preserve">Menurut </w:t>
      </w:r>
      <w:r w:rsidR="00E01C9B" w:rsidRPr="00763AD3">
        <w:fldChar w:fldCharType="begin" w:fldLock="1"/>
      </w:r>
      <w:r w:rsidR="00763AD3">
        <w:instrText>ADDIN CSL_CITATION {"citationItems":[{"id":"ITEM-1","itemData":{"author":[{"dropping-particle":"","family":"Purwanto","given":"Teddy Ezranovika","non-dropping-particle":"","parse-names":false,"suffix":""},{"dropping-particle":"","family":"Subandiyono","given":"Subandiyono","non-dropping-particle":"","parse-names":false,"suffix":""},{"dropping-particle":"","family":"Chilmawati","given":"Diana","non-dropping-particle":"","parse-names":false,"suffix":""},{"dropping-particle":"","family":"Hastuti","given":"Sri","non-dropping-particle":"","parse-names":false,"suffix":""}],"id":"ITEM-1","issued":{"date-parts":[["2025"]]},"page":"27-37","title":"Pengaruh Tepung Spirulina ( Arthrospira plantesis ) dalam Pakan terhadap Kecerahan Warna Koi ( Cyprinus carpio )","type":"article-journal","volume":"9"},"uris":["http://www.mendeley.com/documents/?uuid=efd4eda3-6788-4673-aec9-62eef6d5a7d2"]}],"mendeley":{"formattedCitation":"(Purwanto et al., 2025)","manualFormatting":"Purwanto et al. (2025)","plainTextFormattedCitation":"(Purwanto et al., 2025)","previouslyFormattedCitation":"(Purwanto et al., 2025)"},"properties":{"noteIndex":0},"schema":"https://github.com/citation-style-language/schema/raw/master/csl-citation.json"}</w:instrText>
      </w:r>
      <w:r w:rsidR="00E01C9B" w:rsidRPr="00763AD3">
        <w:fldChar w:fldCharType="separate"/>
      </w:r>
      <w:r w:rsidR="00E01C9B" w:rsidRPr="00763AD3">
        <w:rPr>
          <w:noProof/>
        </w:rPr>
        <w:t xml:space="preserve">Purwanto </w:t>
      </w:r>
      <w:r w:rsidR="00E01C9B" w:rsidRPr="00763AD3">
        <w:rPr>
          <w:i/>
          <w:iCs/>
          <w:noProof/>
        </w:rPr>
        <w:t>et al</w:t>
      </w:r>
      <w:r w:rsidR="00763AD3">
        <w:rPr>
          <w:i/>
          <w:iCs/>
          <w:noProof/>
        </w:rPr>
        <w:t>.</w:t>
      </w:r>
      <w:r w:rsidR="00E01C9B" w:rsidRPr="00763AD3">
        <w:rPr>
          <w:noProof/>
        </w:rPr>
        <w:t xml:space="preserve"> </w:t>
      </w:r>
      <w:r w:rsidR="00763AD3" w:rsidRPr="00763AD3">
        <w:rPr>
          <w:noProof/>
        </w:rPr>
        <w:t>(</w:t>
      </w:r>
      <w:r w:rsidR="00E01C9B" w:rsidRPr="00763AD3">
        <w:rPr>
          <w:noProof/>
        </w:rPr>
        <w:t>2025)</w:t>
      </w:r>
      <w:r w:rsidR="00E01C9B" w:rsidRPr="00763AD3">
        <w:fldChar w:fldCharType="end"/>
      </w:r>
      <w:r w:rsidR="00763AD3" w:rsidRPr="00763AD3">
        <w:t xml:space="preserve">, </w:t>
      </w:r>
      <w:r>
        <w:t xml:space="preserve">peningkatan intensitas warna pada ikan hias dapat dicapai melalui penambahan suplemen dalam pakan, di mana karotenoid merupakan salah satu komponen utama </w:t>
      </w:r>
      <w:r>
        <w:t>yang berfungsi sebagai prekursor dalam sintesis pigmen tubuh ikan.</w:t>
      </w:r>
    </w:p>
    <w:p w14:paraId="074B7DBC" w14:textId="668FF848" w:rsidR="003855F5" w:rsidRDefault="00921DCC" w:rsidP="002D2140">
      <w:pPr>
        <w:pStyle w:val="08paragraf"/>
      </w:pPr>
      <w:r>
        <w:t xml:space="preserve">Untuk peningkatan warana ikan molly dapat di lihat pada gambar di bawah ini. </w:t>
      </w:r>
    </w:p>
    <w:p w14:paraId="35005CAF" w14:textId="5A3E3DEE" w:rsidR="00921DCC" w:rsidRDefault="00E158AA" w:rsidP="00921DCC">
      <w:pPr>
        <w:pStyle w:val="08paragraf"/>
        <w:ind w:firstLine="0"/>
      </w:pPr>
      <w:r>
        <w:rPr>
          <w:noProof/>
        </w:rPr>
        <w:drawing>
          <wp:inline distT="0" distB="0" distL="0" distR="0" wp14:anchorId="08BE6314" wp14:editId="25C69530">
            <wp:extent cx="2745105" cy="1209675"/>
            <wp:effectExtent l="0" t="0" r="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45105" cy="1209675"/>
                    </a:xfrm>
                    <a:prstGeom prst="rect">
                      <a:avLst/>
                    </a:prstGeom>
                    <a:noFill/>
                    <a:ln>
                      <a:noFill/>
                    </a:ln>
                  </pic:spPr>
                </pic:pic>
              </a:graphicData>
            </a:graphic>
          </wp:inline>
        </w:drawing>
      </w:r>
    </w:p>
    <w:p w14:paraId="0DDD63B2" w14:textId="785DE91A" w:rsidR="00242096" w:rsidRPr="00242096" w:rsidRDefault="00921DCC" w:rsidP="00242096">
      <w:pPr>
        <w:pStyle w:val="08paragraf"/>
        <w:spacing w:after="120"/>
        <w:ind w:firstLine="0"/>
        <w:jc w:val="center"/>
        <w:rPr>
          <w:b/>
          <w:bCs/>
          <w:sz w:val="18"/>
          <w:szCs w:val="18"/>
        </w:rPr>
      </w:pPr>
      <w:r w:rsidRPr="00921DCC">
        <w:rPr>
          <w:b/>
          <w:bCs/>
          <w:sz w:val="18"/>
          <w:szCs w:val="18"/>
        </w:rPr>
        <w:t>Gambar 4. Peningkatan ikan molly selama 60 hari</w:t>
      </w:r>
    </w:p>
    <w:p w14:paraId="2A745513" w14:textId="65555764" w:rsidR="00737639" w:rsidRPr="00483EB2" w:rsidRDefault="00242096" w:rsidP="00242096">
      <w:pPr>
        <w:pStyle w:val="08paragraf"/>
        <w:sectPr w:rsidR="00737639" w:rsidRPr="00483EB2" w:rsidSect="002C7B6B">
          <w:type w:val="continuous"/>
          <w:pgSz w:w="12191" w:h="16840" w:code="9"/>
          <w:pgMar w:top="1701" w:right="1418" w:bottom="1418" w:left="1418" w:header="709" w:footer="709" w:gutter="0"/>
          <w:cols w:num="2" w:space="709"/>
          <w:docGrid w:linePitch="360"/>
        </w:sectPr>
      </w:pPr>
      <w:r>
        <w:t xml:space="preserve">Berdasarkan hasil analisis menggunakan uji </w:t>
      </w:r>
      <w:r w:rsidRPr="00242096">
        <w:rPr>
          <w:i/>
          <w:iCs/>
        </w:rPr>
        <w:t>One Way</w:t>
      </w:r>
      <w:r>
        <w:t xml:space="preserve"> ANOVA, diperoleh nilai P &lt; 0,05 pada parameter warna, yang menandakan bahwa hipotesis nol (H</w:t>
      </w:r>
      <w:r>
        <w:rPr>
          <w:rFonts w:ascii="Cambria Math" w:hAnsi="Cambria Math" w:cs="Cambria Math"/>
        </w:rPr>
        <w:t>₀</w:t>
      </w:r>
      <w:r>
        <w:t xml:space="preserve">) ditolak. Hal ini menunjukkan adanya perbedaan yang signifikan antar perlakuan (0 ml astaxanthin, 5 ml astaxanthin, 7,5 astaxanthin, dan 10 ml astaxanthin) terhadap peningkatan warna ikan molly yang diberi pakan mengandung astaxanthin dibandingkan dengan ikan molly yang menerima pakan tanpa astaxanthin selama periode penelitian. Untuk menentukan kelompok perlakuan yang menunjukkan perbedaan nyata, dilakukan analisis lanjutan dengan menggunakan uji </w:t>
      </w:r>
      <w:r w:rsidRPr="00242096">
        <w:rPr>
          <w:i/>
          <w:iCs/>
        </w:rPr>
        <w:t>Bonferroni</w:t>
      </w:r>
      <w:r>
        <w:t>.</w:t>
      </w:r>
    </w:p>
    <w:p w14:paraId="0FBEEC1A" w14:textId="77777777" w:rsidR="00737639" w:rsidRDefault="00737639" w:rsidP="00737639">
      <w:pPr>
        <w:pStyle w:val="08paragraf"/>
        <w:ind w:firstLine="0"/>
      </w:pPr>
    </w:p>
    <w:p w14:paraId="40B0ECBB" w14:textId="22E66738" w:rsidR="009D4C2F" w:rsidRPr="00E61F82" w:rsidRDefault="009D4C2F" w:rsidP="00E61F82">
      <w:pPr>
        <w:pStyle w:val="08paragraf"/>
        <w:ind w:left="851" w:firstLine="0"/>
        <w:rPr>
          <w:b/>
          <w:bCs/>
          <w:sz w:val="18"/>
          <w:szCs w:val="18"/>
        </w:rPr>
        <w:sectPr w:rsidR="009D4C2F" w:rsidRPr="00E61F82" w:rsidSect="009D4C2F">
          <w:type w:val="continuous"/>
          <w:pgSz w:w="12191" w:h="16840" w:code="9"/>
          <w:pgMar w:top="1701" w:right="1418" w:bottom="1418" w:left="1418" w:header="709" w:footer="709" w:gutter="0"/>
          <w:cols w:space="709"/>
          <w:docGrid w:linePitch="360"/>
        </w:sectPr>
      </w:pPr>
      <w:r>
        <w:rPr>
          <w:b/>
          <w:bCs/>
          <w:sz w:val="18"/>
          <w:szCs w:val="18"/>
        </w:rPr>
        <w:t xml:space="preserve">Tabel 1. </w:t>
      </w:r>
      <w:r w:rsidRPr="009D4C2F">
        <w:rPr>
          <w:b/>
          <w:bCs/>
          <w:sz w:val="18"/>
          <w:szCs w:val="18"/>
        </w:rPr>
        <w:t xml:space="preserve">Hasil uji SPSS dengan metode analisis data </w:t>
      </w:r>
      <w:r w:rsidR="00E61F82">
        <w:rPr>
          <w:b/>
          <w:bCs/>
          <w:i/>
          <w:iCs/>
          <w:sz w:val="18"/>
          <w:szCs w:val="18"/>
        </w:rPr>
        <w:t xml:space="preserve">One Way </w:t>
      </w:r>
      <w:r w:rsidR="00E61F82">
        <w:rPr>
          <w:b/>
          <w:bCs/>
          <w:sz w:val="18"/>
          <w:szCs w:val="18"/>
        </w:rPr>
        <w:t xml:space="preserve"> ANOVA </w:t>
      </w:r>
      <w:r w:rsidRPr="009D4C2F">
        <w:rPr>
          <w:b/>
          <w:bCs/>
          <w:sz w:val="18"/>
          <w:szCs w:val="18"/>
        </w:rPr>
        <w:t>dan di lanjutkan dengan uji</w:t>
      </w:r>
      <w:r w:rsidR="00E61F82">
        <w:rPr>
          <w:b/>
          <w:bCs/>
          <w:sz w:val="18"/>
          <w:szCs w:val="18"/>
        </w:rPr>
        <w:t xml:space="preserve"> </w:t>
      </w:r>
      <w:r w:rsidR="00E61F82" w:rsidRPr="00FD1294">
        <w:rPr>
          <w:b/>
          <w:bCs/>
          <w:i/>
          <w:iCs/>
          <w:sz w:val="18"/>
          <w:szCs w:val="18"/>
        </w:rPr>
        <w:t>Bonferroni</w:t>
      </w:r>
    </w:p>
    <w:tbl>
      <w:tblPr>
        <w:tblStyle w:val="PlainTable2"/>
        <w:tblW w:w="0" w:type="auto"/>
        <w:jc w:val="center"/>
        <w:tblLook w:val="07A0" w:firstRow="1" w:lastRow="0" w:firstColumn="1" w:lastColumn="1" w:noHBand="1" w:noVBand="1"/>
      </w:tblPr>
      <w:tblGrid>
        <w:gridCol w:w="636"/>
        <w:gridCol w:w="1417"/>
        <w:gridCol w:w="1418"/>
        <w:gridCol w:w="1349"/>
        <w:gridCol w:w="1417"/>
      </w:tblGrid>
      <w:tr w:rsidR="009D4C2F" w:rsidRPr="00036F87" w14:paraId="26BB0520" w14:textId="77777777" w:rsidTr="00FD129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6" w:type="dxa"/>
            <w:vMerge w:val="restart"/>
            <w:tcBorders>
              <w:top w:val="single" w:sz="12" w:space="0" w:color="000000"/>
            </w:tcBorders>
          </w:tcPr>
          <w:p w14:paraId="01CB4EA2" w14:textId="76DE13F7" w:rsidR="009D4C2F" w:rsidRPr="00036F87" w:rsidRDefault="009D4C2F" w:rsidP="00B42089">
            <w:pPr>
              <w:spacing w:line="360" w:lineRule="auto"/>
              <w:ind w:firstLine="0"/>
              <w:jc w:val="center"/>
              <w:rPr>
                <w:b w:val="0"/>
                <w:bCs w:val="0"/>
                <w:sz w:val="18"/>
                <w:szCs w:val="18"/>
              </w:rPr>
            </w:pPr>
            <w:r w:rsidRPr="00036F87">
              <w:rPr>
                <w:b w:val="0"/>
                <w:bCs w:val="0"/>
                <w:sz w:val="18"/>
                <w:szCs w:val="18"/>
              </w:rPr>
              <w:t>Hari</w:t>
            </w:r>
          </w:p>
        </w:tc>
        <w:tc>
          <w:tcPr>
            <w:cnfStyle w:val="000100000000" w:firstRow="0" w:lastRow="0" w:firstColumn="0" w:lastColumn="1" w:oddVBand="0" w:evenVBand="0" w:oddHBand="0" w:evenHBand="0" w:firstRowFirstColumn="0" w:firstRowLastColumn="0" w:lastRowFirstColumn="0" w:lastRowLastColumn="0"/>
            <w:tcW w:w="5601" w:type="dxa"/>
            <w:gridSpan w:val="4"/>
            <w:tcBorders>
              <w:top w:val="single" w:sz="12" w:space="0" w:color="000000"/>
            </w:tcBorders>
          </w:tcPr>
          <w:p w14:paraId="6F9448D5" w14:textId="77777777" w:rsidR="009D4C2F" w:rsidRPr="00036F87" w:rsidRDefault="009D4C2F" w:rsidP="002470AA">
            <w:pPr>
              <w:spacing w:line="360" w:lineRule="auto"/>
              <w:jc w:val="center"/>
              <w:rPr>
                <w:b w:val="0"/>
                <w:bCs w:val="0"/>
                <w:sz w:val="18"/>
                <w:szCs w:val="18"/>
              </w:rPr>
            </w:pPr>
            <w:r w:rsidRPr="00036F87">
              <w:rPr>
                <w:b w:val="0"/>
                <w:bCs w:val="0"/>
                <w:sz w:val="18"/>
                <w:szCs w:val="18"/>
              </w:rPr>
              <w:t>Nilai rerata uji peningkatan skor TCF ± st. dev</w:t>
            </w:r>
          </w:p>
        </w:tc>
      </w:tr>
      <w:tr w:rsidR="009D4C2F" w:rsidRPr="00036F87" w14:paraId="2CCDA32C" w14:textId="77777777" w:rsidTr="00FD1294">
        <w:trPr>
          <w:jc w:val="center"/>
        </w:trPr>
        <w:tc>
          <w:tcPr>
            <w:cnfStyle w:val="001000000000" w:firstRow="0" w:lastRow="0" w:firstColumn="1" w:lastColumn="0" w:oddVBand="0" w:evenVBand="0" w:oddHBand="0" w:evenHBand="0" w:firstRowFirstColumn="0" w:firstRowLastColumn="0" w:lastRowFirstColumn="0" w:lastRowLastColumn="0"/>
            <w:tcW w:w="636" w:type="dxa"/>
            <w:vMerge/>
          </w:tcPr>
          <w:p w14:paraId="6FC05CD6" w14:textId="77777777" w:rsidR="009D4C2F" w:rsidRPr="00036F87" w:rsidRDefault="009D4C2F" w:rsidP="002470AA">
            <w:pPr>
              <w:spacing w:line="360" w:lineRule="auto"/>
              <w:rPr>
                <w:b w:val="0"/>
                <w:bCs w:val="0"/>
                <w:sz w:val="18"/>
                <w:szCs w:val="18"/>
              </w:rPr>
            </w:pPr>
          </w:p>
        </w:tc>
        <w:tc>
          <w:tcPr>
            <w:tcW w:w="1417" w:type="dxa"/>
            <w:tcBorders>
              <w:top w:val="single" w:sz="12" w:space="0" w:color="auto"/>
            </w:tcBorders>
          </w:tcPr>
          <w:p w14:paraId="41B67122" w14:textId="7FE95B5D" w:rsidR="009D4C2F" w:rsidRPr="00036F87" w:rsidRDefault="009D4C2F" w:rsidP="002470AA">
            <w:pPr>
              <w:spacing w:line="36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036F87">
              <w:rPr>
                <w:sz w:val="18"/>
                <w:szCs w:val="18"/>
              </w:rPr>
              <w:t>A</w:t>
            </w:r>
          </w:p>
        </w:tc>
        <w:tc>
          <w:tcPr>
            <w:tcW w:w="1418" w:type="dxa"/>
            <w:tcBorders>
              <w:top w:val="single" w:sz="12" w:space="0" w:color="auto"/>
            </w:tcBorders>
          </w:tcPr>
          <w:p w14:paraId="0F1EF4B4" w14:textId="519E2AA3" w:rsidR="009D4C2F" w:rsidRPr="00036F87" w:rsidRDefault="009D4C2F" w:rsidP="002470AA">
            <w:pPr>
              <w:spacing w:line="36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036F87">
              <w:rPr>
                <w:sz w:val="18"/>
                <w:szCs w:val="18"/>
              </w:rPr>
              <w:t>B</w:t>
            </w:r>
          </w:p>
        </w:tc>
        <w:tc>
          <w:tcPr>
            <w:tcW w:w="1349" w:type="dxa"/>
            <w:tcBorders>
              <w:top w:val="single" w:sz="12" w:space="0" w:color="auto"/>
            </w:tcBorders>
          </w:tcPr>
          <w:p w14:paraId="319E5E94" w14:textId="50C24759" w:rsidR="009D4C2F" w:rsidRPr="00036F87" w:rsidRDefault="009D4C2F" w:rsidP="002470AA">
            <w:pPr>
              <w:spacing w:line="36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036F87">
              <w:rPr>
                <w:sz w:val="18"/>
                <w:szCs w:val="18"/>
              </w:rPr>
              <w:t>C</w:t>
            </w:r>
          </w:p>
        </w:tc>
        <w:tc>
          <w:tcPr>
            <w:cnfStyle w:val="000100000000" w:firstRow="0" w:lastRow="0" w:firstColumn="0" w:lastColumn="1" w:oddVBand="0" w:evenVBand="0" w:oddHBand="0" w:evenHBand="0" w:firstRowFirstColumn="0" w:firstRowLastColumn="0" w:lastRowFirstColumn="0" w:lastRowLastColumn="0"/>
            <w:tcW w:w="1417" w:type="dxa"/>
            <w:tcBorders>
              <w:top w:val="single" w:sz="12" w:space="0" w:color="auto"/>
            </w:tcBorders>
          </w:tcPr>
          <w:p w14:paraId="239F2EA8" w14:textId="4B18D07F" w:rsidR="009D4C2F" w:rsidRPr="00036F87" w:rsidRDefault="009D4C2F" w:rsidP="002470AA">
            <w:pPr>
              <w:spacing w:line="360" w:lineRule="auto"/>
              <w:jc w:val="center"/>
              <w:rPr>
                <w:b w:val="0"/>
                <w:bCs w:val="0"/>
                <w:sz w:val="18"/>
                <w:szCs w:val="18"/>
              </w:rPr>
            </w:pPr>
            <w:r w:rsidRPr="00036F87">
              <w:rPr>
                <w:b w:val="0"/>
                <w:bCs w:val="0"/>
                <w:sz w:val="18"/>
                <w:szCs w:val="18"/>
              </w:rPr>
              <w:t>D</w:t>
            </w:r>
          </w:p>
        </w:tc>
      </w:tr>
      <w:tr w:rsidR="009D4C2F" w:rsidRPr="00036F87" w14:paraId="0EB39EF0" w14:textId="77777777" w:rsidTr="00FD1294">
        <w:trPr>
          <w:jc w:val="center"/>
        </w:trPr>
        <w:tc>
          <w:tcPr>
            <w:cnfStyle w:val="001000000000" w:firstRow="0" w:lastRow="0" w:firstColumn="1" w:lastColumn="0" w:oddVBand="0" w:evenVBand="0" w:oddHBand="0" w:evenHBand="0" w:firstRowFirstColumn="0" w:firstRowLastColumn="0" w:lastRowFirstColumn="0" w:lastRowLastColumn="0"/>
            <w:tcW w:w="636" w:type="dxa"/>
          </w:tcPr>
          <w:p w14:paraId="67F9950A" w14:textId="37A71216" w:rsidR="009D4C2F" w:rsidRPr="00962799" w:rsidRDefault="00962799" w:rsidP="00962799">
            <w:pPr>
              <w:spacing w:line="360" w:lineRule="auto"/>
              <w:ind w:firstLine="0"/>
              <w:jc w:val="center"/>
              <w:rPr>
                <w:b w:val="0"/>
                <w:bCs w:val="0"/>
                <w:sz w:val="18"/>
                <w:szCs w:val="18"/>
                <w:lang w:val="id-ID"/>
              </w:rPr>
            </w:pPr>
            <w:r>
              <w:rPr>
                <w:b w:val="0"/>
                <w:bCs w:val="0"/>
                <w:sz w:val="18"/>
                <w:szCs w:val="18"/>
                <w:lang w:val="id-ID"/>
              </w:rPr>
              <w:t>0</w:t>
            </w:r>
          </w:p>
        </w:tc>
        <w:tc>
          <w:tcPr>
            <w:tcW w:w="1417" w:type="dxa"/>
          </w:tcPr>
          <w:p w14:paraId="6CD79A77" w14:textId="7689A3E3" w:rsidR="009D4C2F" w:rsidRPr="00E97631" w:rsidRDefault="00D841A2" w:rsidP="00B42089">
            <w:pPr>
              <w:spacing w:line="360" w:lineRule="auto"/>
              <w:ind w:firstLine="32"/>
              <w:cnfStyle w:val="000000000000" w:firstRow="0" w:lastRow="0" w:firstColumn="0" w:lastColumn="0" w:oddVBand="0" w:evenVBand="0" w:oddHBand="0" w:evenHBand="0" w:firstRowFirstColumn="0" w:firstRowLastColumn="0" w:lastRowFirstColumn="0" w:lastRowLastColumn="0"/>
              <w:rPr>
                <w:sz w:val="18"/>
                <w:szCs w:val="18"/>
              </w:rPr>
            </w:pPr>
            <w:r>
              <w:t>21,33 ± 0,567</w:t>
            </w:r>
          </w:p>
        </w:tc>
        <w:tc>
          <w:tcPr>
            <w:tcW w:w="1418" w:type="dxa"/>
          </w:tcPr>
          <w:p w14:paraId="264DAE69" w14:textId="41BF8091" w:rsidR="009D4C2F" w:rsidRPr="00036F87" w:rsidRDefault="00D841A2" w:rsidP="00B42089">
            <w:pPr>
              <w:spacing w:line="360" w:lineRule="auto"/>
              <w:ind w:firstLine="37"/>
              <w:cnfStyle w:val="000000000000" w:firstRow="0" w:lastRow="0" w:firstColumn="0" w:lastColumn="0" w:oddVBand="0" w:evenVBand="0" w:oddHBand="0" w:evenHBand="0" w:firstRowFirstColumn="0" w:firstRowLastColumn="0" w:lastRowFirstColumn="0" w:lastRowLastColumn="0"/>
              <w:rPr>
                <w:sz w:val="18"/>
                <w:szCs w:val="18"/>
              </w:rPr>
            </w:pPr>
            <w:r>
              <w:t>19,16 ± 0,675</w:t>
            </w:r>
          </w:p>
        </w:tc>
        <w:tc>
          <w:tcPr>
            <w:tcW w:w="1349" w:type="dxa"/>
          </w:tcPr>
          <w:p w14:paraId="0D28AA45" w14:textId="72C127CE" w:rsidR="009D4C2F" w:rsidRPr="00036F87" w:rsidRDefault="00FD1294" w:rsidP="00B42089">
            <w:pPr>
              <w:spacing w:line="360" w:lineRule="auto"/>
              <w:ind w:firstLine="0"/>
              <w:cnfStyle w:val="000000000000" w:firstRow="0" w:lastRow="0" w:firstColumn="0" w:lastColumn="0" w:oddVBand="0" w:evenVBand="0" w:oddHBand="0" w:evenHBand="0" w:firstRowFirstColumn="0" w:firstRowLastColumn="0" w:lastRowFirstColumn="0" w:lastRowLastColumn="0"/>
              <w:rPr>
                <w:sz w:val="18"/>
                <w:szCs w:val="18"/>
              </w:rPr>
            </w:pPr>
            <w:r>
              <w:t>19,33 ± 0,805</w:t>
            </w:r>
          </w:p>
        </w:tc>
        <w:tc>
          <w:tcPr>
            <w:cnfStyle w:val="000100000000" w:firstRow="0" w:lastRow="0" w:firstColumn="0" w:lastColumn="1" w:oddVBand="0" w:evenVBand="0" w:oddHBand="0" w:evenHBand="0" w:firstRowFirstColumn="0" w:firstRowLastColumn="0" w:lastRowFirstColumn="0" w:lastRowLastColumn="0"/>
            <w:tcW w:w="1417" w:type="dxa"/>
          </w:tcPr>
          <w:p w14:paraId="6C18CE6A" w14:textId="12F9932C" w:rsidR="009D4C2F" w:rsidRPr="00FD1294" w:rsidRDefault="00FD1294" w:rsidP="00B42089">
            <w:pPr>
              <w:spacing w:line="360" w:lineRule="auto"/>
              <w:ind w:firstLine="2"/>
              <w:rPr>
                <w:b w:val="0"/>
                <w:bCs w:val="0"/>
                <w:sz w:val="18"/>
                <w:szCs w:val="18"/>
              </w:rPr>
            </w:pPr>
            <w:r w:rsidRPr="00FD1294">
              <w:rPr>
                <w:b w:val="0"/>
                <w:bCs w:val="0"/>
              </w:rPr>
              <w:t>18,50 ± 1,388</w:t>
            </w:r>
          </w:p>
        </w:tc>
      </w:tr>
      <w:tr w:rsidR="009D4C2F" w:rsidRPr="00036F87" w14:paraId="0485FFCC" w14:textId="77777777" w:rsidTr="00FD1294">
        <w:trPr>
          <w:jc w:val="center"/>
        </w:trPr>
        <w:tc>
          <w:tcPr>
            <w:cnfStyle w:val="001000000000" w:firstRow="0" w:lastRow="0" w:firstColumn="1" w:lastColumn="0" w:oddVBand="0" w:evenVBand="0" w:oddHBand="0" w:evenHBand="0" w:firstRowFirstColumn="0" w:firstRowLastColumn="0" w:lastRowFirstColumn="0" w:lastRowLastColumn="0"/>
            <w:tcW w:w="636" w:type="dxa"/>
            <w:tcBorders>
              <w:bottom w:val="single" w:sz="12" w:space="0" w:color="auto"/>
            </w:tcBorders>
          </w:tcPr>
          <w:p w14:paraId="1BE51C5B" w14:textId="5D36786F" w:rsidR="009D4C2F" w:rsidRPr="00962799" w:rsidRDefault="00962799" w:rsidP="00962799">
            <w:pPr>
              <w:spacing w:line="360" w:lineRule="auto"/>
              <w:ind w:firstLine="0"/>
              <w:jc w:val="center"/>
              <w:rPr>
                <w:b w:val="0"/>
                <w:bCs w:val="0"/>
                <w:sz w:val="18"/>
                <w:szCs w:val="18"/>
                <w:lang w:val="id-ID"/>
              </w:rPr>
            </w:pPr>
            <w:r>
              <w:rPr>
                <w:b w:val="0"/>
                <w:bCs w:val="0"/>
                <w:sz w:val="18"/>
                <w:szCs w:val="18"/>
                <w:lang w:val="id-ID"/>
              </w:rPr>
              <w:t>60</w:t>
            </w:r>
          </w:p>
        </w:tc>
        <w:tc>
          <w:tcPr>
            <w:tcW w:w="1417" w:type="dxa"/>
            <w:tcBorders>
              <w:bottom w:val="single" w:sz="12" w:space="0" w:color="auto"/>
            </w:tcBorders>
          </w:tcPr>
          <w:p w14:paraId="3F7D8741" w14:textId="64F28843" w:rsidR="009D4C2F" w:rsidRPr="00036F87" w:rsidRDefault="00D841A2" w:rsidP="00B42089">
            <w:pPr>
              <w:spacing w:line="360" w:lineRule="auto"/>
              <w:ind w:firstLine="32"/>
              <w:cnfStyle w:val="000000000000" w:firstRow="0" w:lastRow="0" w:firstColumn="0" w:lastColumn="0" w:oddVBand="0" w:evenVBand="0" w:oddHBand="0" w:evenHBand="0" w:firstRowFirstColumn="0" w:firstRowLastColumn="0" w:lastRowFirstColumn="0" w:lastRowLastColumn="0"/>
              <w:rPr>
                <w:sz w:val="18"/>
                <w:szCs w:val="18"/>
              </w:rPr>
            </w:pPr>
            <w:r>
              <w:t>21,25 ± 0,412</w:t>
            </w:r>
          </w:p>
        </w:tc>
        <w:tc>
          <w:tcPr>
            <w:tcW w:w="1418" w:type="dxa"/>
            <w:tcBorders>
              <w:bottom w:val="single" w:sz="12" w:space="0" w:color="auto"/>
            </w:tcBorders>
          </w:tcPr>
          <w:p w14:paraId="4DBAAB4B" w14:textId="4FFF25D1" w:rsidR="009D4C2F" w:rsidRPr="00036F87" w:rsidRDefault="00D841A2" w:rsidP="00B42089">
            <w:pPr>
              <w:spacing w:line="360" w:lineRule="auto"/>
              <w:ind w:firstLine="37"/>
              <w:cnfStyle w:val="000000000000" w:firstRow="0" w:lastRow="0" w:firstColumn="0" w:lastColumn="0" w:oddVBand="0" w:evenVBand="0" w:oddHBand="0" w:evenHBand="0" w:firstRowFirstColumn="0" w:firstRowLastColumn="0" w:lastRowFirstColumn="0" w:lastRowLastColumn="0"/>
              <w:rPr>
                <w:sz w:val="18"/>
                <w:szCs w:val="18"/>
              </w:rPr>
            </w:pPr>
            <w:r>
              <w:t>20,25 ± 0,627</w:t>
            </w:r>
          </w:p>
        </w:tc>
        <w:tc>
          <w:tcPr>
            <w:tcW w:w="1349" w:type="dxa"/>
            <w:tcBorders>
              <w:bottom w:val="single" w:sz="12" w:space="0" w:color="auto"/>
            </w:tcBorders>
          </w:tcPr>
          <w:p w14:paraId="0D4A3E8E" w14:textId="43ADBFE4" w:rsidR="009D4C2F" w:rsidRPr="00036F87" w:rsidRDefault="00FD1294" w:rsidP="00B42089">
            <w:pPr>
              <w:spacing w:line="360" w:lineRule="auto"/>
              <w:ind w:firstLine="0"/>
              <w:cnfStyle w:val="000000000000" w:firstRow="0" w:lastRow="0" w:firstColumn="0" w:lastColumn="0" w:oddVBand="0" w:evenVBand="0" w:oddHBand="0" w:evenHBand="0" w:firstRowFirstColumn="0" w:firstRowLastColumn="0" w:lastRowFirstColumn="0" w:lastRowLastColumn="0"/>
              <w:rPr>
                <w:sz w:val="18"/>
                <w:szCs w:val="18"/>
              </w:rPr>
            </w:pPr>
            <w:r>
              <w:t>21,50 ± 0,544</w:t>
            </w:r>
          </w:p>
        </w:tc>
        <w:tc>
          <w:tcPr>
            <w:cnfStyle w:val="000100000000" w:firstRow="0" w:lastRow="0" w:firstColumn="0" w:lastColumn="1" w:oddVBand="0" w:evenVBand="0" w:oddHBand="0" w:evenHBand="0" w:firstRowFirstColumn="0" w:firstRowLastColumn="0" w:lastRowFirstColumn="0" w:lastRowLastColumn="0"/>
            <w:tcW w:w="1417" w:type="dxa"/>
            <w:tcBorders>
              <w:bottom w:val="single" w:sz="12" w:space="0" w:color="auto"/>
            </w:tcBorders>
          </w:tcPr>
          <w:p w14:paraId="744E8D0C" w14:textId="076419C6" w:rsidR="009D4C2F" w:rsidRPr="00FD1294" w:rsidRDefault="00FD1294" w:rsidP="00B42089">
            <w:pPr>
              <w:spacing w:line="360" w:lineRule="auto"/>
              <w:ind w:firstLine="2"/>
              <w:rPr>
                <w:b w:val="0"/>
                <w:bCs w:val="0"/>
                <w:sz w:val="18"/>
                <w:szCs w:val="18"/>
              </w:rPr>
            </w:pPr>
            <w:r w:rsidRPr="00FD1294">
              <w:rPr>
                <w:b w:val="0"/>
                <w:bCs w:val="0"/>
              </w:rPr>
              <w:t>18,83 ± 0,805</w:t>
            </w:r>
          </w:p>
        </w:tc>
      </w:tr>
    </w:tbl>
    <w:p w14:paraId="081D42C7" w14:textId="629AEFCC" w:rsidR="003E0E7E" w:rsidRPr="009C00D7" w:rsidRDefault="0064476A" w:rsidP="009C00D7">
      <w:pPr>
        <w:pStyle w:val="08paragraf"/>
        <w:ind w:left="2886" w:right="1700" w:hanging="1185"/>
        <w:rPr>
          <w:sz w:val="20"/>
        </w:rPr>
        <w:sectPr w:rsidR="003E0E7E" w:rsidRPr="009C00D7" w:rsidSect="009D4C2F">
          <w:type w:val="continuous"/>
          <w:pgSz w:w="12191" w:h="16840" w:code="9"/>
          <w:pgMar w:top="1701" w:right="1418" w:bottom="1418" w:left="1418" w:header="709" w:footer="709" w:gutter="0"/>
          <w:cols w:space="709"/>
          <w:docGrid w:linePitch="360"/>
        </w:sectPr>
      </w:pPr>
      <w:r w:rsidRPr="00BD7770">
        <w:rPr>
          <w:sz w:val="20"/>
        </w:rPr>
        <w:t xml:space="preserve">Keteragan: a, b = Notasi huruf serupa berarti tidak ada perbedaan nyata pada taraf uji Mann Whitney memiliki nilai </w:t>
      </w:r>
      <w:r w:rsidR="009C00D7">
        <w:rPr>
          <w:sz w:val="20"/>
        </w:rPr>
        <w:t xml:space="preserve"> 5 %</w:t>
      </w:r>
    </w:p>
    <w:p w14:paraId="258BDECC" w14:textId="77777777" w:rsidR="00654367" w:rsidRDefault="00654367" w:rsidP="00654367">
      <w:pPr>
        <w:pStyle w:val="07aSubJudul"/>
      </w:pPr>
      <w:r>
        <w:rPr>
          <w:lang w:val="id-ID"/>
        </w:rPr>
        <w:t>KE</w:t>
      </w:r>
      <w:r>
        <w:t>SIMPULAN DAN SARAN</w:t>
      </w:r>
    </w:p>
    <w:p w14:paraId="01EEFAF3" w14:textId="77777777" w:rsidR="00654367" w:rsidRDefault="00654367" w:rsidP="00654367">
      <w:pPr>
        <w:pStyle w:val="07csubsubjuduldibawahsubjudul"/>
      </w:pPr>
      <w:r>
        <w:t>Kesimpulan</w:t>
      </w:r>
    </w:p>
    <w:p w14:paraId="3C97E5D0" w14:textId="25F1FEC9" w:rsidR="00E01C9B" w:rsidRPr="004648A9" w:rsidRDefault="00E01C9B" w:rsidP="00E01C9B">
      <w:pPr>
        <w:spacing w:line="360" w:lineRule="auto"/>
        <w:ind w:firstLine="567"/>
        <w:rPr>
          <w:sz w:val="22"/>
          <w:szCs w:val="22"/>
          <w:lang w:val="id-ID"/>
        </w:rPr>
      </w:pPr>
      <w:r w:rsidRPr="00036F87">
        <w:rPr>
          <w:sz w:val="22"/>
          <w:szCs w:val="22"/>
          <w:lang w:val="id-ID"/>
        </w:rPr>
        <w:t>Berdasarkan hasil penelitian selama 60 hari dengan penambahan</w:t>
      </w:r>
      <w:r w:rsidR="00A71754">
        <w:rPr>
          <w:sz w:val="22"/>
          <w:szCs w:val="22"/>
          <w:lang w:val="id-ID"/>
        </w:rPr>
        <w:t xml:space="preserve"> astaxanthin</w:t>
      </w:r>
      <w:r w:rsidRPr="00036F87">
        <w:rPr>
          <w:sz w:val="22"/>
          <w:szCs w:val="22"/>
          <w:lang w:val="id-ID"/>
        </w:rPr>
        <w:t xml:space="preserve"> pada pakan untuk meningkatkan warna</w:t>
      </w:r>
      <w:r w:rsidR="00A71754">
        <w:rPr>
          <w:sz w:val="22"/>
          <w:szCs w:val="22"/>
          <w:lang w:val="id-ID"/>
        </w:rPr>
        <w:t xml:space="preserve"> pada</w:t>
      </w:r>
      <w:r w:rsidRPr="00036F87">
        <w:rPr>
          <w:sz w:val="22"/>
          <w:szCs w:val="22"/>
          <w:lang w:val="id-ID"/>
        </w:rPr>
        <w:t xml:space="preserve"> ikan molly dapat di simpulkan sebagai berikut</w:t>
      </w:r>
      <w:r w:rsidR="00A71754">
        <w:rPr>
          <w:sz w:val="22"/>
          <w:szCs w:val="22"/>
          <w:lang w:val="id-ID"/>
        </w:rPr>
        <w:t>:</w:t>
      </w:r>
    </w:p>
    <w:p w14:paraId="2A5835CE" w14:textId="647DC053" w:rsidR="00E01C9B" w:rsidRPr="00E01C9B" w:rsidRDefault="00E01C9B" w:rsidP="00E01C9B">
      <w:pPr>
        <w:pStyle w:val="ListParagraph"/>
        <w:numPr>
          <w:ilvl w:val="0"/>
          <w:numId w:val="20"/>
        </w:numPr>
        <w:spacing w:after="0" w:line="360" w:lineRule="auto"/>
        <w:ind w:left="426" w:hanging="426"/>
        <w:jc w:val="both"/>
        <w:rPr>
          <w:rFonts w:ascii="Times New Roman" w:hAnsi="Times New Roman"/>
        </w:rPr>
      </w:pPr>
      <w:r w:rsidRPr="00E01C9B">
        <w:rPr>
          <w:rFonts w:ascii="Times New Roman" w:hAnsi="Times New Roman"/>
        </w:rPr>
        <w:t>Penambahan karoten</w:t>
      </w:r>
      <w:r w:rsidR="00A71754">
        <w:rPr>
          <w:rFonts w:ascii="Times New Roman" w:hAnsi="Times New Roman"/>
        </w:rPr>
        <w:t>noid</w:t>
      </w:r>
      <w:r w:rsidRPr="00E01C9B">
        <w:rPr>
          <w:rFonts w:ascii="Times New Roman" w:hAnsi="Times New Roman"/>
        </w:rPr>
        <w:t xml:space="preserve"> yang bersumber dari</w:t>
      </w:r>
      <w:r w:rsidR="00A71754">
        <w:rPr>
          <w:rFonts w:ascii="Times New Roman" w:hAnsi="Times New Roman"/>
        </w:rPr>
        <w:t xml:space="preserve"> astaxanthin ke </w:t>
      </w:r>
      <w:r w:rsidRPr="00E01C9B">
        <w:rPr>
          <w:rFonts w:ascii="Times New Roman" w:hAnsi="Times New Roman"/>
        </w:rPr>
        <w:t xml:space="preserve">dalam pakan terbukti mampu meningkatkan intensitas warna </w:t>
      </w:r>
      <w:r w:rsidR="00A71754">
        <w:rPr>
          <w:rFonts w:ascii="Times New Roman" w:hAnsi="Times New Roman"/>
        </w:rPr>
        <w:t xml:space="preserve">pada </w:t>
      </w:r>
      <w:r w:rsidRPr="00E01C9B">
        <w:rPr>
          <w:rFonts w:ascii="Times New Roman" w:hAnsi="Times New Roman"/>
        </w:rPr>
        <w:t>tubuh ikan molly (</w:t>
      </w:r>
      <w:r w:rsidRPr="00E01C9B">
        <w:rPr>
          <w:rFonts w:ascii="Times New Roman" w:hAnsi="Times New Roman"/>
          <w:i/>
          <w:iCs/>
        </w:rPr>
        <w:t>Poecilia sphenops</w:t>
      </w:r>
      <w:r w:rsidRPr="00E01C9B">
        <w:rPr>
          <w:rFonts w:ascii="Times New Roman" w:hAnsi="Times New Roman"/>
        </w:rPr>
        <w:t>).</w:t>
      </w:r>
    </w:p>
    <w:p w14:paraId="481DF0A7" w14:textId="4FBD43DC" w:rsidR="00654367" w:rsidRPr="00E01C9B" w:rsidRDefault="00E01C9B" w:rsidP="00E01C9B">
      <w:pPr>
        <w:pStyle w:val="ListParagraph"/>
        <w:numPr>
          <w:ilvl w:val="0"/>
          <w:numId w:val="20"/>
        </w:numPr>
        <w:spacing w:after="0" w:line="360" w:lineRule="auto"/>
        <w:ind w:left="426" w:hanging="426"/>
        <w:jc w:val="both"/>
        <w:rPr>
          <w:rFonts w:ascii="Times New Roman" w:hAnsi="Times New Roman"/>
        </w:rPr>
      </w:pPr>
      <w:r w:rsidRPr="00E01C9B">
        <w:rPr>
          <w:rFonts w:ascii="Times New Roman" w:hAnsi="Times New Roman"/>
        </w:rPr>
        <w:t xml:space="preserve">Hasil terbaik diperoleh pada perlakuan </w:t>
      </w:r>
      <w:r w:rsidR="0006154F">
        <w:rPr>
          <w:rFonts w:ascii="Times New Roman" w:hAnsi="Times New Roman"/>
        </w:rPr>
        <w:t>C</w:t>
      </w:r>
      <w:r w:rsidRPr="00E01C9B">
        <w:rPr>
          <w:rFonts w:ascii="Times New Roman" w:hAnsi="Times New Roman"/>
        </w:rPr>
        <w:t>, yaitu dengan penambahan</w:t>
      </w:r>
      <w:r w:rsidR="0006154F">
        <w:rPr>
          <w:rFonts w:ascii="Times New Roman" w:hAnsi="Times New Roman"/>
        </w:rPr>
        <w:t xml:space="preserve"> astaxanthin</w:t>
      </w:r>
      <w:r w:rsidRPr="00E01C9B">
        <w:rPr>
          <w:rFonts w:ascii="Times New Roman" w:hAnsi="Times New Roman"/>
        </w:rPr>
        <w:t xml:space="preserve"> seb</w:t>
      </w:r>
      <w:r w:rsidR="0006154F">
        <w:rPr>
          <w:rFonts w:ascii="Times New Roman" w:hAnsi="Times New Roman"/>
        </w:rPr>
        <w:t>anyak</w:t>
      </w:r>
      <w:r w:rsidRPr="00E01C9B">
        <w:rPr>
          <w:rFonts w:ascii="Times New Roman" w:hAnsi="Times New Roman"/>
        </w:rPr>
        <w:t xml:space="preserve"> </w:t>
      </w:r>
      <w:r w:rsidR="0006154F">
        <w:rPr>
          <w:rFonts w:ascii="Times New Roman" w:hAnsi="Times New Roman"/>
        </w:rPr>
        <w:t>7,5 ml/250 gr pakan</w:t>
      </w:r>
      <w:r w:rsidRPr="00E01C9B">
        <w:rPr>
          <w:rFonts w:ascii="Times New Roman" w:hAnsi="Times New Roman"/>
        </w:rPr>
        <w:t xml:space="preserve">, yang mampu meningkatkan kecerahan warna ikan molly hingga </w:t>
      </w:r>
      <w:r w:rsidR="00011D32">
        <w:rPr>
          <w:rFonts w:ascii="Times New Roman" w:hAnsi="Times New Roman"/>
        </w:rPr>
        <w:t>2</w:t>
      </w:r>
      <w:r w:rsidRPr="00E01C9B">
        <w:rPr>
          <w:rFonts w:ascii="Times New Roman" w:hAnsi="Times New Roman"/>
        </w:rPr>
        <w:t xml:space="preserve"> poin berdasarkan metode pengukuran TCF (</w:t>
      </w:r>
      <w:r w:rsidRPr="00E01C9B">
        <w:rPr>
          <w:rFonts w:ascii="Times New Roman" w:hAnsi="Times New Roman"/>
          <w:i/>
          <w:iCs/>
        </w:rPr>
        <w:t>Toca Color Finder</w:t>
      </w:r>
      <w:r w:rsidRPr="00E01C9B">
        <w:rPr>
          <w:rFonts w:ascii="Times New Roman" w:hAnsi="Times New Roman"/>
        </w:rPr>
        <w:t>).</w:t>
      </w:r>
      <w:r w:rsidR="00654367">
        <w:t>.</w:t>
      </w:r>
    </w:p>
    <w:p w14:paraId="3FA60F3C" w14:textId="77777777" w:rsidR="00654367" w:rsidRDefault="00654367" w:rsidP="00654367">
      <w:pPr>
        <w:pStyle w:val="07bsubsubjuduldibawahparagraf"/>
      </w:pPr>
      <w:r>
        <w:t>Saran</w:t>
      </w:r>
    </w:p>
    <w:p w14:paraId="60A35619" w14:textId="66BA02A9" w:rsidR="00654367" w:rsidRPr="00242096" w:rsidRDefault="00242096" w:rsidP="00242096">
      <w:pPr>
        <w:spacing w:line="360" w:lineRule="auto"/>
        <w:ind w:firstLine="426"/>
        <w:rPr>
          <w:sz w:val="22"/>
          <w:szCs w:val="22"/>
        </w:rPr>
      </w:pPr>
      <w:r w:rsidRPr="00242096">
        <w:rPr>
          <w:sz w:val="22"/>
          <w:szCs w:val="22"/>
        </w:rPr>
        <w:t>Penelitian ini dapat menjadi referensi untuk penelitian selanjutnya, serta informasi untuk para pembudidaya ikan hias supaya bisa memaksimalkan warna ikan hiasnya. Penelitian lanjutan dengan variasi konsentrasi yang lebih beragam serta durasi yang berbeda diperlukan guna memperoleh hasil yang lebih maksimal serta memahami dampak jangka panjang dari penggunaan astaxanthin dalam budidaya ikan hias.</w:t>
      </w:r>
      <w:r w:rsidR="00654367" w:rsidRPr="00D3012F">
        <w:rPr>
          <w:szCs w:val="22"/>
        </w:rPr>
        <w:t xml:space="preserve"> </w:t>
      </w:r>
    </w:p>
    <w:p w14:paraId="752AED19" w14:textId="77777777" w:rsidR="00654367" w:rsidRDefault="00654367" w:rsidP="00654367">
      <w:pPr>
        <w:pStyle w:val="07aSubJudul"/>
      </w:pPr>
      <w:r>
        <w:t>DAFTAR PUSTAKA</w:t>
      </w:r>
    </w:p>
    <w:p w14:paraId="7F9F8B68" w14:textId="2FC2943E" w:rsidR="00013E4D" w:rsidRDefault="00F21513" w:rsidP="00915013">
      <w:pPr>
        <w:autoSpaceDE w:val="0"/>
        <w:autoSpaceDN w:val="0"/>
        <w:adjustRightInd w:val="0"/>
        <w:ind w:left="480" w:hanging="480"/>
        <w:rPr>
          <w:noProof/>
          <w:sz w:val="22"/>
          <w:szCs w:val="24"/>
        </w:rPr>
      </w:pPr>
      <w:r>
        <w:fldChar w:fldCharType="begin" w:fldLock="1"/>
      </w:r>
      <w:r w:rsidRPr="004648A9">
        <w:rPr>
          <w:lang w:val="nb-NO"/>
        </w:rPr>
        <w:instrText xml:space="preserve">ADDIN Mendeley Bibliography CSL_BIBLIOGRAPHY </w:instrText>
      </w:r>
      <w:r>
        <w:fldChar w:fldCharType="separate"/>
      </w:r>
    </w:p>
    <w:p w14:paraId="6AFD28E4" w14:textId="3FD129CF" w:rsidR="008A2BD7" w:rsidRDefault="008A2BD7" w:rsidP="00013E4D">
      <w:pPr>
        <w:autoSpaceDE w:val="0"/>
        <w:autoSpaceDN w:val="0"/>
        <w:adjustRightInd w:val="0"/>
        <w:ind w:left="480" w:hanging="480"/>
        <w:rPr>
          <w:sz w:val="22"/>
          <w:szCs w:val="22"/>
        </w:rPr>
      </w:pPr>
      <w:r w:rsidRPr="008A2BD7">
        <w:rPr>
          <w:sz w:val="22"/>
          <w:szCs w:val="22"/>
        </w:rPr>
        <w:t xml:space="preserve">Ambati RR, Phang SM, RAVI S, Aswathanarayana RG. 2014. Astaxanthin: </w:t>
      </w:r>
      <w:r w:rsidRPr="000778AC">
        <w:rPr>
          <w:sz w:val="22"/>
          <w:szCs w:val="22"/>
        </w:rPr>
        <w:t>sources, extraction, stability, biological activities and its commercial applications-a review.</w:t>
      </w:r>
      <w:r w:rsidRPr="008A2BD7">
        <w:rPr>
          <w:i/>
          <w:iCs/>
          <w:sz w:val="22"/>
          <w:szCs w:val="22"/>
        </w:rPr>
        <w:t xml:space="preserve"> Marine Drugs</w:t>
      </w:r>
      <w:r w:rsidRPr="008A2BD7">
        <w:rPr>
          <w:sz w:val="22"/>
          <w:szCs w:val="22"/>
        </w:rPr>
        <w:t xml:space="preserve"> 12 (1): 128-152.</w:t>
      </w:r>
    </w:p>
    <w:p w14:paraId="563DC264" w14:textId="470EDEBE" w:rsidR="00147218" w:rsidRPr="00147218" w:rsidRDefault="00147218" w:rsidP="00147218">
      <w:pPr>
        <w:autoSpaceDE w:val="0"/>
        <w:autoSpaceDN w:val="0"/>
        <w:adjustRightInd w:val="0"/>
        <w:spacing w:line="276" w:lineRule="auto"/>
        <w:ind w:left="480" w:hanging="480"/>
        <w:rPr>
          <w:noProof/>
          <w:sz w:val="22"/>
          <w:szCs w:val="22"/>
        </w:rPr>
      </w:pPr>
      <w:r w:rsidRPr="00147218">
        <w:rPr>
          <w:noProof/>
          <w:sz w:val="22"/>
          <w:szCs w:val="22"/>
        </w:rPr>
        <w:t xml:space="preserve">Chapman, F. A., &amp; Miles, R. D. 2018. </w:t>
      </w:r>
      <w:r w:rsidRPr="00147218">
        <w:rPr>
          <w:iCs/>
          <w:noProof/>
          <w:sz w:val="22"/>
          <w:szCs w:val="22"/>
        </w:rPr>
        <w:t>How Ornamental Fishes Get Their Color 1 The Chromatophores and the Color Pigments in Fishes</w:t>
      </w:r>
      <w:r w:rsidRPr="00147218">
        <w:rPr>
          <w:noProof/>
          <w:sz w:val="22"/>
          <w:szCs w:val="22"/>
        </w:rPr>
        <w:t xml:space="preserve">. </w:t>
      </w:r>
      <w:r w:rsidRPr="00147218">
        <w:rPr>
          <w:i/>
          <w:sz w:val="22"/>
          <w:szCs w:val="22"/>
          <w:shd w:val="clear" w:color="auto" w:fill="FFFFFF"/>
        </w:rPr>
        <w:t xml:space="preserve">Program Ilmu Perikanan Dan PerairaN (FFGS) </w:t>
      </w:r>
      <w:r w:rsidRPr="00147218">
        <w:rPr>
          <w:i/>
          <w:noProof/>
          <w:sz w:val="22"/>
          <w:szCs w:val="22"/>
        </w:rPr>
        <w:t>University of Florida, Florida, Amerika Serikat,</w:t>
      </w:r>
      <w:r w:rsidRPr="00147218">
        <w:rPr>
          <w:noProof/>
          <w:sz w:val="22"/>
          <w:szCs w:val="22"/>
        </w:rPr>
        <w:t xml:space="preserve"> 6.</w:t>
      </w:r>
    </w:p>
    <w:p w14:paraId="069A97AB" w14:textId="7BDC6467" w:rsidR="0096466A" w:rsidRPr="00D165EB" w:rsidRDefault="0096466A" w:rsidP="00013E4D">
      <w:pPr>
        <w:autoSpaceDE w:val="0"/>
        <w:autoSpaceDN w:val="0"/>
        <w:adjustRightInd w:val="0"/>
        <w:ind w:left="480" w:hanging="480"/>
        <w:rPr>
          <w:noProof/>
          <w:sz w:val="22"/>
          <w:szCs w:val="22"/>
        </w:rPr>
      </w:pPr>
      <w:r w:rsidRPr="00D165EB">
        <w:rPr>
          <w:noProof/>
          <w:sz w:val="22"/>
          <w:szCs w:val="22"/>
        </w:rPr>
        <w:t xml:space="preserve">Diniarti, N., Junaidi, M., Cokrowati, N., &amp; Mulyani, L. 2022. Penyuluhan Budidaya Ikan Molly Pada Remaja Saat Pandemi Sebagai Alternatif Pengisi Waktu Yang Produktif. </w:t>
      </w:r>
      <w:r w:rsidRPr="00D165EB">
        <w:rPr>
          <w:i/>
          <w:iCs/>
          <w:noProof/>
          <w:sz w:val="22"/>
          <w:szCs w:val="22"/>
        </w:rPr>
        <w:t>Indonesian Journal of Fisheries Community Empowerment</w:t>
      </w:r>
      <w:r w:rsidRPr="00D165EB">
        <w:rPr>
          <w:noProof/>
          <w:sz w:val="22"/>
          <w:szCs w:val="22"/>
        </w:rPr>
        <w:t xml:space="preserve">, </w:t>
      </w:r>
      <w:r w:rsidRPr="00D165EB">
        <w:rPr>
          <w:i/>
          <w:iCs/>
          <w:noProof/>
          <w:sz w:val="22"/>
          <w:szCs w:val="22"/>
        </w:rPr>
        <w:t>2</w:t>
      </w:r>
      <w:r w:rsidRPr="00D165EB">
        <w:rPr>
          <w:noProof/>
          <w:sz w:val="22"/>
          <w:szCs w:val="22"/>
        </w:rPr>
        <w:t>(1), 20–24. https://doi.org/10.29303/jppi.v2i1.640</w:t>
      </w:r>
    </w:p>
    <w:p w14:paraId="1F91E1A5" w14:textId="5623BBC9" w:rsidR="00013E4D" w:rsidRPr="00915013" w:rsidRDefault="00D165EB" w:rsidP="00915013">
      <w:pPr>
        <w:autoSpaceDE w:val="0"/>
        <w:autoSpaceDN w:val="0"/>
        <w:adjustRightInd w:val="0"/>
        <w:ind w:left="480" w:hanging="480"/>
        <w:rPr>
          <w:noProof/>
          <w:szCs w:val="22"/>
        </w:rPr>
      </w:pPr>
      <w:r w:rsidRPr="00D165EB">
        <w:rPr>
          <w:noProof/>
          <w:sz w:val="22"/>
          <w:szCs w:val="22"/>
        </w:rPr>
        <w:t>Efianda, T. R., Sabirin, S., Islama, D., &amp; Mulyani, R. 2021. Pengaruh Pemberian Tepung Kulit Udang Pada Pakan Komersil Terhadap Tingkat Kecerahan Warna Ikan Komet (</w:t>
      </w:r>
      <w:r w:rsidRPr="00D165EB">
        <w:rPr>
          <w:i/>
          <w:noProof/>
          <w:sz w:val="22"/>
          <w:szCs w:val="22"/>
        </w:rPr>
        <w:t>Carrasius</w:t>
      </w:r>
      <w:r w:rsidRPr="00D165EB">
        <w:rPr>
          <w:noProof/>
          <w:sz w:val="22"/>
          <w:szCs w:val="22"/>
        </w:rPr>
        <w:t xml:space="preserve"> </w:t>
      </w:r>
      <w:r w:rsidRPr="00D165EB">
        <w:rPr>
          <w:i/>
          <w:noProof/>
          <w:sz w:val="22"/>
          <w:szCs w:val="22"/>
        </w:rPr>
        <w:t>auratus</w:t>
      </w:r>
      <w:r w:rsidRPr="00D165EB">
        <w:rPr>
          <w:noProof/>
          <w:sz w:val="22"/>
          <w:szCs w:val="22"/>
        </w:rPr>
        <w:t xml:space="preserve">). </w:t>
      </w:r>
      <w:r w:rsidRPr="00D165EB">
        <w:rPr>
          <w:i/>
          <w:iCs/>
          <w:noProof/>
          <w:sz w:val="22"/>
          <w:szCs w:val="22"/>
        </w:rPr>
        <w:t>Jurnal Ilmu-Ilmu Perikanan Dan Budidaya Perairan</w:t>
      </w:r>
      <w:r w:rsidRPr="00D165EB">
        <w:rPr>
          <w:noProof/>
          <w:sz w:val="22"/>
          <w:szCs w:val="22"/>
        </w:rPr>
        <w:t xml:space="preserve">, </w:t>
      </w:r>
      <w:r w:rsidRPr="00D165EB">
        <w:rPr>
          <w:i/>
          <w:iCs/>
          <w:noProof/>
          <w:sz w:val="22"/>
          <w:szCs w:val="22"/>
        </w:rPr>
        <w:t>15</w:t>
      </w:r>
      <w:r w:rsidRPr="00D165EB">
        <w:rPr>
          <w:noProof/>
          <w:sz w:val="22"/>
          <w:szCs w:val="22"/>
        </w:rPr>
        <w:t>(2), 133–143. https://doi.org/10.31851/jipbp.v15i2.5195</w:t>
      </w:r>
      <w:r w:rsidR="00013E4D" w:rsidRPr="007067DD">
        <w:rPr>
          <w:noProof/>
          <w:sz w:val="22"/>
          <w:szCs w:val="24"/>
        </w:rPr>
        <w:t>kabupaten Blita</w:t>
      </w:r>
      <w:r w:rsidR="00013E4D" w:rsidRPr="00013E4D">
        <w:rPr>
          <w:i/>
          <w:iCs/>
          <w:noProof/>
          <w:sz w:val="22"/>
          <w:szCs w:val="24"/>
        </w:rPr>
        <w:t>r</w:t>
      </w:r>
      <w:r w:rsidR="00013E4D" w:rsidRPr="00013E4D">
        <w:rPr>
          <w:noProof/>
          <w:sz w:val="22"/>
          <w:szCs w:val="24"/>
        </w:rPr>
        <w:t xml:space="preserve">. </w:t>
      </w:r>
      <w:r w:rsidR="00013E4D" w:rsidRPr="00013E4D">
        <w:rPr>
          <w:i/>
          <w:iCs/>
          <w:noProof/>
          <w:sz w:val="22"/>
          <w:szCs w:val="24"/>
        </w:rPr>
        <w:t>1</w:t>
      </w:r>
      <w:r w:rsidR="00013E4D" w:rsidRPr="00013E4D">
        <w:rPr>
          <w:noProof/>
          <w:sz w:val="22"/>
          <w:szCs w:val="24"/>
        </w:rPr>
        <w:t>(2), 78–85.</w:t>
      </w:r>
    </w:p>
    <w:p w14:paraId="3A8A2878" w14:textId="77777777" w:rsidR="00013E4D" w:rsidRPr="00013E4D" w:rsidRDefault="00013E4D" w:rsidP="00013E4D">
      <w:pPr>
        <w:autoSpaceDE w:val="0"/>
        <w:autoSpaceDN w:val="0"/>
        <w:adjustRightInd w:val="0"/>
        <w:ind w:left="480" w:hanging="480"/>
        <w:rPr>
          <w:noProof/>
          <w:sz w:val="22"/>
          <w:szCs w:val="24"/>
        </w:rPr>
      </w:pPr>
      <w:r w:rsidRPr="00013E4D">
        <w:rPr>
          <w:noProof/>
          <w:sz w:val="22"/>
          <w:szCs w:val="24"/>
        </w:rPr>
        <w:t>Mukti, R. C., Artika, A. D., Napitupulu, E. B., Saputra, M. I., Anila, Y., Maslamia, A., Juniarti, H., &amp; Dianda, A. (2022). Perbedaan sumber pakan pada kecerahan ikan mas koki (</w:t>
      </w:r>
      <w:r w:rsidRPr="007067DD">
        <w:rPr>
          <w:i/>
          <w:iCs/>
          <w:noProof/>
          <w:sz w:val="22"/>
          <w:szCs w:val="24"/>
        </w:rPr>
        <w:t>Carrasius auratus</w:t>
      </w:r>
      <w:r w:rsidRPr="00013E4D">
        <w:rPr>
          <w:noProof/>
          <w:sz w:val="22"/>
          <w:szCs w:val="24"/>
        </w:rPr>
        <w:t xml:space="preserve">). </w:t>
      </w:r>
      <w:r w:rsidRPr="00013E4D">
        <w:rPr>
          <w:i/>
          <w:iCs/>
          <w:noProof/>
          <w:sz w:val="22"/>
          <w:szCs w:val="24"/>
        </w:rPr>
        <w:t>Seminar Nasional Lahan Suboptimal</w:t>
      </w:r>
      <w:r w:rsidRPr="00013E4D">
        <w:rPr>
          <w:noProof/>
          <w:sz w:val="22"/>
          <w:szCs w:val="24"/>
        </w:rPr>
        <w:t xml:space="preserve">, </w:t>
      </w:r>
      <w:r w:rsidRPr="00013E4D">
        <w:rPr>
          <w:i/>
          <w:iCs/>
          <w:noProof/>
          <w:sz w:val="22"/>
          <w:szCs w:val="24"/>
        </w:rPr>
        <w:t>6051</w:t>
      </w:r>
      <w:r w:rsidRPr="00013E4D">
        <w:rPr>
          <w:noProof/>
          <w:sz w:val="22"/>
          <w:szCs w:val="24"/>
        </w:rPr>
        <w:t>, 809–815.</w:t>
      </w:r>
    </w:p>
    <w:p w14:paraId="613F5FE7" w14:textId="035A5AC4" w:rsidR="00013E4D" w:rsidRDefault="00013E4D" w:rsidP="00013E4D">
      <w:pPr>
        <w:autoSpaceDE w:val="0"/>
        <w:autoSpaceDN w:val="0"/>
        <w:adjustRightInd w:val="0"/>
        <w:ind w:left="480" w:hanging="480"/>
        <w:rPr>
          <w:noProof/>
          <w:sz w:val="22"/>
          <w:szCs w:val="24"/>
        </w:rPr>
      </w:pPr>
      <w:r w:rsidRPr="00013E4D">
        <w:rPr>
          <w:noProof/>
          <w:sz w:val="22"/>
          <w:szCs w:val="24"/>
        </w:rPr>
        <w:t xml:space="preserve">Oktaviani, O., Iskandar, I., &amp; Lili, W. (2015). </w:t>
      </w:r>
      <w:r w:rsidR="007067DD" w:rsidRPr="00013E4D">
        <w:rPr>
          <w:noProof/>
          <w:sz w:val="22"/>
          <w:szCs w:val="24"/>
        </w:rPr>
        <w:t>Efektivitas penambahan ekstrak buah pepaya pada pakan terhadap peningkatan kecerahan ikan badut</w:t>
      </w:r>
      <w:r w:rsidRPr="00013E4D">
        <w:rPr>
          <w:noProof/>
          <w:sz w:val="22"/>
          <w:szCs w:val="24"/>
        </w:rPr>
        <w:t xml:space="preserve"> (</w:t>
      </w:r>
      <w:r w:rsidRPr="007067DD">
        <w:rPr>
          <w:i/>
          <w:iCs/>
          <w:noProof/>
          <w:sz w:val="22"/>
          <w:szCs w:val="24"/>
        </w:rPr>
        <w:t xml:space="preserve">Amphiprion </w:t>
      </w:r>
      <w:r w:rsidRPr="007067DD">
        <w:rPr>
          <w:i/>
          <w:iCs/>
          <w:noProof/>
          <w:sz w:val="22"/>
          <w:szCs w:val="24"/>
        </w:rPr>
        <w:lastRenderedPageBreak/>
        <w:t>ocellaris</w:t>
      </w:r>
      <w:r w:rsidRPr="00013E4D">
        <w:rPr>
          <w:noProof/>
          <w:sz w:val="22"/>
          <w:szCs w:val="24"/>
        </w:rPr>
        <w:t xml:space="preserve">). </w:t>
      </w:r>
      <w:r w:rsidRPr="00013E4D">
        <w:rPr>
          <w:i/>
          <w:iCs/>
          <w:noProof/>
          <w:sz w:val="22"/>
          <w:szCs w:val="24"/>
        </w:rPr>
        <w:t>Jurnal Perikanan Dan Kelautan Unpad</w:t>
      </w:r>
      <w:r w:rsidRPr="00013E4D">
        <w:rPr>
          <w:noProof/>
          <w:sz w:val="22"/>
          <w:szCs w:val="24"/>
        </w:rPr>
        <w:t xml:space="preserve">, </w:t>
      </w:r>
      <w:r w:rsidRPr="00013E4D">
        <w:rPr>
          <w:i/>
          <w:iCs/>
          <w:noProof/>
          <w:sz w:val="22"/>
          <w:szCs w:val="24"/>
        </w:rPr>
        <w:t>6</w:t>
      </w:r>
      <w:r w:rsidRPr="00013E4D">
        <w:rPr>
          <w:noProof/>
          <w:sz w:val="22"/>
          <w:szCs w:val="24"/>
        </w:rPr>
        <w:t>(2), 125210.</w:t>
      </w:r>
    </w:p>
    <w:p w14:paraId="3C58CA00" w14:textId="3B8F476C" w:rsidR="00147218" w:rsidRPr="00147218" w:rsidRDefault="00147218" w:rsidP="00013E4D">
      <w:pPr>
        <w:autoSpaceDE w:val="0"/>
        <w:autoSpaceDN w:val="0"/>
        <w:adjustRightInd w:val="0"/>
        <w:ind w:left="480" w:hanging="480"/>
        <w:rPr>
          <w:noProof/>
          <w:sz w:val="24"/>
          <w:szCs w:val="28"/>
        </w:rPr>
      </w:pPr>
      <w:r w:rsidRPr="00147218">
        <w:rPr>
          <w:sz w:val="22"/>
          <w:szCs w:val="22"/>
        </w:rPr>
        <w:t>Pamulu, T. W. P., Koniyo, Y., &amp; Mulis. (2017). Pengaruh Pemberian Pakan Cacing Sutera (</w:t>
      </w:r>
      <w:r w:rsidRPr="00147218">
        <w:rPr>
          <w:i/>
          <w:iCs/>
          <w:sz w:val="22"/>
          <w:szCs w:val="22"/>
        </w:rPr>
        <w:t>Tubifex sp</w:t>
      </w:r>
      <w:r w:rsidRPr="00147218">
        <w:rPr>
          <w:sz w:val="22"/>
          <w:szCs w:val="22"/>
        </w:rPr>
        <w:t>.) dengan Dosis Berbeda terhadap Pertumbuhan dan Kelangsungan Hidup Benih Ikan Black Molly (</w:t>
      </w:r>
      <w:r w:rsidRPr="00147218">
        <w:rPr>
          <w:i/>
          <w:iCs/>
          <w:sz w:val="22"/>
          <w:szCs w:val="22"/>
        </w:rPr>
        <w:t>Poecilia sphenops</w:t>
      </w:r>
      <w:r w:rsidRPr="00147218">
        <w:rPr>
          <w:sz w:val="22"/>
          <w:szCs w:val="22"/>
        </w:rPr>
        <w:t xml:space="preserve">). </w:t>
      </w:r>
      <w:r w:rsidRPr="00147218">
        <w:rPr>
          <w:i/>
          <w:iCs/>
          <w:sz w:val="22"/>
          <w:szCs w:val="22"/>
        </w:rPr>
        <w:t>Jurnal Ilmiah Perikanan</w:t>
      </w:r>
      <w:r w:rsidRPr="00147218">
        <w:rPr>
          <w:sz w:val="22"/>
          <w:szCs w:val="22"/>
        </w:rPr>
        <w:t xml:space="preserve"> Dan Kelautan, 4.</w:t>
      </w:r>
    </w:p>
    <w:p w14:paraId="1074826C" w14:textId="65CAEEC6" w:rsidR="00013E4D" w:rsidRDefault="00013E4D" w:rsidP="00013E4D">
      <w:pPr>
        <w:autoSpaceDE w:val="0"/>
        <w:autoSpaceDN w:val="0"/>
        <w:adjustRightInd w:val="0"/>
        <w:ind w:left="480" w:hanging="480"/>
        <w:rPr>
          <w:noProof/>
          <w:sz w:val="22"/>
          <w:szCs w:val="24"/>
        </w:rPr>
      </w:pPr>
      <w:r w:rsidRPr="00013E4D">
        <w:rPr>
          <w:noProof/>
          <w:sz w:val="22"/>
          <w:szCs w:val="24"/>
        </w:rPr>
        <w:t xml:space="preserve">Purwanto, T. E., Subandiyono, S., Chilmawati, D., &amp; Hastuti, S. (2025). </w:t>
      </w:r>
      <w:r w:rsidR="007067DD" w:rsidRPr="007067DD">
        <w:rPr>
          <w:noProof/>
          <w:sz w:val="22"/>
          <w:szCs w:val="24"/>
        </w:rPr>
        <w:t>Pengaruh tepung spirulina</w:t>
      </w:r>
      <w:r w:rsidRPr="00013E4D">
        <w:rPr>
          <w:i/>
          <w:iCs/>
          <w:noProof/>
          <w:sz w:val="22"/>
          <w:szCs w:val="24"/>
        </w:rPr>
        <w:t xml:space="preserve"> ( Arthrospira plantesis )</w:t>
      </w:r>
      <w:r w:rsidR="007067DD" w:rsidRPr="007067DD">
        <w:rPr>
          <w:noProof/>
          <w:sz w:val="22"/>
          <w:szCs w:val="24"/>
        </w:rPr>
        <w:t xml:space="preserve"> dalam pakan terhadap kecerahan warna ko</w:t>
      </w:r>
      <w:r w:rsidRPr="007067DD">
        <w:rPr>
          <w:noProof/>
          <w:sz w:val="22"/>
          <w:szCs w:val="24"/>
        </w:rPr>
        <w:t>i</w:t>
      </w:r>
      <w:r w:rsidRPr="00013E4D">
        <w:rPr>
          <w:i/>
          <w:iCs/>
          <w:noProof/>
          <w:sz w:val="22"/>
          <w:szCs w:val="24"/>
        </w:rPr>
        <w:t xml:space="preserve"> ( Cyprinus carpio )</w:t>
      </w:r>
      <w:r w:rsidRPr="00013E4D">
        <w:rPr>
          <w:noProof/>
          <w:sz w:val="22"/>
          <w:szCs w:val="24"/>
        </w:rPr>
        <w:t xml:space="preserve">. </w:t>
      </w:r>
      <w:r w:rsidRPr="00013E4D">
        <w:rPr>
          <w:i/>
          <w:iCs/>
          <w:noProof/>
          <w:sz w:val="22"/>
          <w:szCs w:val="24"/>
        </w:rPr>
        <w:t>9</w:t>
      </w:r>
      <w:r w:rsidRPr="00013E4D">
        <w:rPr>
          <w:noProof/>
          <w:sz w:val="22"/>
          <w:szCs w:val="24"/>
        </w:rPr>
        <w:t>, 27–37.</w:t>
      </w:r>
    </w:p>
    <w:p w14:paraId="35370D27" w14:textId="24D955BA" w:rsidR="00EF1BB2" w:rsidRPr="00EF1BB2" w:rsidRDefault="00EF1BB2" w:rsidP="00013E4D">
      <w:pPr>
        <w:autoSpaceDE w:val="0"/>
        <w:autoSpaceDN w:val="0"/>
        <w:adjustRightInd w:val="0"/>
        <w:ind w:left="480" w:hanging="480"/>
        <w:rPr>
          <w:noProof/>
          <w:sz w:val="24"/>
          <w:szCs w:val="28"/>
        </w:rPr>
      </w:pPr>
      <w:r w:rsidRPr="00EF1BB2">
        <w:rPr>
          <w:sz w:val="22"/>
          <w:szCs w:val="22"/>
        </w:rPr>
        <w:t>Rohmawaty, O.2010. AnalisisKelayakan Pengembangan Usaha Ikan Hias Air Tawar pada Arifin Fish Farm, Desa Ciluar, Kecamatan Bogor Utara, Kota Bogor. Institut Pertanian Bogor ;Bogor. 107 Halaman.</w:t>
      </w:r>
    </w:p>
    <w:p w14:paraId="734398AD" w14:textId="31ACA103" w:rsidR="00013E4D" w:rsidRPr="00013E4D" w:rsidRDefault="00013E4D" w:rsidP="001730E7">
      <w:pPr>
        <w:autoSpaceDE w:val="0"/>
        <w:autoSpaceDN w:val="0"/>
        <w:adjustRightInd w:val="0"/>
        <w:rPr>
          <w:noProof/>
          <w:sz w:val="22"/>
        </w:rPr>
      </w:pPr>
    </w:p>
    <w:p w14:paraId="0D973F7F" w14:textId="4FF7DCA3" w:rsidR="0059750A" w:rsidRDefault="00F21513" w:rsidP="00F21513">
      <w:pPr>
        <w:pStyle w:val="16daftarpustaka"/>
        <w:spacing w:line="240" w:lineRule="auto"/>
      </w:pPr>
      <w:r>
        <w:fldChar w:fldCharType="end"/>
      </w:r>
    </w:p>
    <w:sectPr w:rsidR="0059750A" w:rsidSect="002C7B6B">
      <w:type w:val="continuous"/>
      <w:pgSz w:w="12191" w:h="16840" w:code="9"/>
      <w:pgMar w:top="1701" w:right="1418" w:bottom="1418" w:left="1418" w:header="709" w:footer="709" w:gutter="0"/>
      <w:cols w:num="2"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A0A67F" w14:textId="77777777" w:rsidR="00811354" w:rsidRDefault="00811354" w:rsidP="00DF7A7D">
      <w:r>
        <w:separator/>
      </w:r>
    </w:p>
  </w:endnote>
  <w:endnote w:type="continuationSeparator" w:id="0">
    <w:p w14:paraId="06F17A97" w14:textId="77777777" w:rsidR="00811354" w:rsidRDefault="00811354" w:rsidP="00DF7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no Pro">
    <w:panose1 w:val="00000000000000000000"/>
    <w:charset w:val="00"/>
    <w:family w:val="roman"/>
    <w:notTrueType/>
    <w:pitch w:val="variable"/>
    <w:sig w:usb0="60000287" w:usb1="00000001" w:usb2="00000000" w:usb3="00000000" w:csb0="0000019F" w:csb1="00000000"/>
  </w:font>
  <w:font w:name="Times">
    <w:panose1 w:val="02020603050405020304"/>
    <w:charset w:val="00"/>
    <w:family w:val="roman"/>
    <w:pitch w:val="variable"/>
    <w:sig w:usb0="E0002EFF" w:usb1="C0007843" w:usb2="00000009" w:usb3="00000000" w:csb0="000001FF" w:csb1="00000000"/>
  </w:font>
  <w:font w:name="Gadugi">
    <w:panose1 w:val="020B0502040204020203"/>
    <w:charset w:val="00"/>
    <w:family w:val="swiss"/>
    <w:pitch w:val="variable"/>
    <w:sig w:usb0="00000003" w:usb1="00000000" w:usb2="00003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07010" w14:textId="77777777" w:rsidR="00967E6B" w:rsidRPr="00013D23" w:rsidRDefault="00013D23" w:rsidP="00013D23">
    <w:pPr>
      <w:pStyle w:val="Header"/>
      <w:tabs>
        <w:tab w:val="clear" w:pos="4513"/>
        <w:tab w:val="clear" w:pos="9026"/>
      </w:tabs>
      <w:ind w:firstLine="0"/>
      <w:jc w:val="center"/>
      <w:rPr>
        <w:rFonts w:asciiTheme="majorHAnsi" w:hAnsiTheme="majorHAnsi"/>
        <w:color w:val="1F497D" w:themeColor="text2"/>
        <w:sz w:val="24"/>
        <w:szCs w:val="24"/>
      </w:rPr>
    </w:pPr>
    <w:r>
      <w:rPr>
        <w:noProof/>
        <w:lang w:eastAsia="en-US"/>
      </w:rPr>
      <mc:AlternateContent>
        <mc:Choice Requires="wps">
          <w:drawing>
            <wp:anchor distT="4294967295" distB="4294967295" distL="114300" distR="114300" simplePos="0" relativeHeight="251659776" behindDoc="0" locked="0" layoutInCell="1" allowOverlap="1" wp14:anchorId="6DF20E88" wp14:editId="7A246C71">
              <wp:simplePos x="0" y="0"/>
              <wp:positionH relativeFrom="column">
                <wp:posOffset>1654</wp:posOffset>
              </wp:positionH>
              <wp:positionV relativeFrom="paragraph">
                <wp:posOffset>-29569</wp:posOffset>
              </wp:positionV>
              <wp:extent cx="6081395" cy="0"/>
              <wp:effectExtent l="0" t="0" r="14605" b="1905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oel="http://schemas.microsoft.com/office/2019/extlst">
          <w:pict>
            <v:line w14:anchorId="7EFAD4DF" id="Straight Connector 10" o:spid="_x0000_s1026" style="position:absolute;z-index:2516597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5pt,-2.35pt" to="479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SUkyQEAAPoDAAAOAAAAZHJzL2Uyb0RvYy54bWysU9tu1DAUfEfiHyy/s04WUUq02T60Ki8V&#10;VLR8gOscbyx8k2022b/n2LlsBQipFS9W7HNmPDM+2V2NRpMjhKicbWm9qSgBK1yn7KGl3x9v311S&#10;EhO3HdfOQktPEOnV/u2b3eAb2Lre6Q4CQRIbm8G3tE/JN4xF0YPhceM8WCxKFwxPuA0H1gU+ILvR&#10;bFtVF2xwofPBCYgRT2+mIt0XfilBpK9SRkhEtxS1pbKGsj7lle13vDkE7nslZhn8FSoMVxYvXalu&#10;eOLkZ1B/UBklgotOpo1whjkplYDiAd3U1W9uHnruoXjBcKJfY4r/j1Z8OV7b+5Cli9E++DsnfkQM&#10;hQ0+Nmsxb6Kf2kYZTG5H7WQsQZ7WIGFMRODhRXVZv//0gRKx1BhvFqAPMX0GZ0j+aKlWNnvkDT/e&#10;xZSv5s3Sko+1JQNO1vZjVZW26LTqbpXWuVjmBK51IEeOL5zGOr8oMjzrwp22s6PJRLGTThom/m8g&#10;iepQdj1dkGfvzMmFAJsWXm2xO8MkKliBs7J/Aef+DIUyly8Br4hys7NpBRtlXfib7HMUcupfEph8&#10;5wieXHe6D8tj44CV5OafIU/w832Bn3/Z/S8AAAD//wMAUEsDBBQABgAIAAAAIQBll5mA2gAAAAYB&#10;AAAPAAAAZHJzL2Rvd25yZXYueG1sTI/NTsMwEITvSLyDtUjcWgcKtKRxqgqpD9BSCXFz7c1PsddR&#10;7DTp27OIAxxnZzTzbbGZvBMX7GMbSMHDPAOBZIJtqVZwfN/NViBi0mS1C4QKrhhhU97eFDq3YaQ9&#10;Xg6pFlxCMdcKmpS6XMpoGvQ6zkOHxF4Veq8Ty76Wttcjl3snH7PsRXrdEi80usO3Bs3XYfAKPrPR&#10;DWdT7cxCXz9ov/XLvvJK3d9N2zWIhFP6C8MPPqNDyUynMJCNwilYcE7B7GkJgt3X5xV/dvo9yLKQ&#10;//HLbwAAAP//AwBQSwECLQAUAAYACAAAACEAtoM4kv4AAADhAQAAEwAAAAAAAAAAAAAAAAAAAAAA&#10;W0NvbnRlbnRfVHlwZXNdLnhtbFBLAQItABQABgAIAAAAIQA4/SH/1gAAAJQBAAALAAAAAAAAAAAA&#10;AAAAAC8BAABfcmVscy8ucmVsc1BLAQItABQABgAIAAAAIQA2vSUkyQEAAPoDAAAOAAAAAAAAAAAA&#10;AAAAAC4CAABkcnMvZTJvRG9jLnhtbFBLAQItABQABgAIAAAAIQBll5mA2gAAAAYBAAAPAAAAAAAA&#10;AAAAAAAAACMEAABkcnMvZG93bnJldi54bWxQSwUGAAAAAAQABADzAAAAKgUAAAAA&#10;" strokecolor="black [3213]" strokeweight="1pt">
              <o:lock v:ext="edit" shapetype="f"/>
            </v:line>
          </w:pict>
        </mc:Fallback>
      </mc:AlternateContent>
    </w:r>
    <w:sdt>
      <w:sdtPr>
        <w:rPr>
          <w:color w:val="1F497D" w:themeColor="text2"/>
          <w:sz w:val="18"/>
          <w:szCs w:val="18"/>
        </w:rPr>
        <w:id w:val="-1912916110"/>
        <w:docPartObj>
          <w:docPartGallery w:val="Page Numbers (Bottom of Page)"/>
          <w:docPartUnique/>
        </w:docPartObj>
      </w:sdtPr>
      <w:sdtEndPr>
        <w:rPr>
          <w:rFonts w:asciiTheme="majorHAnsi" w:hAnsiTheme="majorHAnsi"/>
          <w:noProof/>
          <w:sz w:val="24"/>
          <w:szCs w:val="24"/>
        </w:rPr>
      </w:sdtEndPr>
      <w:sdtContent>
        <w:r w:rsidR="00115748">
          <w:rPr>
            <w:color w:val="1F497D" w:themeColor="text2"/>
            <w:sz w:val="18"/>
            <w:szCs w:val="18"/>
            <w:lang w:val="id-ID"/>
          </w:rPr>
          <w:t xml:space="preserve">        </w:t>
        </w:r>
        <w:r w:rsidR="004D6819">
          <w:rPr>
            <w:color w:val="1F497D" w:themeColor="text2"/>
            <w:sz w:val="18"/>
            <w:szCs w:val="18"/>
            <w:lang w:val="id-ID"/>
          </w:rPr>
          <w:t xml:space="preserve">  </w:t>
        </w:r>
        <w:r>
          <w:rPr>
            <w:rFonts w:asciiTheme="majorHAnsi" w:hAnsiTheme="majorHAnsi"/>
            <w:noProof/>
            <w:sz w:val="24"/>
            <w:szCs w:val="24"/>
            <w:lang w:val="id-ID"/>
          </w:rPr>
          <w:t xml:space="preserve">- </w:t>
        </w:r>
        <w:r w:rsidR="00F706EA" w:rsidRPr="00F355CE">
          <w:rPr>
            <w:rFonts w:asciiTheme="majorHAnsi" w:hAnsiTheme="majorHAnsi"/>
            <w:sz w:val="24"/>
            <w:szCs w:val="24"/>
          </w:rPr>
          <w:fldChar w:fldCharType="begin"/>
        </w:r>
        <w:r w:rsidR="009110DD" w:rsidRPr="00D76837">
          <w:rPr>
            <w:rFonts w:asciiTheme="majorHAnsi" w:hAnsiTheme="majorHAnsi"/>
            <w:sz w:val="24"/>
            <w:szCs w:val="24"/>
          </w:rPr>
          <w:instrText xml:space="preserve"> PAGE   \* MERGEFORMAT </w:instrText>
        </w:r>
        <w:r w:rsidR="00F706EA" w:rsidRPr="00F355CE">
          <w:rPr>
            <w:rFonts w:asciiTheme="majorHAnsi" w:hAnsiTheme="majorHAnsi"/>
            <w:sz w:val="24"/>
            <w:szCs w:val="24"/>
          </w:rPr>
          <w:fldChar w:fldCharType="separate"/>
        </w:r>
        <w:r w:rsidR="00675097">
          <w:rPr>
            <w:rFonts w:asciiTheme="majorHAnsi" w:hAnsiTheme="majorHAnsi"/>
            <w:noProof/>
            <w:sz w:val="24"/>
            <w:szCs w:val="24"/>
          </w:rPr>
          <w:t>100</w:t>
        </w:r>
        <w:r w:rsidR="00F706EA" w:rsidRPr="00F355CE">
          <w:rPr>
            <w:rFonts w:asciiTheme="majorHAnsi" w:hAnsiTheme="majorHAnsi"/>
            <w:noProof/>
            <w:sz w:val="24"/>
            <w:szCs w:val="24"/>
          </w:rPr>
          <w:fldChar w:fldCharType="end"/>
        </w:r>
        <w:r w:rsidR="003430A1">
          <w:rPr>
            <w:rFonts w:asciiTheme="majorHAnsi" w:hAnsiTheme="majorHAnsi"/>
            <w:noProof/>
            <w:sz w:val="24"/>
            <w:szCs w:val="24"/>
            <w:lang w:val="id-ID"/>
          </w:rPr>
          <w:t xml:space="preserve"> -</w:t>
        </w:r>
        <w:r w:rsidR="00967E6B">
          <w:rPr>
            <w:rFonts w:asciiTheme="majorHAnsi" w:hAnsiTheme="majorHAnsi"/>
            <w:color w:val="1F497D" w:themeColor="text2"/>
            <w:sz w:val="22"/>
            <w:szCs w:val="22"/>
            <w:lang w:val="id-ID"/>
          </w:rPr>
          <w:tab/>
        </w:r>
      </w:sdtContent>
    </w:sdt>
  </w:p>
  <w:p w14:paraId="2B47D44E" w14:textId="77777777" w:rsidR="00967E6B" w:rsidRDefault="00967E6B" w:rsidP="00967E6B">
    <w:pPr>
      <w:pStyle w:val="Footer"/>
      <w:tabs>
        <w:tab w:val="clear" w:pos="4513"/>
        <w:tab w:val="clear" w:pos="9026"/>
        <w:tab w:val="left" w:pos="6181"/>
      </w:tabs>
      <w:rPr>
        <w:lang w:val="id-ID"/>
      </w:rPr>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1F497D" w:themeColor="text2"/>
        <w:sz w:val="18"/>
        <w:szCs w:val="18"/>
      </w:rPr>
      <w:id w:val="1867634534"/>
      <w:docPartObj>
        <w:docPartGallery w:val="Page Numbers (Bottom of Page)"/>
        <w:docPartUnique/>
      </w:docPartObj>
    </w:sdtPr>
    <w:sdtEndPr>
      <w:rPr>
        <w:rFonts w:asciiTheme="majorHAnsi" w:hAnsiTheme="majorHAnsi"/>
        <w:noProof/>
        <w:sz w:val="24"/>
        <w:szCs w:val="24"/>
      </w:rPr>
    </w:sdtEndPr>
    <w:sdtContent>
      <w:p w14:paraId="437207E7" w14:textId="77777777" w:rsidR="00AE69FF" w:rsidRPr="00922FF2" w:rsidRDefault="00E079AD" w:rsidP="00AE69FF">
        <w:pPr>
          <w:pStyle w:val="Header"/>
          <w:tabs>
            <w:tab w:val="clear" w:pos="9026"/>
          </w:tabs>
          <w:ind w:firstLine="0"/>
          <w:rPr>
            <w:rFonts w:asciiTheme="majorHAnsi" w:hAnsiTheme="majorHAnsi"/>
            <w:color w:val="1F497D" w:themeColor="text2"/>
            <w:sz w:val="24"/>
            <w:szCs w:val="24"/>
          </w:rPr>
        </w:pPr>
        <w:r>
          <w:rPr>
            <w:noProof/>
            <w:sz w:val="18"/>
            <w:szCs w:val="18"/>
            <w:lang w:eastAsia="en-US"/>
          </w:rPr>
          <mc:AlternateContent>
            <mc:Choice Requires="wps">
              <w:drawing>
                <wp:anchor distT="4294967295" distB="4294967295" distL="114300" distR="114300" simplePos="0" relativeHeight="251658752" behindDoc="0" locked="0" layoutInCell="1" allowOverlap="1" wp14:anchorId="626120C3" wp14:editId="4332C077">
                  <wp:simplePos x="0" y="0"/>
                  <wp:positionH relativeFrom="column">
                    <wp:posOffset>-139700</wp:posOffset>
                  </wp:positionH>
                  <wp:positionV relativeFrom="paragraph">
                    <wp:posOffset>10794</wp:posOffset>
                  </wp:positionV>
                  <wp:extent cx="6081395" cy="0"/>
                  <wp:effectExtent l="0" t="0" r="14605" b="19050"/>
                  <wp:wrapNone/>
                  <wp:docPr id="1"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oel="http://schemas.microsoft.com/office/2019/extlst">
              <w:pict>
                <v:line w14:anchorId="5726D813" id="Straight Connector 5" o:spid="_x0000_s1026" style="position:absolute;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SUkyQEAAPoDAAAOAAAAZHJzL2Uyb0RvYy54bWysU9tu1DAUfEfiHyy/s04WUUq02T60Ki8V&#10;VLR8gOscbyx8k2022b/n2LlsBQipFS9W7HNmPDM+2V2NRpMjhKicbWm9qSgBK1yn7KGl3x9v311S&#10;EhO3HdfOQktPEOnV/u2b3eAb2Lre6Q4CQRIbm8G3tE/JN4xF0YPhceM8WCxKFwxPuA0H1gU+ILvR&#10;bFtVF2xwofPBCYgRT2+mIt0XfilBpK9SRkhEtxS1pbKGsj7lle13vDkE7nslZhn8FSoMVxYvXalu&#10;eOLkZ1B/UBklgotOpo1whjkplYDiAd3U1W9uHnruoXjBcKJfY4r/j1Z8OV7b+5Cli9E++DsnfkQM&#10;hQ0+Nmsxb6Kf2kYZTG5H7WQsQZ7WIGFMRODhRXVZv//0gRKx1BhvFqAPMX0GZ0j+aKlWNnvkDT/e&#10;xZSv5s3Sko+1JQNO1vZjVZW26LTqbpXWuVjmBK51IEeOL5zGOr8oMjzrwp22s6PJRLGTThom/m8g&#10;iepQdj1dkGfvzMmFAJsWXm2xO8MkKliBs7J/Aef+DIUyly8Br4hys7NpBRtlXfib7HMUcupfEph8&#10;5wieXHe6D8tj44CV5OafIU/w832Bn3/Z/S8AAAD//wMAUEsDBBQABgAIAAAAIQDI44og2gAAAAcB&#10;AAAPAAAAZHJzL2Rvd25yZXYueG1sTI/LTsMwEEX3SPyDNUjsWodUUEjjVBVSP6AFCbGbxs6j2OPI&#10;dpr07xnYwG6uzujOmXI7OysuJsTek4KHZQbCUO11T62C97f94hlETEgarSej4GoibKvbmxIL7Sc6&#10;mMsxtYJLKBaooEtpKKSMdWccxqUfDDFrfHCYOIZW6oATlzsr8yx7kg574gsdDua1M/XXcXQKPrPJ&#10;jue62dcrvH7QYefWoXFK3d/Nuw2IZOb0tww/+qwOFTud/Eg6Cqtgkef8S2KwBsH8ZfXIw+k3y6qU&#10;//2rbwAAAP//AwBQSwECLQAUAAYACAAAACEAtoM4kv4AAADhAQAAEwAAAAAAAAAAAAAAAAAAAAAA&#10;W0NvbnRlbnRfVHlwZXNdLnhtbFBLAQItABQABgAIAAAAIQA4/SH/1gAAAJQBAAALAAAAAAAAAAAA&#10;AAAAAC8BAABfcmVscy8ucmVsc1BLAQItABQABgAIAAAAIQA2vSUkyQEAAPoDAAAOAAAAAAAAAAAA&#10;AAAAAC4CAABkcnMvZTJvRG9jLnhtbFBLAQItABQABgAIAAAAIQDI44og2gAAAAcBAAAPAAAAAAAA&#10;AAAAAAAAACMEAABkcnMvZG93bnJldi54bWxQSwUGAAAAAAQABADzAAAAKgUAAAAA&#10;" strokecolor="black [3213]" strokeweight="1pt">
                  <o:lock v:ext="edit" shapetype="f"/>
                </v:line>
              </w:pict>
            </mc:Fallback>
          </mc:AlternateContent>
        </w:r>
        <w:r w:rsidR="00F30830">
          <w:rPr>
            <w:noProof/>
            <w:sz w:val="18"/>
            <w:szCs w:val="18"/>
            <w:lang w:eastAsia="id-ID"/>
          </w:rPr>
          <w:t>Judul Artikel</w:t>
        </w:r>
        <w:r w:rsidR="00AE69FF" w:rsidRPr="004C0210">
          <w:rPr>
            <w:rFonts w:asciiTheme="majorHAnsi" w:hAnsiTheme="majorHAnsi"/>
            <w:i/>
            <w:sz w:val="18"/>
            <w:szCs w:val="18"/>
            <w:lang w:val="id-ID"/>
          </w:rPr>
          <w:t>....</w:t>
        </w:r>
        <w:r w:rsidR="00AE69FF">
          <w:rPr>
            <w:rFonts w:asciiTheme="majorHAnsi" w:hAnsiTheme="majorHAnsi"/>
            <w:color w:val="1F497D" w:themeColor="text2"/>
            <w:sz w:val="22"/>
            <w:szCs w:val="22"/>
            <w:lang w:val="id-ID"/>
          </w:rPr>
          <w:tab/>
        </w:r>
      </w:p>
    </w:sdtContent>
  </w:sdt>
  <w:p w14:paraId="08A607DB" w14:textId="77777777" w:rsidR="003430A1" w:rsidRPr="003430A1" w:rsidRDefault="00EB23FD" w:rsidP="00EB23FD">
    <w:pPr>
      <w:ind w:firstLine="0"/>
      <w:rPr>
        <w:rFonts w:asciiTheme="majorHAnsi" w:hAnsiTheme="majorHAnsi"/>
        <w:i/>
        <w:sz w:val="18"/>
        <w:szCs w:val="18"/>
        <w:lang w:val="id-ID"/>
      </w:rPr>
    </w:pPr>
    <w:r w:rsidRPr="00EB23FD">
      <w:rPr>
        <w:sz w:val="18"/>
        <w:szCs w:val="18"/>
      </w:rPr>
      <w:fldChar w:fldCharType="begin" w:fldLock="1"/>
    </w:r>
    <w:r w:rsidRPr="00EB23FD">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EB23FD">
      <w:rPr>
        <w:sz w:val="18"/>
        <w:szCs w:val="18"/>
      </w:rPr>
      <w:fldChar w:fldCharType="separate"/>
    </w:r>
    <w:r w:rsidRPr="00EB23FD">
      <w:rPr>
        <w:noProof/>
        <w:sz w:val="18"/>
        <w:szCs w:val="18"/>
      </w:rPr>
      <w:t>(</w:t>
    </w:r>
    <w:r w:rsidR="00F30830">
      <w:rPr>
        <w:noProof/>
        <w:sz w:val="18"/>
        <w:szCs w:val="18"/>
      </w:rPr>
      <w:t>Penulis 1</w:t>
    </w:r>
    <w:r w:rsidR="00115748">
      <w:rPr>
        <w:noProof/>
        <w:sz w:val="18"/>
        <w:szCs w:val="18"/>
        <w:lang w:val="id-ID"/>
      </w:rPr>
      <w:t xml:space="preserve"> </w:t>
    </w:r>
    <w:r w:rsidRPr="00EB23FD">
      <w:rPr>
        <w:noProof/>
        <w:sz w:val="18"/>
        <w:szCs w:val="18"/>
      </w:rPr>
      <w:t xml:space="preserve">&amp; </w:t>
    </w:r>
    <w:r w:rsidR="00F30830">
      <w:rPr>
        <w:noProof/>
        <w:sz w:val="18"/>
        <w:szCs w:val="18"/>
      </w:rPr>
      <w:t>Penulis 2</w:t>
    </w:r>
    <w:r w:rsidRPr="00EB23FD">
      <w:rPr>
        <w:noProof/>
        <w:sz w:val="18"/>
        <w:szCs w:val="18"/>
      </w:rPr>
      <w:t xml:space="preserve">, </w:t>
    </w:r>
    <w:r w:rsidR="00F30830">
      <w:rPr>
        <w:noProof/>
        <w:sz w:val="18"/>
        <w:szCs w:val="18"/>
      </w:rPr>
      <w:t>Tahun terbit</w:t>
    </w:r>
    <w:r w:rsidRPr="00EB23FD">
      <w:rPr>
        <w:noProof/>
        <w:sz w:val="18"/>
        <w:szCs w:val="18"/>
      </w:rPr>
      <w:t>)</w:t>
    </w:r>
    <w:r w:rsidRPr="00EB23FD">
      <w:rPr>
        <w:sz w:val="18"/>
        <w:szCs w:val="18"/>
      </w:rPr>
      <w:fldChar w:fldCharType="end"/>
    </w:r>
    <w:r>
      <w:rPr>
        <w:lang w:val="id-ID"/>
      </w:rPr>
      <w:t xml:space="preserve">                       </w:t>
    </w:r>
    <w:r w:rsidR="00115748">
      <w:rPr>
        <w:lang w:val="id-ID"/>
      </w:rPr>
      <w:t xml:space="preserve">                </w:t>
    </w:r>
    <w:r>
      <w:rPr>
        <w:lang w:val="id-ID"/>
      </w:rPr>
      <w:t xml:space="preserve">             </w:t>
    </w:r>
    <w:r w:rsidR="003430A1">
      <w:rPr>
        <w:rFonts w:asciiTheme="majorHAnsi" w:hAnsiTheme="majorHAnsi"/>
        <w:i/>
        <w:sz w:val="18"/>
        <w:szCs w:val="18"/>
        <w:lang w:val="id-ID"/>
      </w:rPr>
      <w:t xml:space="preserve">- </w:t>
    </w:r>
    <w:r w:rsidR="00F706EA" w:rsidRPr="00F355CE">
      <w:rPr>
        <w:rFonts w:asciiTheme="majorHAnsi" w:hAnsiTheme="majorHAnsi"/>
        <w:sz w:val="24"/>
        <w:szCs w:val="24"/>
      </w:rPr>
      <w:fldChar w:fldCharType="begin"/>
    </w:r>
    <w:r w:rsidR="003430A1" w:rsidRPr="00115748">
      <w:rPr>
        <w:rFonts w:asciiTheme="majorHAnsi" w:hAnsiTheme="majorHAnsi"/>
        <w:sz w:val="24"/>
        <w:szCs w:val="24"/>
      </w:rPr>
      <w:instrText xml:space="preserve"> PAGE   \* MERGEFORMAT </w:instrText>
    </w:r>
    <w:r w:rsidR="00F706EA" w:rsidRPr="00F355CE">
      <w:rPr>
        <w:rFonts w:asciiTheme="majorHAnsi" w:hAnsiTheme="majorHAnsi"/>
        <w:sz w:val="24"/>
        <w:szCs w:val="24"/>
      </w:rPr>
      <w:fldChar w:fldCharType="separate"/>
    </w:r>
    <w:r w:rsidR="00E63B39">
      <w:rPr>
        <w:rFonts w:asciiTheme="majorHAnsi" w:hAnsiTheme="majorHAnsi"/>
        <w:noProof/>
        <w:sz w:val="24"/>
        <w:szCs w:val="24"/>
      </w:rPr>
      <w:t>99</w:t>
    </w:r>
    <w:r w:rsidR="00F706EA" w:rsidRPr="00F355CE">
      <w:rPr>
        <w:rFonts w:asciiTheme="majorHAnsi" w:hAnsiTheme="majorHAnsi"/>
        <w:noProof/>
        <w:sz w:val="24"/>
        <w:szCs w:val="24"/>
      </w:rPr>
      <w:fldChar w:fldCharType="end"/>
    </w:r>
    <w:r w:rsidR="003430A1">
      <w:rPr>
        <w:rFonts w:asciiTheme="majorHAnsi" w:hAnsiTheme="majorHAnsi"/>
        <w:noProof/>
        <w:sz w:val="24"/>
        <w:szCs w:val="24"/>
        <w:lang w:val="id-ID"/>
      </w:rPr>
      <w:t xml:space="preserve"> -</w:t>
    </w:r>
  </w:p>
  <w:p w14:paraId="6488155A" w14:textId="77777777" w:rsidR="00AE69FF" w:rsidRPr="00F355CE" w:rsidRDefault="00AE69FF" w:rsidP="00AE69FF">
    <w:pPr>
      <w:pStyle w:val="Footer"/>
      <w:tabs>
        <w:tab w:val="clear" w:pos="4513"/>
        <w:tab w:val="clear" w:pos="9026"/>
        <w:tab w:val="left" w:pos="6882"/>
      </w:tabs>
      <w:ind w:firstLine="0"/>
      <w:rPr>
        <w:rFonts w:asciiTheme="majorHAnsi" w:hAnsiTheme="majorHAnsi"/>
        <w:i/>
        <w:color w:val="1F497D" w:themeColor="text2"/>
        <w:sz w:val="18"/>
        <w:szCs w:val="18"/>
        <w:lang w:val="id-ID"/>
      </w:rPr>
    </w:pPr>
    <w:r w:rsidRPr="00F355CE">
      <w:rPr>
        <w:rFonts w:asciiTheme="majorHAnsi" w:hAnsiTheme="majorHAnsi"/>
        <w:i/>
        <w:color w:val="1F497D" w:themeColor="text2"/>
        <w:sz w:val="18"/>
        <w:szCs w:val="18"/>
        <w:lang w:val="id-ID"/>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18AE3" w14:textId="77777777" w:rsidR="00CD1670" w:rsidRPr="004648A9" w:rsidRDefault="00E079AD" w:rsidP="00CD1670">
    <w:pPr>
      <w:pStyle w:val="Header"/>
      <w:tabs>
        <w:tab w:val="clear" w:pos="9026"/>
      </w:tabs>
      <w:ind w:firstLine="0"/>
      <w:rPr>
        <w:rFonts w:asciiTheme="majorHAnsi" w:hAnsiTheme="majorHAnsi"/>
        <w:color w:val="1F497D" w:themeColor="text2"/>
        <w:sz w:val="24"/>
        <w:szCs w:val="24"/>
        <w:lang w:val="nb-NO"/>
      </w:rPr>
    </w:pPr>
    <w:r>
      <w:rPr>
        <w:noProof/>
        <w:sz w:val="18"/>
        <w:szCs w:val="18"/>
        <w:lang w:eastAsia="en-US"/>
      </w:rPr>
      <mc:AlternateContent>
        <mc:Choice Requires="wps">
          <w:drawing>
            <wp:anchor distT="4294967295" distB="4294967295" distL="114300" distR="114300" simplePos="0" relativeHeight="251661312" behindDoc="0" locked="0" layoutInCell="1" allowOverlap="1" wp14:anchorId="0E064E50" wp14:editId="22F6FCA6">
              <wp:simplePos x="0" y="0"/>
              <wp:positionH relativeFrom="column">
                <wp:posOffset>-139700</wp:posOffset>
              </wp:positionH>
              <wp:positionV relativeFrom="paragraph">
                <wp:posOffset>10794</wp:posOffset>
              </wp:positionV>
              <wp:extent cx="6081395" cy="0"/>
              <wp:effectExtent l="0" t="0" r="14605"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oel="http://schemas.microsoft.com/office/2019/extlst">
          <w:pict>
            <v:line w14:anchorId="3150B72A" id="Straight Connector 5"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SUkyQEAAPoDAAAOAAAAZHJzL2Uyb0RvYy54bWysU9tu1DAUfEfiHyy/s04WUUq02T60Ki8V&#10;VLR8gOscbyx8k2022b/n2LlsBQipFS9W7HNmPDM+2V2NRpMjhKicbWm9qSgBK1yn7KGl3x9v311S&#10;EhO3HdfOQktPEOnV/u2b3eAb2Lre6Q4CQRIbm8G3tE/JN4xF0YPhceM8WCxKFwxPuA0H1gU+ILvR&#10;bFtVF2xwofPBCYgRT2+mIt0XfilBpK9SRkhEtxS1pbKGsj7lle13vDkE7nslZhn8FSoMVxYvXalu&#10;eOLkZ1B/UBklgotOpo1whjkplYDiAd3U1W9uHnruoXjBcKJfY4r/j1Z8OV7b+5Cli9E++DsnfkQM&#10;hQ0+Nmsxb6Kf2kYZTG5H7WQsQZ7WIGFMRODhRXVZv//0gRKx1BhvFqAPMX0GZ0j+aKlWNnvkDT/e&#10;xZSv5s3Sko+1JQNO1vZjVZW26LTqbpXWuVjmBK51IEeOL5zGOr8oMjzrwp22s6PJRLGTThom/m8g&#10;iepQdj1dkGfvzMmFAJsWXm2xO8MkKliBs7J/Aef+DIUyly8Br4hys7NpBRtlXfib7HMUcupfEph8&#10;5wieXHe6D8tj44CV5OafIU/w832Bn3/Z/S8AAAD//wMAUEsDBBQABgAIAAAAIQDI44og2gAAAAcB&#10;AAAPAAAAZHJzL2Rvd25yZXYueG1sTI/LTsMwEEX3SPyDNUjsWodUUEjjVBVSP6AFCbGbxs6j2OPI&#10;dpr07xnYwG6uzujOmXI7OysuJsTek4KHZQbCUO11T62C97f94hlETEgarSej4GoibKvbmxIL7Sc6&#10;mMsxtYJLKBaooEtpKKSMdWccxqUfDDFrfHCYOIZW6oATlzsr8yx7kg574gsdDua1M/XXcXQKPrPJ&#10;jue62dcrvH7QYefWoXFK3d/Nuw2IZOb0tww/+qwOFTud/Eg6Cqtgkef8S2KwBsH8ZfXIw+k3y6qU&#10;//2rbwAAAP//AwBQSwECLQAUAAYACAAAACEAtoM4kv4AAADhAQAAEwAAAAAAAAAAAAAAAAAAAAAA&#10;W0NvbnRlbnRfVHlwZXNdLnhtbFBLAQItABQABgAIAAAAIQA4/SH/1gAAAJQBAAALAAAAAAAAAAAA&#10;AAAAAC8BAABfcmVscy8ucmVsc1BLAQItABQABgAIAAAAIQA2vSUkyQEAAPoDAAAOAAAAAAAAAAAA&#10;AAAAAC4CAABkcnMvZTJvRG9jLnhtbFBLAQItABQABgAIAAAAIQDI44og2gAAAAcBAAAPAAAAAAAA&#10;AAAAAAAAACMEAABkcnMvZG93bnJldi54bWxQSwUGAAAAAAQABADzAAAAKgUAAAAA&#10;" strokecolor="black [3213]" strokeweight="1pt">
              <o:lock v:ext="edit" shapetype="f"/>
            </v:line>
          </w:pict>
        </mc:Fallback>
      </mc:AlternateContent>
    </w:r>
    <w:r w:rsidR="00F30830" w:rsidRPr="004648A9">
      <w:rPr>
        <w:noProof/>
        <w:sz w:val="18"/>
        <w:szCs w:val="18"/>
        <w:lang w:val="nb-NO" w:eastAsia="id-ID"/>
      </w:rPr>
      <w:t>Jusul Artikel ………………………</w:t>
    </w:r>
    <w:r w:rsidR="00CD1670">
      <w:rPr>
        <w:rFonts w:asciiTheme="majorHAnsi" w:hAnsiTheme="majorHAnsi"/>
        <w:color w:val="1F497D" w:themeColor="text2"/>
        <w:sz w:val="22"/>
        <w:szCs w:val="22"/>
        <w:lang w:val="id-ID"/>
      </w:rPr>
      <w:tab/>
    </w:r>
  </w:p>
  <w:p w14:paraId="67AA0519" w14:textId="77777777" w:rsidR="00D616A7" w:rsidRPr="00EB23FD" w:rsidRDefault="00EB23FD" w:rsidP="00EB23FD">
    <w:pPr>
      <w:ind w:firstLine="0"/>
      <w:rPr>
        <w:rFonts w:asciiTheme="majorHAnsi" w:hAnsiTheme="majorHAnsi"/>
        <w:b/>
        <w:noProof/>
        <w:sz w:val="24"/>
        <w:szCs w:val="24"/>
        <w:lang w:val="id-ID"/>
      </w:rPr>
    </w:pPr>
    <w:r w:rsidRPr="00AA2E84">
      <w:rPr>
        <w:sz w:val="18"/>
        <w:szCs w:val="18"/>
      </w:rPr>
      <w:fldChar w:fldCharType="begin" w:fldLock="1"/>
    </w:r>
    <w:r w:rsidRPr="004648A9">
      <w:rPr>
        <w:sz w:val="18"/>
        <w:szCs w:val="18"/>
        <w:lang w:val="nb-NO"/>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AA2E84">
      <w:rPr>
        <w:sz w:val="18"/>
        <w:szCs w:val="18"/>
      </w:rPr>
      <w:fldChar w:fldCharType="separate"/>
    </w:r>
    <w:r w:rsidRPr="004648A9">
      <w:rPr>
        <w:noProof/>
        <w:sz w:val="18"/>
        <w:szCs w:val="18"/>
        <w:lang w:val="nb-NO"/>
      </w:rPr>
      <w:t>(</w:t>
    </w:r>
    <w:r w:rsidR="00F30830" w:rsidRPr="004648A9">
      <w:rPr>
        <w:noProof/>
        <w:sz w:val="18"/>
        <w:szCs w:val="18"/>
        <w:lang w:val="nb-NO"/>
      </w:rPr>
      <w:t>Penulis 1</w:t>
    </w:r>
    <w:r w:rsidR="00115748">
      <w:rPr>
        <w:noProof/>
        <w:sz w:val="18"/>
        <w:szCs w:val="18"/>
        <w:lang w:val="id-ID"/>
      </w:rPr>
      <w:t xml:space="preserve"> </w:t>
    </w:r>
    <w:r w:rsidRPr="004648A9">
      <w:rPr>
        <w:noProof/>
        <w:sz w:val="18"/>
        <w:szCs w:val="18"/>
        <w:lang w:val="nb-NO"/>
      </w:rPr>
      <w:t xml:space="preserve">&amp; </w:t>
    </w:r>
    <w:r w:rsidR="00F30830" w:rsidRPr="004648A9">
      <w:rPr>
        <w:noProof/>
        <w:sz w:val="18"/>
        <w:szCs w:val="18"/>
        <w:lang w:val="nb-NO"/>
      </w:rPr>
      <w:t>Penulis 2</w:t>
    </w:r>
    <w:r w:rsidR="00115748">
      <w:rPr>
        <w:noProof/>
        <w:sz w:val="18"/>
        <w:szCs w:val="18"/>
        <w:lang w:val="id-ID"/>
      </w:rPr>
      <w:t>,</w:t>
    </w:r>
    <w:r w:rsidRPr="004648A9">
      <w:rPr>
        <w:noProof/>
        <w:sz w:val="18"/>
        <w:szCs w:val="18"/>
        <w:lang w:val="nb-NO"/>
      </w:rPr>
      <w:t xml:space="preserve"> </w:t>
    </w:r>
    <w:r w:rsidR="00F30830" w:rsidRPr="004648A9">
      <w:rPr>
        <w:noProof/>
        <w:sz w:val="18"/>
        <w:szCs w:val="18"/>
        <w:lang w:val="nb-NO"/>
      </w:rPr>
      <w:t>tahun terbit</w:t>
    </w:r>
    <w:r w:rsidRPr="004648A9">
      <w:rPr>
        <w:noProof/>
        <w:sz w:val="18"/>
        <w:szCs w:val="18"/>
        <w:lang w:val="nb-NO"/>
      </w:rPr>
      <w:t>)</w:t>
    </w:r>
    <w:r w:rsidRPr="00AA2E84">
      <w:rPr>
        <w:sz w:val="18"/>
        <w:szCs w:val="18"/>
      </w:rPr>
      <w:fldChar w:fldCharType="end"/>
    </w:r>
    <w:r>
      <w:rPr>
        <w:lang w:val="id-ID"/>
      </w:rPr>
      <w:t xml:space="preserve">  </w:t>
    </w:r>
    <w:r w:rsidR="00012DF2" w:rsidRPr="004648A9">
      <w:rPr>
        <w:rFonts w:asciiTheme="majorHAnsi" w:hAnsiTheme="majorHAnsi"/>
        <w:i/>
        <w:sz w:val="18"/>
        <w:szCs w:val="18"/>
        <w:lang w:val="nb-NO"/>
      </w:rPr>
      <w:t xml:space="preserve">                         </w:t>
    </w:r>
    <w:r w:rsidR="00AA2E84">
      <w:rPr>
        <w:rFonts w:asciiTheme="majorHAnsi" w:hAnsiTheme="majorHAnsi"/>
        <w:i/>
        <w:sz w:val="18"/>
        <w:szCs w:val="18"/>
        <w:lang w:val="id-ID"/>
      </w:rPr>
      <w:t xml:space="preserve">              </w:t>
    </w:r>
    <w:r w:rsidR="00012DF2" w:rsidRPr="004648A9">
      <w:rPr>
        <w:rFonts w:asciiTheme="majorHAnsi" w:hAnsiTheme="majorHAnsi"/>
        <w:i/>
        <w:sz w:val="18"/>
        <w:szCs w:val="18"/>
        <w:lang w:val="nb-NO"/>
      </w:rPr>
      <w:t xml:space="preserve">  </w:t>
    </w:r>
    <w:r w:rsidR="00115748">
      <w:rPr>
        <w:rFonts w:asciiTheme="majorHAnsi" w:hAnsiTheme="majorHAnsi"/>
        <w:i/>
        <w:sz w:val="18"/>
        <w:szCs w:val="18"/>
        <w:lang w:val="id-ID"/>
      </w:rPr>
      <w:t xml:space="preserve">            </w:t>
    </w:r>
    <w:r w:rsidR="009001BA">
      <w:rPr>
        <w:rFonts w:asciiTheme="majorHAnsi" w:hAnsiTheme="majorHAnsi"/>
        <w:i/>
        <w:sz w:val="18"/>
        <w:szCs w:val="18"/>
        <w:lang w:val="id-ID"/>
      </w:rPr>
      <w:t xml:space="preserve">     </w:t>
    </w:r>
    <w:r w:rsidR="00115748">
      <w:rPr>
        <w:rFonts w:asciiTheme="majorHAnsi" w:hAnsiTheme="majorHAnsi"/>
        <w:i/>
        <w:sz w:val="18"/>
        <w:szCs w:val="18"/>
        <w:lang w:val="id-ID"/>
      </w:rPr>
      <w:t xml:space="preserve">   </w:t>
    </w:r>
    <w:r w:rsidR="00012DF2" w:rsidRPr="004648A9">
      <w:rPr>
        <w:rFonts w:asciiTheme="majorHAnsi" w:hAnsiTheme="majorHAnsi"/>
        <w:i/>
        <w:sz w:val="18"/>
        <w:szCs w:val="18"/>
        <w:lang w:val="nb-NO"/>
      </w:rPr>
      <w:t xml:space="preserve"> </w:t>
    </w:r>
    <w:r w:rsidR="003430A1" w:rsidRPr="004648A9">
      <w:rPr>
        <w:rFonts w:asciiTheme="majorHAnsi" w:hAnsiTheme="majorHAnsi"/>
        <w:i/>
        <w:sz w:val="18"/>
        <w:szCs w:val="18"/>
        <w:lang w:val="nb-NO"/>
      </w:rPr>
      <w:t xml:space="preserve">  - </w:t>
    </w:r>
    <w:r w:rsidR="00F706EA" w:rsidRPr="00EB23FD">
      <w:rPr>
        <w:rFonts w:asciiTheme="majorHAnsi" w:hAnsiTheme="majorHAnsi"/>
        <w:sz w:val="24"/>
        <w:szCs w:val="24"/>
      </w:rPr>
      <w:fldChar w:fldCharType="begin"/>
    </w:r>
    <w:r w:rsidR="003430A1" w:rsidRPr="004648A9">
      <w:rPr>
        <w:rFonts w:asciiTheme="majorHAnsi" w:hAnsiTheme="majorHAnsi"/>
        <w:sz w:val="24"/>
        <w:szCs w:val="24"/>
        <w:lang w:val="nb-NO"/>
      </w:rPr>
      <w:instrText xml:space="preserve"> PAGE   \* MERGEFORMAT </w:instrText>
    </w:r>
    <w:r w:rsidR="00F706EA" w:rsidRPr="00EB23FD">
      <w:rPr>
        <w:rFonts w:asciiTheme="majorHAnsi" w:hAnsiTheme="majorHAnsi"/>
        <w:sz w:val="24"/>
        <w:szCs w:val="24"/>
      </w:rPr>
      <w:fldChar w:fldCharType="separate"/>
    </w:r>
    <w:r w:rsidR="00675097" w:rsidRPr="004648A9">
      <w:rPr>
        <w:rFonts w:asciiTheme="majorHAnsi" w:hAnsiTheme="majorHAnsi"/>
        <w:noProof/>
        <w:sz w:val="24"/>
        <w:szCs w:val="24"/>
        <w:lang w:val="nb-NO"/>
      </w:rPr>
      <w:t>101</w:t>
    </w:r>
    <w:r w:rsidR="00F706EA" w:rsidRPr="00EB23FD">
      <w:rPr>
        <w:rFonts w:asciiTheme="majorHAnsi" w:hAnsiTheme="majorHAnsi"/>
        <w:noProof/>
        <w:sz w:val="24"/>
        <w:szCs w:val="24"/>
      </w:rPr>
      <w:fldChar w:fldCharType="end"/>
    </w:r>
    <w:r w:rsidR="003430A1" w:rsidRPr="004648A9">
      <w:rPr>
        <w:rFonts w:asciiTheme="majorHAnsi" w:hAnsiTheme="majorHAnsi"/>
        <w:noProof/>
        <w:sz w:val="24"/>
        <w:szCs w:val="24"/>
        <w:lang w:val="nb-NO"/>
      </w:rPr>
      <w:t xml:space="preserve"> </w:t>
    </w:r>
    <w:r w:rsidRPr="00EB23FD">
      <w:rPr>
        <w:rFonts w:asciiTheme="majorHAnsi" w:hAnsiTheme="majorHAnsi"/>
        <w:noProof/>
        <w:sz w:val="24"/>
        <w:szCs w:val="24"/>
        <w:lang w:val="id-ID"/>
      </w:rPr>
      <w:t>-</w:t>
    </w:r>
  </w:p>
  <w:p w14:paraId="009279BC" w14:textId="77777777" w:rsidR="00012DF2" w:rsidRDefault="00012DF2" w:rsidP="00012DF2">
    <w:pPr>
      <w:pStyle w:val="16daftarpusta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29987F" w14:textId="77777777" w:rsidR="00811354" w:rsidRDefault="00811354" w:rsidP="00DF7A7D">
      <w:r>
        <w:separator/>
      </w:r>
    </w:p>
  </w:footnote>
  <w:footnote w:type="continuationSeparator" w:id="0">
    <w:p w14:paraId="773C34F8" w14:textId="77777777" w:rsidR="00811354" w:rsidRDefault="00811354" w:rsidP="00DF7A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746A64" w14:textId="77777777" w:rsidR="00F05E2B" w:rsidRDefault="00E079AD" w:rsidP="00D47748">
    <w:pPr>
      <w:pStyle w:val="Header"/>
      <w:ind w:firstLine="0"/>
      <w:rPr>
        <w:rFonts w:asciiTheme="majorHAnsi" w:hAnsiTheme="majorHAnsi"/>
        <w:sz w:val="22"/>
        <w:szCs w:val="22"/>
        <w:lang w:val="id-ID"/>
      </w:rPr>
    </w:pPr>
    <w:r>
      <w:rPr>
        <w:noProof/>
        <w:lang w:eastAsia="en-US"/>
      </w:rPr>
      <mc:AlternateContent>
        <mc:Choice Requires="wps">
          <w:drawing>
            <wp:anchor distT="0" distB="0" distL="114300" distR="114300" simplePos="0" relativeHeight="251655680" behindDoc="0" locked="0" layoutInCell="1" allowOverlap="1" wp14:anchorId="5133D37E" wp14:editId="4C457B6A">
              <wp:simplePos x="0" y="0"/>
              <wp:positionH relativeFrom="column">
                <wp:posOffset>-106800</wp:posOffset>
              </wp:positionH>
              <wp:positionV relativeFrom="paragraph">
                <wp:posOffset>101876</wp:posOffset>
              </wp:positionV>
              <wp:extent cx="3174521" cy="412115"/>
              <wp:effectExtent l="0" t="0" r="6985" b="698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4521" cy="412115"/>
                      </a:xfrm>
                      <a:prstGeom prst="rect">
                        <a:avLst/>
                      </a:prstGeom>
                      <a:solidFill>
                        <a:srgbClr val="FFFFFF"/>
                      </a:solidFill>
                      <a:ln w="9525">
                        <a:noFill/>
                        <a:miter lim="800000"/>
                        <a:headEnd/>
                        <a:tailEnd/>
                      </a:ln>
                    </wps:spPr>
                    <wps:txbx>
                      <w:txbxContent>
                        <w:p w14:paraId="2F3C2266" w14:textId="77777777" w:rsidR="00980159" w:rsidRDefault="00967E6B" w:rsidP="00980159">
                          <w:pPr>
                            <w:pStyle w:val="Header"/>
                            <w:ind w:firstLine="0"/>
                            <w:jc w:val="left"/>
                            <w:rPr>
                              <w:rFonts w:asciiTheme="majorHAnsi" w:hAnsiTheme="majorHAnsi"/>
                              <w:i/>
                              <w:sz w:val="18"/>
                              <w:szCs w:val="18"/>
                              <w:lang w:val="id-ID"/>
                            </w:rPr>
                          </w:pPr>
                          <w:r w:rsidRPr="00967E6B">
                            <w:rPr>
                              <w:rFonts w:asciiTheme="majorHAnsi" w:hAnsiTheme="majorHAnsi"/>
                              <w:i/>
                              <w:lang w:val="id-ID"/>
                            </w:rPr>
                            <w:t xml:space="preserve">Jurnal </w:t>
                          </w:r>
                          <w:r w:rsidR="00291EE6">
                            <w:rPr>
                              <w:rFonts w:asciiTheme="majorHAnsi" w:hAnsiTheme="majorHAnsi"/>
                              <w:i/>
                              <w:lang w:val="id-ID"/>
                            </w:rPr>
                            <w:t>Humaniora</w:t>
                          </w:r>
                          <w:r w:rsidRPr="00967E6B">
                            <w:rPr>
                              <w:rFonts w:asciiTheme="majorHAnsi" w:hAnsiTheme="majorHAnsi"/>
                              <w:i/>
                              <w:lang w:val="id-ID"/>
                            </w:rPr>
                            <w:t>, Vol.</w:t>
                          </w:r>
                          <w:r w:rsidR="00E10D6A">
                            <w:rPr>
                              <w:rFonts w:asciiTheme="majorHAnsi" w:hAnsiTheme="majorHAnsi"/>
                              <w:i/>
                              <w:lang w:val="id-ID"/>
                            </w:rPr>
                            <w:t>2</w:t>
                          </w:r>
                          <w:r w:rsidRPr="00967E6B">
                            <w:rPr>
                              <w:rFonts w:asciiTheme="majorHAnsi" w:hAnsiTheme="majorHAnsi"/>
                              <w:i/>
                              <w:lang w:val="id-ID"/>
                            </w:rPr>
                            <w:t>, No</w:t>
                          </w:r>
                          <w:r w:rsidR="00E10D6A">
                            <w:rPr>
                              <w:rFonts w:asciiTheme="majorHAnsi" w:hAnsiTheme="majorHAnsi"/>
                              <w:i/>
                              <w:lang w:val="id-ID"/>
                            </w:rPr>
                            <w:t xml:space="preserve">. </w:t>
                          </w:r>
                          <w:r w:rsidR="00115748">
                            <w:rPr>
                              <w:rFonts w:asciiTheme="majorHAnsi" w:hAnsiTheme="majorHAnsi"/>
                              <w:i/>
                              <w:lang w:val="id-ID"/>
                            </w:rPr>
                            <w:t>2</w:t>
                          </w:r>
                          <w:r w:rsidRPr="00967E6B">
                            <w:rPr>
                              <w:rFonts w:asciiTheme="majorHAnsi" w:hAnsiTheme="majorHAnsi"/>
                              <w:i/>
                              <w:lang w:val="id-ID"/>
                            </w:rPr>
                            <w:t xml:space="preserve">, </w:t>
                          </w:r>
                          <w:r w:rsidR="00115748">
                            <w:rPr>
                              <w:rFonts w:asciiTheme="majorHAnsi" w:hAnsiTheme="majorHAnsi"/>
                              <w:i/>
                              <w:lang w:val="id-ID"/>
                            </w:rPr>
                            <w:t xml:space="preserve">Oktober </w:t>
                          </w:r>
                          <w:r w:rsidRPr="00967E6B">
                            <w:rPr>
                              <w:rFonts w:asciiTheme="majorHAnsi" w:hAnsiTheme="majorHAnsi"/>
                              <w:i/>
                              <w:lang w:val="id-ID"/>
                            </w:rPr>
                            <w:t>201</w:t>
                          </w:r>
                          <w:r w:rsidR="00E10D6A">
                            <w:rPr>
                              <w:rFonts w:asciiTheme="majorHAnsi" w:hAnsiTheme="majorHAnsi"/>
                              <w:i/>
                              <w:lang w:val="id-ID"/>
                            </w:rPr>
                            <w:t>8</w:t>
                          </w:r>
                          <w:r w:rsidRPr="00967E6B">
                            <w:rPr>
                              <w:rFonts w:asciiTheme="majorHAnsi" w:hAnsiTheme="majorHAnsi"/>
                              <w:i/>
                              <w:lang w:val="id-ID"/>
                            </w:rPr>
                            <w:t xml:space="preserve"> : </w:t>
                          </w:r>
                          <w:r w:rsidR="00392324">
                            <w:rPr>
                              <w:rFonts w:asciiTheme="majorHAnsi" w:hAnsiTheme="majorHAnsi"/>
                              <w:i/>
                              <w:lang w:val="id-ID"/>
                            </w:rPr>
                            <w:t>99-109</w:t>
                          </w:r>
                        </w:p>
                        <w:p w14:paraId="31007F98" w14:textId="77777777" w:rsidR="00980159" w:rsidRPr="00F355CE" w:rsidRDefault="00980159" w:rsidP="00980159">
                          <w:pPr>
                            <w:pStyle w:val="Header"/>
                            <w:ind w:firstLine="0"/>
                            <w:jc w:val="left"/>
                            <w:rPr>
                              <w:rFonts w:asciiTheme="majorHAnsi" w:hAnsiTheme="majorHAnsi"/>
                              <w:i/>
                              <w:sz w:val="18"/>
                              <w:szCs w:val="18"/>
                              <w:lang w:val="id-ID"/>
                            </w:rPr>
                          </w:pPr>
                          <w:r w:rsidRPr="00980159">
                            <w:rPr>
                              <w:rFonts w:asciiTheme="majorHAnsi" w:hAnsiTheme="majorHAnsi"/>
                              <w:i/>
                              <w:lang w:val="id-ID"/>
                            </w:rPr>
                            <w:t>http://jurnal.abulyatama.ac.id/</w:t>
                          </w:r>
                          <w:r w:rsidR="00DA3687">
                            <w:rPr>
                              <w:rFonts w:asciiTheme="majorHAnsi" w:hAnsiTheme="majorHAnsi"/>
                              <w:i/>
                              <w:lang w:val="id-ID"/>
                            </w:rPr>
                            <w:t>humaniora</w:t>
                          </w:r>
                        </w:p>
                        <w:p w14:paraId="7B2BAA34" w14:textId="77777777" w:rsidR="00967E6B" w:rsidRDefault="00967E6B" w:rsidP="00980159">
                          <w:pPr>
                            <w:pStyle w:val="Header"/>
                            <w:ind w:left="280" w:firstLine="0"/>
                            <w:rPr>
                              <w:rFonts w:asciiTheme="majorHAnsi" w:hAnsiTheme="majorHAnsi"/>
                              <w:i/>
                              <w:lang w:val="id-ID"/>
                            </w:rPr>
                          </w:pPr>
                        </w:p>
                        <w:p w14:paraId="552D91BD" w14:textId="77777777" w:rsidR="00967E6B" w:rsidRPr="00967E6B" w:rsidRDefault="00967E6B" w:rsidP="00980159">
                          <w:pPr>
                            <w:pStyle w:val="Header"/>
                            <w:ind w:left="280" w:firstLine="0"/>
                            <w:rPr>
                              <w:rFonts w:asciiTheme="majorHAnsi" w:hAnsiTheme="majorHAnsi"/>
                              <w:i/>
                              <w:lang w:val="id-ID"/>
                            </w:rPr>
                          </w:pPr>
                        </w:p>
                        <w:p w14:paraId="503CDB72" w14:textId="77777777" w:rsidR="00967E6B" w:rsidRPr="004648A9" w:rsidRDefault="00967E6B" w:rsidP="00967E6B">
                          <w:pPr>
                            <w:pStyle w:val="Header"/>
                            <w:rPr>
                              <w:lang w:val="id-ID"/>
                            </w:rPr>
                          </w:pPr>
                        </w:p>
                        <w:p w14:paraId="49BB91CF" w14:textId="77777777" w:rsidR="00967E6B" w:rsidRPr="004648A9" w:rsidRDefault="00967E6B" w:rsidP="00967E6B">
                          <w:pPr>
                            <w:rPr>
                              <w:lang w:val="id-ID"/>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133D37E" id="_x0000_t202" coordsize="21600,21600" o:spt="202" path="m,l,21600r21600,l21600,xe">
              <v:stroke joinstyle="miter"/>
              <v:path gradientshapeok="t" o:connecttype="rect"/>
            </v:shapetype>
            <v:shape id="_x0000_s1028" type="#_x0000_t202" style="position:absolute;left:0;text-align:left;margin-left:-8.4pt;margin-top:8pt;width:249.95pt;height:32.4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p/DIAIAABsEAAAOAAAAZHJzL2Uyb0RvYy54bWysU9tu2zAMfR+wfxD0vjj2krU14hRdugwD&#10;ugvQ7gNoWY6FSaInKbG7ry8lp2m2vQ3TgyCK5NHhIbW6Ho1mB+m8QlvxfDbnTFqBjbK7in9/2L65&#10;5MwHsA1otLLij9Lz6/XrV6uhL2WBHepGOkYg1pdDX/EuhL7MMi86acDPsJeWnC06A4FMt8saBwOh&#10;G50V8/m7bEDX9A6F9J5ubycnXyf8tpUifG1bLwPTFSduIe0u7XXcs/UKyp2DvlPiSAP+gYUBZenR&#10;E9QtBGB7p/6CMko49NiGmUCTYdsqIVMNVE0+/6Oa+w56mWohcXx/ksn/P1jx5fDNMdVUvODMgqEW&#10;PcgxsPc4siKqM/S+pKD7nsLCSNfU5VSp7+9Q/PDM4qYDu5M3zuHQSWiIXR4zs7PUCcdHkHr4jA09&#10;A/uACWhsnYnSkRiM0KlLj6fORCqCLt/mF4tlkXMmyLfIizxfpiegfM7unQ8fJRoWDxV31PmEDoc7&#10;HyIbKJ9D4mMetWq2SutkuF290Y4dgKZkm9YR/bcwbdlQ8atlsUzIFmN+GiCjAk2xVqbil/O4YjqU&#10;UY0PtknnAEpPZ2Ki7VGeqMikTRjrkQKjZjU2jySUw2la6XfRoUP3i7OBJrXi/ucenORMf7Ik9lW+&#10;WMTRTsZieVGQ4c499bkHrCCoigfOpuMmpO8Q+Vq8oaa0Kun1wuTIlSYwyXj8LXHEz+0U9fKn108A&#10;AAD//wMAUEsDBBQABgAIAAAAIQDYA2pp3QAAAAkBAAAPAAAAZHJzL2Rvd25yZXYueG1sTI9BT4NA&#10;FITvJv6HzTPxYtoFrZQiS6MmGq+t/QEPeAUi+5aw20L/vc+TPU5mMvNNvp1tr840+s6xgXgZgSKu&#10;XN1xY+Dw/bFIQfmAXGPvmAxcyMO2uL3JMavdxDs670OjpIR9hgbaEIZMa1+1ZNEv3UAs3tGNFoPI&#10;sdH1iJOU214/RlGiLXYsCy0O9N5S9bM/WQPHr+nheTOVn+Gw3q2SN+zWpbsYc383v76ACjSH/zD8&#10;4Qs6FMJUuhPXXvUGFnEi6EGMRD5JYJU+xaBKA2m0AV3k+vpB8QsAAP//AwBQSwECLQAUAAYACAAA&#10;ACEAtoM4kv4AAADhAQAAEwAAAAAAAAAAAAAAAAAAAAAAW0NvbnRlbnRfVHlwZXNdLnhtbFBLAQIt&#10;ABQABgAIAAAAIQA4/SH/1gAAAJQBAAALAAAAAAAAAAAAAAAAAC8BAABfcmVscy8ucmVsc1BLAQIt&#10;ABQABgAIAAAAIQDrpp/DIAIAABsEAAAOAAAAAAAAAAAAAAAAAC4CAABkcnMvZTJvRG9jLnhtbFBL&#10;AQItABQABgAIAAAAIQDYA2pp3QAAAAkBAAAPAAAAAAAAAAAAAAAAAHoEAABkcnMvZG93bnJldi54&#10;bWxQSwUGAAAAAAQABADzAAAAhAUAAAAA&#10;" stroked="f">
              <v:textbox>
                <w:txbxContent>
                  <w:p w14:paraId="2F3C2266" w14:textId="77777777" w:rsidR="00980159" w:rsidRDefault="00967E6B" w:rsidP="00980159">
                    <w:pPr>
                      <w:pStyle w:val="Header"/>
                      <w:ind w:firstLine="0"/>
                      <w:jc w:val="left"/>
                      <w:rPr>
                        <w:rFonts w:asciiTheme="majorHAnsi" w:hAnsiTheme="majorHAnsi"/>
                        <w:i/>
                        <w:sz w:val="18"/>
                        <w:szCs w:val="18"/>
                        <w:lang w:val="id-ID"/>
                      </w:rPr>
                    </w:pPr>
                    <w:r w:rsidRPr="00967E6B">
                      <w:rPr>
                        <w:rFonts w:asciiTheme="majorHAnsi" w:hAnsiTheme="majorHAnsi"/>
                        <w:i/>
                        <w:lang w:val="id-ID"/>
                      </w:rPr>
                      <w:t xml:space="preserve">Jurnal </w:t>
                    </w:r>
                    <w:r w:rsidR="00291EE6">
                      <w:rPr>
                        <w:rFonts w:asciiTheme="majorHAnsi" w:hAnsiTheme="majorHAnsi"/>
                        <w:i/>
                        <w:lang w:val="id-ID"/>
                      </w:rPr>
                      <w:t>Humaniora</w:t>
                    </w:r>
                    <w:r w:rsidRPr="00967E6B">
                      <w:rPr>
                        <w:rFonts w:asciiTheme="majorHAnsi" w:hAnsiTheme="majorHAnsi"/>
                        <w:i/>
                        <w:lang w:val="id-ID"/>
                      </w:rPr>
                      <w:t>, Vol.</w:t>
                    </w:r>
                    <w:r w:rsidR="00E10D6A">
                      <w:rPr>
                        <w:rFonts w:asciiTheme="majorHAnsi" w:hAnsiTheme="majorHAnsi"/>
                        <w:i/>
                        <w:lang w:val="id-ID"/>
                      </w:rPr>
                      <w:t>2</w:t>
                    </w:r>
                    <w:r w:rsidRPr="00967E6B">
                      <w:rPr>
                        <w:rFonts w:asciiTheme="majorHAnsi" w:hAnsiTheme="majorHAnsi"/>
                        <w:i/>
                        <w:lang w:val="id-ID"/>
                      </w:rPr>
                      <w:t>, No</w:t>
                    </w:r>
                    <w:r w:rsidR="00E10D6A">
                      <w:rPr>
                        <w:rFonts w:asciiTheme="majorHAnsi" w:hAnsiTheme="majorHAnsi"/>
                        <w:i/>
                        <w:lang w:val="id-ID"/>
                      </w:rPr>
                      <w:t xml:space="preserve">. </w:t>
                    </w:r>
                    <w:r w:rsidR="00115748">
                      <w:rPr>
                        <w:rFonts w:asciiTheme="majorHAnsi" w:hAnsiTheme="majorHAnsi"/>
                        <w:i/>
                        <w:lang w:val="id-ID"/>
                      </w:rPr>
                      <w:t>2</w:t>
                    </w:r>
                    <w:r w:rsidRPr="00967E6B">
                      <w:rPr>
                        <w:rFonts w:asciiTheme="majorHAnsi" w:hAnsiTheme="majorHAnsi"/>
                        <w:i/>
                        <w:lang w:val="id-ID"/>
                      </w:rPr>
                      <w:t xml:space="preserve">, </w:t>
                    </w:r>
                    <w:r w:rsidR="00115748">
                      <w:rPr>
                        <w:rFonts w:asciiTheme="majorHAnsi" w:hAnsiTheme="majorHAnsi"/>
                        <w:i/>
                        <w:lang w:val="id-ID"/>
                      </w:rPr>
                      <w:t xml:space="preserve">Oktober </w:t>
                    </w:r>
                    <w:r w:rsidRPr="00967E6B">
                      <w:rPr>
                        <w:rFonts w:asciiTheme="majorHAnsi" w:hAnsiTheme="majorHAnsi"/>
                        <w:i/>
                        <w:lang w:val="id-ID"/>
                      </w:rPr>
                      <w:t>201</w:t>
                    </w:r>
                    <w:r w:rsidR="00E10D6A">
                      <w:rPr>
                        <w:rFonts w:asciiTheme="majorHAnsi" w:hAnsiTheme="majorHAnsi"/>
                        <w:i/>
                        <w:lang w:val="id-ID"/>
                      </w:rPr>
                      <w:t>8</w:t>
                    </w:r>
                    <w:r w:rsidRPr="00967E6B">
                      <w:rPr>
                        <w:rFonts w:asciiTheme="majorHAnsi" w:hAnsiTheme="majorHAnsi"/>
                        <w:i/>
                        <w:lang w:val="id-ID"/>
                      </w:rPr>
                      <w:t xml:space="preserve"> : </w:t>
                    </w:r>
                    <w:r w:rsidR="00392324">
                      <w:rPr>
                        <w:rFonts w:asciiTheme="majorHAnsi" w:hAnsiTheme="majorHAnsi"/>
                        <w:i/>
                        <w:lang w:val="id-ID"/>
                      </w:rPr>
                      <w:t>99-109</w:t>
                    </w:r>
                  </w:p>
                  <w:p w14:paraId="31007F98" w14:textId="77777777" w:rsidR="00980159" w:rsidRPr="00F355CE" w:rsidRDefault="00980159" w:rsidP="00980159">
                    <w:pPr>
                      <w:pStyle w:val="Header"/>
                      <w:ind w:firstLine="0"/>
                      <w:jc w:val="left"/>
                      <w:rPr>
                        <w:rFonts w:asciiTheme="majorHAnsi" w:hAnsiTheme="majorHAnsi"/>
                        <w:i/>
                        <w:sz w:val="18"/>
                        <w:szCs w:val="18"/>
                        <w:lang w:val="id-ID"/>
                      </w:rPr>
                    </w:pPr>
                    <w:r w:rsidRPr="00980159">
                      <w:rPr>
                        <w:rFonts w:asciiTheme="majorHAnsi" w:hAnsiTheme="majorHAnsi"/>
                        <w:i/>
                        <w:lang w:val="id-ID"/>
                      </w:rPr>
                      <w:t>http://jurnal.abulyatama.ac.id/</w:t>
                    </w:r>
                    <w:r w:rsidR="00DA3687">
                      <w:rPr>
                        <w:rFonts w:asciiTheme="majorHAnsi" w:hAnsiTheme="majorHAnsi"/>
                        <w:i/>
                        <w:lang w:val="id-ID"/>
                      </w:rPr>
                      <w:t>humaniora</w:t>
                    </w:r>
                  </w:p>
                  <w:p w14:paraId="7B2BAA34" w14:textId="77777777" w:rsidR="00967E6B" w:rsidRDefault="00967E6B" w:rsidP="00980159">
                    <w:pPr>
                      <w:pStyle w:val="Header"/>
                      <w:ind w:left="280" w:firstLine="0"/>
                      <w:rPr>
                        <w:rFonts w:asciiTheme="majorHAnsi" w:hAnsiTheme="majorHAnsi"/>
                        <w:i/>
                        <w:lang w:val="id-ID"/>
                      </w:rPr>
                    </w:pPr>
                  </w:p>
                  <w:p w14:paraId="552D91BD" w14:textId="77777777" w:rsidR="00967E6B" w:rsidRPr="00967E6B" w:rsidRDefault="00967E6B" w:rsidP="00980159">
                    <w:pPr>
                      <w:pStyle w:val="Header"/>
                      <w:ind w:left="280" w:firstLine="0"/>
                      <w:rPr>
                        <w:rFonts w:asciiTheme="majorHAnsi" w:hAnsiTheme="majorHAnsi"/>
                        <w:i/>
                        <w:lang w:val="id-ID"/>
                      </w:rPr>
                    </w:pPr>
                  </w:p>
                  <w:p w14:paraId="503CDB72" w14:textId="77777777" w:rsidR="00967E6B" w:rsidRPr="004648A9" w:rsidRDefault="00967E6B" w:rsidP="00967E6B">
                    <w:pPr>
                      <w:pStyle w:val="Header"/>
                      <w:rPr>
                        <w:lang w:val="id-ID"/>
                      </w:rPr>
                    </w:pPr>
                  </w:p>
                  <w:p w14:paraId="49BB91CF" w14:textId="77777777" w:rsidR="00967E6B" w:rsidRPr="004648A9" w:rsidRDefault="00967E6B" w:rsidP="00967E6B">
                    <w:pPr>
                      <w:rPr>
                        <w:lang w:val="id-ID"/>
                      </w:rPr>
                    </w:pPr>
                  </w:p>
                </w:txbxContent>
              </v:textbox>
            </v:shape>
          </w:pict>
        </mc:Fallback>
      </mc:AlternateContent>
    </w:r>
  </w:p>
  <w:p w14:paraId="3D225FE3" w14:textId="77777777" w:rsidR="00F05E2B" w:rsidRPr="00922FF2" w:rsidRDefault="00F05E2B" w:rsidP="00D47748">
    <w:pPr>
      <w:pStyle w:val="Header"/>
      <w:ind w:firstLine="0"/>
      <w:rPr>
        <w:rFonts w:asciiTheme="majorHAnsi" w:hAnsiTheme="majorHAnsi"/>
        <w:b/>
        <w:color w:val="1F497D" w:themeColor="text2"/>
        <w:sz w:val="22"/>
        <w:szCs w:val="22"/>
        <w:lang w:val="id-ID"/>
      </w:rPr>
    </w:pPr>
  </w:p>
  <w:p w14:paraId="6AC54E1F" w14:textId="77777777" w:rsidR="00F05E2B" w:rsidRPr="00CF69D5" w:rsidRDefault="00E079AD">
    <w:pPr>
      <w:pStyle w:val="Header"/>
    </w:pPr>
    <w:r>
      <w:rPr>
        <w:noProof/>
        <w:lang w:eastAsia="en-US"/>
      </w:rPr>
      <mc:AlternateContent>
        <mc:Choice Requires="wps">
          <w:drawing>
            <wp:anchor distT="4294967295" distB="4294967295" distL="114300" distR="114300" simplePos="0" relativeHeight="251656704" behindDoc="0" locked="0" layoutInCell="1" allowOverlap="1" wp14:anchorId="209C67E7" wp14:editId="2B4ACCF4">
              <wp:simplePos x="0" y="0"/>
              <wp:positionH relativeFrom="column">
                <wp:posOffset>-106680</wp:posOffset>
              </wp:positionH>
              <wp:positionV relativeFrom="paragraph">
                <wp:posOffset>188594</wp:posOffset>
              </wp:positionV>
              <wp:extent cx="6081395" cy="0"/>
              <wp:effectExtent l="0" t="0" r="14605"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oel="http://schemas.microsoft.com/office/2019/extlst">
          <w:pict>
            <v:line w14:anchorId="05B16D9E" id="Straight Connector 4" o:spid="_x0000_s1026" style="position:absolute;z-index:251656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8.4pt,14.85pt" to="470.4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SUkyQEAAPoDAAAOAAAAZHJzL2Uyb0RvYy54bWysU9tu1DAUfEfiHyy/s04WUUq02T60Ki8V&#10;VLR8gOscbyx8k2022b/n2LlsBQipFS9W7HNmPDM+2V2NRpMjhKicbWm9qSgBK1yn7KGl3x9v311S&#10;EhO3HdfOQktPEOnV/u2b3eAb2Lre6Q4CQRIbm8G3tE/JN4xF0YPhceM8WCxKFwxPuA0H1gU+ILvR&#10;bFtVF2xwofPBCYgRT2+mIt0XfilBpK9SRkhEtxS1pbKGsj7lle13vDkE7nslZhn8FSoMVxYvXalu&#10;eOLkZ1B/UBklgotOpo1whjkplYDiAd3U1W9uHnruoXjBcKJfY4r/j1Z8OV7b+5Cli9E++DsnfkQM&#10;hQ0+Nmsxb6Kf2kYZTG5H7WQsQZ7WIGFMRODhRXVZv//0gRKx1BhvFqAPMX0GZ0j+aKlWNnvkDT/e&#10;xZSv5s3Sko+1JQNO1vZjVZW26LTqbpXWuVjmBK51IEeOL5zGOr8oMjzrwp22s6PJRLGTThom/m8g&#10;iepQdj1dkGfvzMmFAJsWXm2xO8MkKliBs7J/Aef+DIUyly8Br4hys7NpBRtlXfib7HMUcupfEph8&#10;5wieXHe6D8tj44CV5OafIU/w832Bn3/Z/S8AAAD//wMAUEsDBBQABgAIAAAAIQBWwNm63AAAAAkB&#10;AAAPAAAAZHJzL2Rvd25yZXYueG1sTI/NTsMwEITvSLyDtUjcWrsFtSTEqSqkPkALEuLm2psfsNeR&#10;7TTp22PEAY47O5r5ptrNzrILhth7krBaCmBI2pueWglvr4fFE7CYFBllPaGEK0bY1bc3lSqNn+iI&#10;l1NqWQ6hWCoJXUpDyXnUHToVl35Ayr/GB6dSPkPLTVBTDneWr4XYcKd6yg2dGvClQ/11Gp2EDzHZ&#10;8VM3B/2gru903LttaJyU93fz/hlYwjn9meEHP6NDnZnOfiQTmZWwWG0yepKwLrbAsqF4FAWw86/A&#10;64r/X1B/AwAA//8DAFBLAQItABQABgAIAAAAIQC2gziS/gAAAOEBAAATAAAAAAAAAAAAAAAAAAAA&#10;AABbQ29udGVudF9UeXBlc10ueG1sUEsBAi0AFAAGAAgAAAAhADj9If/WAAAAlAEAAAsAAAAAAAAA&#10;AAAAAAAALwEAAF9yZWxzLy5yZWxzUEsBAi0AFAAGAAgAAAAhADa9JSTJAQAA+gMAAA4AAAAAAAAA&#10;AAAAAAAALgIAAGRycy9lMm9Eb2MueG1sUEsBAi0AFAAGAAgAAAAhAFbA2brcAAAACQEAAA8AAAAA&#10;AAAAAAAAAAAAIwQAAGRycy9kb3ducmV2LnhtbFBLBQYAAAAABAAEAPMAAAAsBQAAAAA=&#10;" strokecolor="black [3213]" strokeweight="1pt">
              <o:lock v:ext="edit" shapetype="f"/>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CA542" w14:textId="77777777" w:rsidR="00EB23FD" w:rsidRDefault="00EB23FD" w:rsidP="00EB23FD">
    <w:pPr>
      <w:pStyle w:val="Header"/>
      <w:jc w:val="right"/>
    </w:pPr>
  </w:p>
  <w:p w14:paraId="2F0C9DF5" w14:textId="77777777" w:rsidR="00EB23FD" w:rsidRPr="009D74EB" w:rsidRDefault="00EB23FD" w:rsidP="00EB23FD">
    <w:pPr>
      <w:pStyle w:val="Header"/>
    </w:pPr>
  </w:p>
  <w:p w14:paraId="121496B3" w14:textId="77777777" w:rsidR="00EB23FD" w:rsidRPr="00870EF6" w:rsidRDefault="009030E4" w:rsidP="009030E4">
    <w:pPr>
      <w:tabs>
        <w:tab w:val="left" w:pos="2429"/>
        <w:tab w:val="right" w:pos="9355"/>
      </w:tabs>
      <w:jc w:val="left"/>
    </w:pPr>
    <w:r>
      <w:rPr>
        <w:lang w:val="id-ID"/>
      </w:rPr>
      <w:tab/>
    </w:r>
    <w:r>
      <w:rPr>
        <w:lang w:val="id-ID"/>
      </w:rPr>
      <w:tab/>
    </w:r>
    <w:r w:rsidR="00EB23FD">
      <w:rPr>
        <w:noProof/>
        <w:lang w:eastAsia="en-US"/>
      </w:rPr>
      <mc:AlternateContent>
        <mc:Choice Requires="wps">
          <w:drawing>
            <wp:anchor distT="4294967295" distB="4294967295" distL="114300" distR="114300" simplePos="0" relativeHeight="251660800" behindDoc="0" locked="0" layoutInCell="1" allowOverlap="1" wp14:anchorId="6FA583C8" wp14:editId="3BBD7303">
              <wp:simplePos x="0" y="0"/>
              <wp:positionH relativeFrom="column">
                <wp:posOffset>-24130</wp:posOffset>
              </wp:positionH>
              <wp:positionV relativeFrom="paragraph">
                <wp:posOffset>191134</wp:posOffset>
              </wp:positionV>
              <wp:extent cx="6000750" cy="0"/>
              <wp:effectExtent l="0" t="0" r="19050" b="1905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007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oel="http://schemas.microsoft.com/office/2019/extlst">
          <w:pict>
            <v:line w14:anchorId="51F170E7" id="Straight Connector 15" o:spid="_x0000_s1026" style="position:absolute;z-index:2516608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PqyAEAAPoDAAAOAAAAZHJzL2Uyb0RvYy54bWysU11v1DAQfEfiP1h+55I7iRZFl+tDq/JS&#10;QUXhB7jO+mJhey3bXHL/nrXzcVVBSCBerNi7M54Zb/Y3ozXsBCFqdC3fbmrOwEnstDu2/NvX+3cf&#10;OItJuE4YdNDyM0R+c3j7Zj/4BnbYo+kgMCJxsRl8y/uUfFNVUfZgRdygB0dFhcGKRNtwrLogBmK3&#10;ptrV9VU1YOh8QAkx0undVOSHwq8UyPRZqQiJmZaTtlTWUNbnvFaHvWiOQfhey1mG+AcVVmhHl65U&#10;dyIJ9iPoX6islgEjqrSRaCtUSksoHsjNtn7l5qkXHooXCif6Nab4/2jlp9OtewxZuhzdk39A+T1S&#10;KNXgY7MW8yb6qW1UweZ20s7GEuR5DRLGxCQdXtV1ff2e8pZLrRLNAvQhpo+AluWPlhvtskfRiNND&#10;TPlq0Swt+dg4NtBk7a7rurRFNLq718bkYpkTuDWBnQS9cBq3+UWJ4UUX7YybHU0mip10NjDxfwHF&#10;dEeyt9MFefYunEJKcGnhNY66M0yRghU4K/sTcO7PUChz+TfgFVFuRpdWsNUOw+9kX6JQU/+SwOQ7&#10;R/CM3fkxLI9NA1aSm3+GPMEv9wV++WUPPwEAAP//AwBQSwMEFAAGAAgAAAAhAA4/DEHbAAAACAEA&#10;AA8AAABkcnMvZG93bnJldi54bWxMj81OwzAQhO9IvIO1SNxaOw3iJ8SpKqQ+QAsS4ubamx+w15Ht&#10;NOnbY8QBjjszmvm23i7OsjOGOHiSUKwFMCTtzUCdhLfX/eoRWEyKjLKeUMIFI2yb66taVcbPdMDz&#10;MXUsl1CslIQ+pbHiPOoenYprPyJlr/XBqZTP0HET1JzLneUbIe65UwPlhV6N+NKj/jpOTsKHmO30&#10;qdu9LtXlnQ479xBaJ+XtzbJ7BpZwSX9h+MHP6NBkppOfyERmJazKTJ4klKIAlv2nu2ID7PQr8Kbm&#10;/x9ovgEAAP//AwBQSwECLQAUAAYACAAAACEAtoM4kv4AAADhAQAAEwAAAAAAAAAAAAAAAAAAAAAA&#10;W0NvbnRlbnRfVHlwZXNdLnhtbFBLAQItABQABgAIAAAAIQA4/SH/1gAAAJQBAAALAAAAAAAAAAAA&#10;AAAAAC8BAABfcmVscy8ucmVsc1BLAQItABQABgAIAAAAIQB+MOPqyAEAAPoDAAAOAAAAAAAAAAAA&#10;AAAAAC4CAABkcnMvZTJvRG9jLnhtbFBLAQItABQABgAIAAAAIQAOPwxB2wAAAAgBAAAPAAAAAAAA&#10;AAAAAAAAACIEAABkcnMvZG93bnJldi54bWxQSwUGAAAAAAQABADzAAAAKgUAAAAA&#10;" strokecolor="black [3213]" strokeweight="1pt">
              <o:lock v:ext="edit" shapetype="f"/>
            </v:line>
          </w:pict>
        </mc:Fallback>
      </mc:AlternateContent>
    </w:r>
    <w:r w:rsidR="00EB23FD" w:rsidRPr="00EB23FD">
      <w:rPr>
        <w:lang w:val="id-ID"/>
      </w:rPr>
      <w:t xml:space="preserve"> </w:t>
    </w:r>
    <w:r w:rsidR="00EB23FD">
      <w:rPr>
        <w:lang w:val="id-ID"/>
      </w:rPr>
      <w:t xml:space="preserve">ISSN </w:t>
    </w:r>
    <w:r w:rsidR="0002262C">
      <w:t>2721-592X</w:t>
    </w:r>
    <w:r w:rsidR="00EB23FD">
      <w:rPr>
        <w:lang w:val="id-ID"/>
      </w:rPr>
      <w:t xml:space="preserve"> (Online)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E272D" w14:textId="77777777" w:rsidR="008B7192" w:rsidRDefault="008B7192">
    <w:pPr>
      <w:pStyle w:val="Header"/>
      <w:jc w:val="right"/>
    </w:pPr>
  </w:p>
  <w:p w14:paraId="26F1D22D" w14:textId="77777777" w:rsidR="008B7192" w:rsidRPr="009D74EB" w:rsidRDefault="008B7192" w:rsidP="001B5D88">
    <w:pPr>
      <w:pStyle w:val="Header"/>
    </w:pPr>
  </w:p>
  <w:p w14:paraId="2618C052" w14:textId="77777777" w:rsidR="008B7192" w:rsidRPr="00013D23" w:rsidRDefault="00E079AD" w:rsidP="00013D23">
    <w:pPr>
      <w:jc w:val="right"/>
      <w:rPr>
        <w:lang w:val="id-ID"/>
      </w:rPr>
    </w:pPr>
    <w:r>
      <w:rPr>
        <w:noProof/>
        <w:lang w:eastAsia="en-US"/>
      </w:rPr>
      <mc:AlternateContent>
        <mc:Choice Requires="wps">
          <w:drawing>
            <wp:anchor distT="4294967295" distB="4294967295" distL="114300" distR="114300" simplePos="0" relativeHeight="251656192" behindDoc="0" locked="0" layoutInCell="1" allowOverlap="1" wp14:anchorId="0D0E7717" wp14:editId="7EFB695F">
              <wp:simplePos x="0" y="0"/>
              <wp:positionH relativeFrom="column">
                <wp:posOffset>-24130</wp:posOffset>
              </wp:positionH>
              <wp:positionV relativeFrom="paragraph">
                <wp:posOffset>191134</wp:posOffset>
              </wp:positionV>
              <wp:extent cx="6000750" cy="0"/>
              <wp:effectExtent l="0" t="0" r="1905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007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oel="http://schemas.microsoft.com/office/2019/extlst">
          <w:pict>
            <v:line w14:anchorId="6FF2CA6C" id="Straight Connector 3" o:spid="_x0000_s1026" style="position:absolute;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PqyAEAAPoDAAAOAAAAZHJzL2Uyb0RvYy54bWysU11v1DAQfEfiP1h+55I7iRZFl+tDq/JS&#10;QUXhB7jO+mJhey3bXHL/nrXzcVVBSCBerNi7M54Zb/Y3ozXsBCFqdC3fbmrOwEnstDu2/NvX+3cf&#10;OItJuE4YdNDyM0R+c3j7Zj/4BnbYo+kgMCJxsRl8y/uUfFNVUfZgRdygB0dFhcGKRNtwrLogBmK3&#10;ptrV9VU1YOh8QAkx0undVOSHwq8UyPRZqQiJmZaTtlTWUNbnvFaHvWiOQfhey1mG+AcVVmhHl65U&#10;dyIJ9iPoX6islgEjqrSRaCtUSksoHsjNtn7l5qkXHooXCif6Nab4/2jlp9OtewxZuhzdk39A+T1S&#10;KNXgY7MW8yb6qW1UweZ20s7GEuR5DRLGxCQdXtV1ff2e8pZLrRLNAvQhpo+AluWPlhvtskfRiNND&#10;TPlq0Swt+dg4NtBk7a7rurRFNLq718bkYpkTuDWBnQS9cBq3+UWJ4UUX7YybHU0mip10NjDxfwHF&#10;dEeyt9MFefYunEJKcGnhNY66M0yRghU4K/sTcO7PUChz+TfgFVFuRpdWsNUOw+9kX6JQU/+SwOQ7&#10;R/CM3fkxLI9NA1aSm3+GPMEv9wV++WUPPwEAAP//AwBQSwMEFAAGAAgAAAAhAA4/DEHbAAAACAEA&#10;AA8AAABkcnMvZG93bnJldi54bWxMj81OwzAQhO9IvIO1SNxaOw3iJ8SpKqQ+QAsS4ubamx+w15Ht&#10;NOnbY8QBjjszmvm23i7OsjOGOHiSUKwFMCTtzUCdhLfX/eoRWEyKjLKeUMIFI2yb66taVcbPdMDz&#10;MXUsl1CslIQ+pbHiPOoenYprPyJlr/XBqZTP0HET1JzLneUbIe65UwPlhV6N+NKj/jpOTsKHmO30&#10;qdu9LtXlnQ479xBaJ+XtzbJ7BpZwSX9h+MHP6NBkppOfyERmJazKTJ4klKIAlv2nu2ID7PQr8Kbm&#10;/x9ovgEAAP//AwBQSwECLQAUAAYACAAAACEAtoM4kv4AAADhAQAAEwAAAAAAAAAAAAAAAAAAAAAA&#10;W0NvbnRlbnRfVHlwZXNdLnhtbFBLAQItABQABgAIAAAAIQA4/SH/1gAAAJQBAAALAAAAAAAAAAAA&#10;AAAAAC8BAABfcmVscy8ucmVsc1BLAQItABQABgAIAAAAIQB+MOPqyAEAAPoDAAAOAAAAAAAAAAAA&#10;AAAAAC4CAABkcnMvZTJvRG9jLnhtbFBLAQItABQABgAIAAAAIQAOPwxB2wAAAAgBAAAPAAAAAAAA&#10;AAAAAAAAACIEAABkcnMvZG93bnJldi54bWxQSwUGAAAAAAQABADzAAAAKgUAAAAA&#10;" strokecolor="black [3213]" strokeweight="1pt">
              <o:lock v:ext="edit" shapetype="f"/>
            </v:line>
          </w:pict>
        </mc:Fallback>
      </mc:AlternateContent>
    </w:r>
    <w:r w:rsidR="00013D23">
      <w:rPr>
        <w:lang w:val="id-ID"/>
      </w:rPr>
      <w:t xml:space="preserve">ISSN </w:t>
    </w:r>
    <w:r w:rsidR="0098350D">
      <w:t>2548-9585</w:t>
    </w:r>
    <w:r w:rsidR="0098350D">
      <w:rPr>
        <w:lang w:val="id-ID"/>
      </w:rPr>
      <w:t xml:space="preserve"> </w:t>
    </w:r>
    <w:r w:rsidR="00013D23">
      <w:rPr>
        <w:lang w:val="id-ID"/>
      </w:rPr>
      <w:t>(Online)</w:t>
    </w:r>
  </w:p>
  <w:p w14:paraId="1E96D791" w14:textId="77777777" w:rsidR="00D616A7" w:rsidRDefault="00D616A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D23AE"/>
    <w:multiLevelType w:val="hybridMultilevel"/>
    <w:tmpl w:val="DC08AB5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15:restartNumberingAfterBreak="0">
    <w:nsid w:val="01972CF0"/>
    <w:multiLevelType w:val="hybridMultilevel"/>
    <w:tmpl w:val="8A1A81D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21B0111A"/>
    <w:multiLevelType w:val="hybridMultilevel"/>
    <w:tmpl w:val="A47829C8"/>
    <w:lvl w:ilvl="0" w:tplc="2FA8B9F6">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6716610"/>
    <w:multiLevelType w:val="hybridMultilevel"/>
    <w:tmpl w:val="735A9E9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 w15:restartNumberingAfterBreak="0">
    <w:nsid w:val="2C340780"/>
    <w:multiLevelType w:val="hybridMultilevel"/>
    <w:tmpl w:val="A56EEFB0"/>
    <w:lvl w:ilvl="0" w:tplc="B08C80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FC66B85"/>
    <w:multiLevelType w:val="hybridMultilevel"/>
    <w:tmpl w:val="6E9E2C10"/>
    <w:lvl w:ilvl="0" w:tplc="9F62EFBA">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57201A2"/>
    <w:multiLevelType w:val="hybridMultilevel"/>
    <w:tmpl w:val="FE2C76A8"/>
    <w:lvl w:ilvl="0" w:tplc="8F4CF402">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39680AE6"/>
    <w:multiLevelType w:val="hybridMultilevel"/>
    <w:tmpl w:val="3468CC4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3D9C3E0F"/>
    <w:multiLevelType w:val="multilevel"/>
    <w:tmpl w:val="F8F691D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4140009B"/>
    <w:multiLevelType w:val="multilevel"/>
    <w:tmpl w:val="E24C2704"/>
    <w:lvl w:ilvl="0">
      <w:start w:val="1"/>
      <w:numFmt w:val="decimal"/>
      <w:lvlText w:val="%1."/>
      <w:lvlJc w:val="left"/>
      <w:pPr>
        <w:ind w:left="1440" w:hanging="360"/>
      </w:pPr>
      <w:rPr>
        <w:rFonts w:hint="default"/>
        <w:i w:val="0"/>
      </w:rPr>
    </w:lvl>
    <w:lvl w:ilvl="1">
      <w:start w:val="4"/>
      <w:numFmt w:val="decimal"/>
      <w:isLgl/>
      <w:lvlText w:val="%1.%2"/>
      <w:lvlJc w:val="left"/>
      <w:pPr>
        <w:ind w:left="156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0" w15:restartNumberingAfterBreak="0">
    <w:nsid w:val="46E16F95"/>
    <w:multiLevelType w:val="multilevel"/>
    <w:tmpl w:val="36CEC514"/>
    <w:lvl w:ilvl="0">
      <w:start w:val="1"/>
      <w:numFmt w:val="decimal"/>
      <w:lvlText w:val="%1."/>
      <w:lvlJc w:val="left"/>
      <w:pPr>
        <w:ind w:left="1080" w:hanging="360"/>
      </w:pPr>
      <w:rPr>
        <w:rFonts w:hint="default"/>
      </w:rPr>
    </w:lvl>
    <w:lvl w:ilvl="1">
      <w:start w:val="4"/>
      <w:numFmt w:val="decimal"/>
      <w:isLgl/>
      <w:lvlText w:val="%1.%2"/>
      <w:lvlJc w:val="left"/>
      <w:pPr>
        <w:ind w:left="138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98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70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420" w:hanging="1440"/>
      </w:pPr>
      <w:rPr>
        <w:rFonts w:hint="default"/>
      </w:rPr>
    </w:lvl>
    <w:lvl w:ilvl="8">
      <w:start w:val="1"/>
      <w:numFmt w:val="decimal"/>
      <w:isLgl/>
      <w:lvlText w:val="%1.%2.%3.%4.%5.%6.%7.%8.%9"/>
      <w:lvlJc w:val="left"/>
      <w:pPr>
        <w:ind w:left="3960" w:hanging="1800"/>
      </w:pPr>
      <w:rPr>
        <w:rFonts w:hint="default"/>
      </w:rPr>
    </w:lvl>
  </w:abstractNum>
  <w:abstractNum w:abstractNumId="11" w15:restartNumberingAfterBreak="0">
    <w:nsid w:val="4A282E0E"/>
    <w:multiLevelType w:val="hybridMultilevel"/>
    <w:tmpl w:val="5142C9D2"/>
    <w:lvl w:ilvl="0" w:tplc="23608CA2">
      <w:start w:val="1"/>
      <w:numFmt w:val="decimal"/>
      <w:lvlText w:val="%1."/>
      <w:lvlJc w:val="left"/>
      <w:pPr>
        <w:ind w:left="1724" w:hanging="360"/>
      </w:pPr>
      <w:rPr>
        <w:rFonts w:ascii="Times New Roman" w:eastAsia="Times New Roman" w:hAnsi="Times New Roman" w:cs="Times New Roman"/>
      </w:rPr>
    </w:lvl>
    <w:lvl w:ilvl="1" w:tplc="04090003" w:tentative="1">
      <w:start w:val="1"/>
      <w:numFmt w:val="bullet"/>
      <w:lvlText w:val="o"/>
      <w:lvlJc w:val="left"/>
      <w:pPr>
        <w:ind w:left="2444" w:hanging="360"/>
      </w:pPr>
      <w:rPr>
        <w:rFonts w:ascii="Courier New" w:hAnsi="Courier New" w:cs="Courier New" w:hint="default"/>
      </w:rPr>
    </w:lvl>
    <w:lvl w:ilvl="2" w:tplc="04090005" w:tentative="1">
      <w:start w:val="1"/>
      <w:numFmt w:val="bullet"/>
      <w:lvlText w:val=""/>
      <w:lvlJc w:val="left"/>
      <w:pPr>
        <w:ind w:left="3164" w:hanging="360"/>
      </w:pPr>
      <w:rPr>
        <w:rFonts w:ascii="Wingdings" w:hAnsi="Wingdings" w:hint="default"/>
      </w:rPr>
    </w:lvl>
    <w:lvl w:ilvl="3" w:tplc="04090001" w:tentative="1">
      <w:start w:val="1"/>
      <w:numFmt w:val="bullet"/>
      <w:lvlText w:val=""/>
      <w:lvlJc w:val="left"/>
      <w:pPr>
        <w:ind w:left="3884" w:hanging="360"/>
      </w:pPr>
      <w:rPr>
        <w:rFonts w:ascii="Symbol" w:hAnsi="Symbol" w:hint="default"/>
      </w:rPr>
    </w:lvl>
    <w:lvl w:ilvl="4" w:tplc="04090003" w:tentative="1">
      <w:start w:val="1"/>
      <w:numFmt w:val="bullet"/>
      <w:lvlText w:val="o"/>
      <w:lvlJc w:val="left"/>
      <w:pPr>
        <w:ind w:left="4604" w:hanging="360"/>
      </w:pPr>
      <w:rPr>
        <w:rFonts w:ascii="Courier New" w:hAnsi="Courier New" w:cs="Courier New" w:hint="default"/>
      </w:rPr>
    </w:lvl>
    <w:lvl w:ilvl="5" w:tplc="04090005" w:tentative="1">
      <w:start w:val="1"/>
      <w:numFmt w:val="bullet"/>
      <w:lvlText w:val=""/>
      <w:lvlJc w:val="left"/>
      <w:pPr>
        <w:ind w:left="5324" w:hanging="360"/>
      </w:pPr>
      <w:rPr>
        <w:rFonts w:ascii="Wingdings" w:hAnsi="Wingdings" w:hint="default"/>
      </w:rPr>
    </w:lvl>
    <w:lvl w:ilvl="6" w:tplc="04090001" w:tentative="1">
      <w:start w:val="1"/>
      <w:numFmt w:val="bullet"/>
      <w:lvlText w:val=""/>
      <w:lvlJc w:val="left"/>
      <w:pPr>
        <w:ind w:left="6044" w:hanging="360"/>
      </w:pPr>
      <w:rPr>
        <w:rFonts w:ascii="Symbol" w:hAnsi="Symbol" w:hint="default"/>
      </w:rPr>
    </w:lvl>
    <w:lvl w:ilvl="7" w:tplc="04090003" w:tentative="1">
      <w:start w:val="1"/>
      <w:numFmt w:val="bullet"/>
      <w:lvlText w:val="o"/>
      <w:lvlJc w:val="left"/>
      <w:pPr>
        <w:ind w:left="6764" w:hanging="360"/>
      </w:pPr>
      <w:rPr>
        <w:rFonts w:ascii="Courier New" w:hAnsi="Courier New" w:cs="Courier New" w:hint="default"/>
      </w:rPr>
    </w:lvl>
    <w:lvl w:ilvl="8" w:tplc="04090005" w:tentative="1">
      <w:start w:val="1"/>
      <w:numFmt w:val="bullet"/>
      <w:lvlText w:val=""/>
      <w:lvlJc w:val="left"/>
      <w:pPr>
        <w:ind w:left="7484" w:hanging="360"/>
      </w:pPr>
      <w:rPr>
        <w:rFonts w:ascii="Wingdings" w:hAnsi="Wingdings" w:hint="default"/>
      </w:rPr>
    </w:lvl>
  </w:abstractNum>
  <w:abstractNum w:abstractNumId="12" w15:restartNumberingAfterBreak="0">
    <w:nsid w:val="4C6C20EE"/>
    <w:multiLevelType w:val="hybridMultilevel"/>
    <w:tmpl w:val="EF9CD6D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56FF4EFE"/>
    <w:multiLevelType w:val="multilevel"/>
    <w:tmpl w:val="0978C2CE"/>
    <w:lvl w:ilvl="0">
      <w:start w:val="1"/>
      <w:numFmt w:val="decimal"/>
      <w:lvlText w:val="%1."/>
      <w:lvlJc w:val="left"/>
      <w:pPr>
        <w:ind w:left="810" w:hanging="360"/>
      </w:pPr>
      <w:rPr>
        <w:rFonts w:ascii="Times New Roman" w:eastAsiaTheme="minorHAnsi" w:hAnsi="Times New Roman" w:cs="Times New Roman"/>
      </w:rPr>
    </w:lvl>
    <w:lvl w:ilvl="1">
      <w:start w:val="3"/>
      <w:numFmt w:val="decimal"/>
      <w:isLgl/>
      <w:lvlText w:val="%1.%2"/>
      <w:lvlJc w:val="left"/>
      <w:pPr>
        <w:ind w:left="990" w:hanging="540"/>
      </w:pPr>
      <w:rPr>
        <w:rFonts w:hint="default"/>
      </w:rPr>
    </w:lvl>
    <w:lvl w:ilvl="2">
      <w:start w:val="2"/>
      <w:numFmt w:val="decimal"/>
      <w:isLgl/>
      <w:lvlText w:val="%1.%2.%3"/>
      <w:lvlJc w:val="left"/>
      <w:pPr>
        <w:ind w:left="1170" w:hanging="720"/>
      </w:pPr>
      <w:rPr>
        <w:rFonts w:hint="default"/>
      </w:rPr>
    </w:lvl>
    <w:lvl w:ilvl="3">
      <w:start w:val="1"/>
      <w:numFmt w:val="decimal"/>
      <w:isLgl/>
      <w:lvlText w:val="%1.%2.%3.%4"/>
      <w:lvlJc w:val="left"/>
      <w:pPr>
        <w:ind w:left="1170" w:hanging="720"/>
      </w:pPr>
      <w:rPr>
        <w:rFonts w:hint="default"/>
      </w:rPr>
    </w:lvl>
    <w:lvl w:ilvl="4">
      <w:start w:val="1"/>
      <w:numFmt w:val="decimal"/>
      <w:isLgl/>
      <w:lvlText w:val="%1.%2.%3.%4.%5"/>
      <w:lvlJc w:val="left"/>
      <w:pPr>
        <w:ind w:left="153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890" w:hanging="1440"/>
      </w:pPr>
      <w:rPr>
        <w:rFonts w:hint="default"/>
      </w:rPr>
    </w:lvl>
    <w:lvl w:ilvl="7">
      <w:start w:val="1"/>
      <w:numFmt w:val="decimal"/>
      <w:isLgl/>
      <w:lvlText w:val="%1.%2.%3.%4.%5.%6.%7.%8"/>
      <w:lvlJc w:val="left"/>
      <w:pPr>
        <w:ind w:left="1890" w:hanging="1440"/>
      </w:pPr>
      <w:rPr>
        <w:rFonts w:hint="default"/>
      </w:rPr>
    </w:lvl>
    <w:lvl w:ilvl="8">
      <w:start w:val="1"/>
      <w:numFmt w:val="decimal"/>
      <w:isLgl/>
      <w:lvlText w:val="%1.%2.%3.%4.%5.%6.%7.%8.%9"/>
      <w:lvlJc w:val="left"/>
      <w:pPr>
        <w:ind w:left="2250" w:hanging="1800"/>
      </w:pPr>
      <w:rPr>
        <w:rFonts w:hint="default"/>
      </w:rPr>
    </w:lvl>
  </w:abstractNum>
  <w:abstractNum w:abstractNumId="14" w15:restartNumberingAfterBreak="0">
    <w:nsid w:val="61A00DB0"/>
    <w:multiLevelType w:val="multilevel"/>
    <w:tmpl w:val="E56A9DB6"/>
    <w:lvl w:ilvl="0">
      <w:start w:val="1"/>
      <w:numFmt w:val="decimal"/>
      <w:lvlText w:val="%1."/>
      <w:lvlJc w:val="left"/>
      <w:pPr>
        <w:ind w:left="810" w:hanging="360"/>
      </w:pPr>
      <w:rPr>
        <w:rFonts w:ascii="Times New Roman" w:eastAsiaTheme="minorHAnsi" w:hAnsi="Times New Roman" w:cs="Times New Roman"/>
      </w:rPr>
    </w:lvl>
    <w:lvl w:ilvl="1">
      <w:start w:val="6"/>
      <w:numFmt w:val="decimal"/>
      <w:isLgl/>
      <w:lvlText w:val="%1.%2"/>
      <w:lvlJc w:val="left"/>
      <w:pPr>
        <w:ind w:left="810" w:hanging="360"/>
      </w:pPr>
      <w:rPr>
        <w:rFonts w:hint="default"/>
        <w:b/>
      </w:rPr>
    </w:lvl>
    <w:lvl w:ilvl="2">
      <w:start w:val="1"/>
      <w:numFmt w:val="decimal"/>
      <w:isLgl/>
      <w:lvlText w:val="%1.%2.%3"/>
      <w:lvlJc w:val="left"/>
      <w:pPr>
        <w:ind w:left="1170" w:hanging="720"/>
      </w:pPr>
      <w:rPr>
        <w:rFonts w:hint="default"/>
        <w:b/>
      </w:rPr>
    </w:lvl>
    <w:lvl w:ilvl="3">
      <w:start w:val="1"/>
      <w:numFmt w:val="decimal"/>
      <w:isLgl/>
      <w:lvlText w:val="%1.%2.%3.%4"/>
      <w:lvlJc w:val="left"/>
      <w:pPr>
        <w:ind w:left="1170" w:hanging="720"/>
      </w:pPr>
      <w:rPr>
        <w:rFonts w:hint="default"/>
        <w:b/>
      </w:rPr>
    </w:lvl>
    <w:lvl w:ilvl="4">
      <w:start w:val="1"/>
      <w:numFmt w:val="decimal"/>
      <w:isLgl/>
      <w:lvlText w:val="%1.%2.%3.%4.%5"/>
      <w:lvlJc w:val="left"/>
      <w:pPr>
        <w:ind w:left="1530" w:hanging="1080"/>
      </w:pPr>
      <w:rPr>
        <w:rFonts w:hint="default"/>
        <w:b/>
      </w:rPr>
    </w:lvl>
    <w:lvl w:ilvl="5">
      <w:start w:val="1"/>
      <w:numFmt w:val="decimal"/>
      <w:isLgl/>
      <w:lvlText w:val="%1.%2.%3.%4.%5.%6"/>
      <w:lvlJc w:val="left"/>
      <w:pPr>
        <w:ind w:left="1530" w:hanging="1080"/>
      </w:pPr>
      <w:rPr>
        <w:rFonts w:hint="default"/>
        <w:b/>
      </w:rPr>
    </w:lvl>
    <w:lvl w:ilvl="6">
      <w:start w:val="1"/>
      <w:numFmt w:val="decimal"/>
      <w:isLgl/>
      <w:lvlText w:val="%1.%2.%3.%4.%5.%6.%7"/>
      <w:lvlJc w:val="left"/>
      <w:pPr>
        <w:ind w:left="1890" w:hanging="1440"/>
      </w:pPr>
      <w:rPr>
        <w:rFonts w:hint="default"/>
        <w:b/>
      </w:rPr>
    </w:lvl>
    <w:lvl w:ilvl="7">
      <w:start w:val="1"/>
      <w:numFmt w:val="decimal"/>
      <w:isLgl/>
      <w:lvlText w:val="%1.%2.%3.%4.%5.%6.%7.%8"/>
      <w:lvlJc w:val="left"/>
      <w:pPr>
        <w:ind w:left="1890" w:hanging="1440"/>
      </w:pPr>
      <w:rPr>
        <w:rFonts w:hint="default"/>
        <w:b/>
      </w:rPr>
    </w:lvl>
    <w:lvl w:ilvl="8">
      <w:start w:val="1"/>
      <w:numFmt w:val="decimal"/>
      <w:isLgl/>
      <w:lvlText w:val="%1.%2.%3.%4.%5.%6.%7.%8.%9"/>
      <w:lvlJc w:val="left"/>
      <w:pPr>
        <w:ind w:left="2250" w:hanging="1800"/>
      </w:pPr>
      <w:rPr>
        <w:rFonts w:hint="default"/>
        <w:b/>
      </w:rPr>
    </w:lvl>
  </w:abstractNum>
  <w:abstractNum w:abstractNumId="15" w15:restartNumberingAfterBreak="0">
    <w:nsid w:val="655959AA"/>
    <w:multiLevelType w:val="hybridMultilevel"/>
    <w:tmpl w:val="5F38469E"/>
    <w:lvl w:ilvl="0" w:tplc="2CF2A2F0">
      <w:start w:val="1"/>
      <w:numFmt w:val="decimal"/>
      <w:lvlText w:val="%1."/>
      <w:lvlJc w:val="left"/>
      <w:pPr>
        <w:ind w:left="1695" w:hanging="9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677F50D6"/>
    <w:multiLevelType w:val="hybridMultilevel"/>
    <w:tmpl w:val="AF48043E"/>
    <w:lvl w:ilvl="0" w:tplc="04210005">
      <w:start w:val="1"/>
      <w:numFmt w:val="bullet"/>
      <w:lvlText w:val=""/>
      <w:lvlJc w:val="left"/>
      <w:pPr>
        <w:ind w:left="1145" w:hanging="360"/>
      </w:pPr>
      <w:rPr>
        <w:rFonts w:ascii="Wingdings" w:hAnsi="Wingdings" w:hint="default"/>
      </w:rPr>
    </w:lvl>
    <w:lvl w:ilvl="1" w:tplc="04210003">
      <w:start w:val="1"/>
      <w:numFmt w:val="bullet"/>
      <w:lvlText w:val="o"/>
      <w:lvlJc w:val="left"/>
      <w:pPr>
        <w:ind w:left="1865" w:hanging="360"/>
      </w:pPr>
      <w:rPr>
        <w:rFonts w:ascii="Courier New" w:hAnsi="Courier New" w:cs="Courier New" w:hint="default"/>
      </w:rPr>
    </w:lvl>
    <w:lvl w:ilvl="2" w:tplc="04210005">
      <w:start w:val="1"/>
      <w:numFmt w:val="bullet"/>
      <w:lvlText w:val=""/>
      <w:lvlJc w:val="left"/>
      <w:pPr>
        <w:ind w:left="2585" w:hanging="360"/>
      </w:pPr>
      <w:rPr>
        <w:rFonts w:ascii="Wingdings" w:hAnsi="Wingdings" w:hint="default"/>
      </w:rPr>
    </w:lvl>
    <w:lvl w:ilvl="3" w:tplc="04210001">
      <w:start w:val="1"/>
      <w:numFmt w:val="bullet"/>
      <w:lvlText w:val=""/>
      <w:lvlJc w:val="left"/>
      <w:pPr>
        <w:ind w:left="3305" w:hanging="360"/>
      </w:pPr>
      <w:rPr>
        <w:rFonts w:ascii="Symbol" w:hAnsi="Symbol" w:hint="default"/>
      </w:rPr>
    </w:lvl>
    <w:lvl w:ilvl="4" w:tplc="04210003">
      <w:start w:val="1"/>
      <w:numFmt w:val="bullet"/>
      <w:lvlText w:val="o"/>
      <w:lvlJc w:val="left"/>
      <w:pPr>
        <w:ind w:left="4025" w:hanging="360"/>
      </w:pPr>
      <w:rPr>
        <w:rFonts w:ascii="Courier New" w:hAnsi="Courier New" w:cs="Courier New" w:hint="default"/>
      </w:rPr>
    </w:lvl>
    <w:lvl w:ilvl="5" w:tplc="04210005">
      <w:start w:val="1"/>
      <w:numFmt w:val="bullet"/>
      <w:lvlText w:val=""/>
      <w:lvlJc w:val="left"/>
      <w:pPr>
        <w:ind w:left="4745" w:hanging="360"/>
      </w:pPr>
      <w:rPr>
        <w:rFonts w:ascii="Wingdings" w:hAnsi="Wingdings" w:hint="default"/>
      </w:rPr>
    </w:lvl>
    <w:lvl w:ilvl="6" w:tplc="04210001">
      <w:start w:val="1"/>
      <w:numFmt w:val="bullet"/>
      <w:lvlText w:val=""/>
      <w:lvlJc w:val="left"/>
      <w:pPr>
        <w:ind w:left="5465" w:hanging="360"/>
      </w:pPr>
      <w:rPr>
        <w:rFonts w:ascii="Symbol" w:hAnsi="Symbol" w:hint="default"/>
      </w:rPr>
    </w:lvl>
    <w:lvl w:ilvl="7" w:tplc="04210003">
      <w:start w:val="1"/>
      <w:numFmt w:val="bullet"/>
      <w:lvlText w:val="o"/>
      <w:lvlJc w:val="left"/>
      <w:pPr>
        <w:ind w:left="6185" w:hanging="360"/>
      </w:pPr>
      <w:rPr>
        <w:rFonts w:ascii="Courier New" w:hAnsi="Courier New" w:cs="Courier New" w:hint="default"/>
      </w:rPr>
    </w:lvl>
    <w:lvl w:ilvl="8" w:tplc="04210005">
      <w:start w:val="1"/>
      <w:numFmt w:val="bullet"/>
      <w:lvlText w:val=""/>
      <w:lvlJc w:val="left"/>
      <w:pPr>
        <w:ind w:left="6905" w:hanging="360"/>
      </w:pPr>
      <w:rPr>
        <w:rFonts w:ascii="Wingdings" w:hAnsi="Wingdings" w:hint="default"/>
      </w:rPr>
    </w:lvl>
  </w:abstractNum>
  <w:abstractNum w:abstractNumId="17" w15:restartNumberingAfterBreak="0">
    <w:nsid w:val="6EDE1A7F"/>
    <w:multiLevelType w:val="hybridMultilevel"/>
    <w:tmpl w:val="20387278"/>
    <w:lvl w:ilvl="0" w:tplc="E334C5FE">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72C37558"/>
    <w:multiLevelType w:val="hybridMultilevel"/>
    <w:tmpl w:val="0E3A3940"/>
    <w:lvl w:ilvl="0" w:tplc="9A6004EC">
      <w:start w:val="1"/>
      <w:numFmt w:val="lowerLetter"/>
      <w:lvlText w:val="%1."/>
      <w:lvlJc w:val="left"/>
      <w:pPr>
        <w:ind w:left="785" w:hanging="360"/>
      </w:pPr>
      <w:rPr>
        <w:rFonts w:hint="default"/>
      </w:rPr>
    </w:lvl>
    <w:lvl w:ilvl="1" w:tplc="04210019" w:tentative="1">
      <w:start w:val="1"/>
      <w:numFmt w:val="lowerLetter"/>
      <w:lvlText w:val="%2."/>
      <w:lvlJc w:val="left"/>
      <w:pPr>
        <w:ind w:left="1505" w:hanging="360"/>
      </w:pPr>
    </w:lvl>
    <w:lvl w:ilvl="2" w:tplc="0421001B" w:tentative="1">
      <w:start w:val="1"/>
      <w:numFmt w:val="lowerRoman"/>
      <w:lvlText w:val="%3."/>
      <w:lvlJc w:val="right"/>
      <w:pPr>
        <w:ind w:left="2225" w:hanging="180"/>
      </w:pPr>
    </w:lvl>
    <w:lvl w:ilvl="3" w:tplc="0421000F" w:tentative="1">
      <w:start w:val="1"/>
      <w:numFmt w:val="decimal"/>
      <w:lvlText w:val="%4."/>
      <w:lvlJc w:val="left"/>
      <w:pPr>
        <w:ind w:left="2945" w:hanging="360"/>
      </w:pPr>
    </w:lvl>
    <w:lvl w:ilvl="4" w:tplc="04210019" w:tentative="1">
      <w:start w:val="1"/>
      <w:numFmt w:val="lowerLetter"/>
      <w:lvlText w:val="%5."/>
      <w:lvlJc w:val="left"/>
      <w:pPr>
        <w:ind w:left="3665" w:hanging="360"/>
      </w:pPr>
    </w:lvl>
    <w:lvl w:ilvl="5" w:tplc="0421001B" w:tentative="1">
      <w:start w:val="1"/>
      <w:numFmt w:val="lowerRoman"/>
      <w:lvlText w:val="%6."/>
      <w:lvlJc w:val="right"/>
      <w:pPr>
        <w:ind w:left="4385" w:hanging="180"/>
      </w:pPr>
    </w:lvl>
    <w:lvl w:ilvl="6" w:tplc="0421000F" w:tentative="1">
      <w:start w:val="1"/>
      <w:numFmt w:val="decimal"/>
      <w:lvlText w:val="%7."/>
      <w:lvlJc w:val="left"/>
      <w:pPr>
        <w:ind w:left="5105" w:hanging="360"/>
      </w:pPr>
    </w:lvl>
    <w:lvl w:ilvl="7" w:tplc="04210019" w:tentative="1">
      <w:start w:val="1"/>
      <w:numFmt w:val="lowerLetter"/>
      <w:lvlText w:val="%8."/>
      <w:lvlJc w:val="left"/>
      <w:pPr>
        <w:ind w:left="5825" w:hanging="360"/>
      </w:pPr>
    </w:lvl>
    <w:lvl w:ilvl="8" w:tplc="0421001B" w:tentative="1">
      <w:start w:val="1"/>
      <w:numFmt w:val="lowerRoman"/>
      <w:lvlText w:val="%9."/>
      <w:lvlJc w:val="right"/>
      <w:pPr>
        <w:ind w:left="6545" w:hanging="180"/>
      </w:pPr>
    </w:lvl>
  </w:abstractNum>
  <w:abstractNum w:abstractNumId="19" w15:restartNumberingAfterBreak="0">
    <w:nsid w:val="7CC27A74"/>
    <w:multiLevelType w:val="hybridMultilevel"/>
    <w:tmpl w:val="46824702"/>
    <w:lvl w:ilvl="0" w:tplc="4EDCC4A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3"/>
  </w:num>
  <w:num w:numId="3">
    <w:abstractNumId w:val="13"/>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15"/>
  </w:num>
  <w:num w:numId="17">
    <w:abstractNumId w:val="7"/>
  </w:num>
  <w:num w:numId="18">
    <w:abstractNumId w:val="18"/>
  </w:num>
  <w:num w:numId="19">
    <w:abstractNumId w:val="16"/>
  </w:num>
  <w:num w:numId="20">
    <w:abstractNumId w:val="1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305"/>
    <w:rsid w:val="00007D53"/>
    <w:rsid w:val="00011D32"/>
    <w:rsid w:val="00012DF2"/>
    <w:rsid w:val="00013D23"/>
    <w:rsid w:val="00013E4D"/>
    <w:rsid w:val="0001474C"/>
    <w:rsid w:val="0002262C"/>
    <w:rsid w:val="00025520"/>
    <w:rsid w:val="00033DCE"/>
    <w:rsid w:val="000348FC"/>
    <w:rsid w:val="00036F87"/>
    <w:rsid w:val="00040DFC"/>
    <w:rsid w:val="000432E6"/>
    <w:rsid w:val="0004348D"/>
    <w:rsid w:val="000450C7"/>
    <w:rsid w:val="0005552D"/>
    <w:rsid w:val="0006154F"/>
    <w:rsid w:val="00065479"/>
    <w:rsid w:val="00070631"/>
    <w:rsid w:val="00070797"/>
    <w:rsid w:val="00071F09"/>
    <w:rsid w:val="000746F4"/>
    <w:rsid w:val="00075496"/>
    <w:rsid w:val="0007560B"/>
    <w:rsid w:val="000778AC"/>
    <w:rsid w:val="00080898"/>
    <w:rsid w:val="000A2C7C"/>
    <w:rsid w:val="000A3760"/>
    <w:rsid w:val="000A536E"/>
    <w:rsid w:val="000B3952"/>
    <w:rsid w:val="000B6667"/>
    <w:rsid w:val="000B6AE0"/>
    <w:rsid w:val="000B6E4A"/>
    <w:rsid w:val="000C0160"/>
    <w:rsid w:val="000C103D"/>
    <w:rsid w:val="000C7F87"/>
    <w:rsid w:val="000D16C3"/>
    <w:rsid w:val="000D211C"/>
    <w:rsid w:val="000D390E"/>
    <w:rsid w:val="000D5260"/>
    <w:rsid w:val="000E100A"/>
    <w:rsid w:val="000E1FDC"/>
    <w:rsid w:val="000E3ACA"/>
    <w:rsid w:val="000E4959"/>
    <w:rsid w:val="00100D9D"/>
    <w:rsid w:val="00112C05"/>
    <w:rsid w:val="0011539D"/>
    <w:rsid w:val="00115748"/>
    <w:rsid w:val="00117838"/>
    <w:rsid w:val="00120E67"/>
    <w:rsid w:val="001218A8"/>
    <w:rsid w:val="00134306"/>
    <w:rsid w:val="00134EA2"/>
    <w:rsid w:val="0013546B"/>
    <w:rsid w:val="00142623"/>
    <w:rsid w:val="00145AA8"/>
    <w:rsid w:val="00147218"/>
    <w:rsid w:val="00151FC0"/>
    <w:rsid w:val="001612A2"/>
    <w:rsid w:val="00162668"/>
    <w:rsid w:val="0016391D"/>
    <w:rsid w:val="00165925"/>
    <w:rsid w:val="001665A8"/>
    <w:rsid w:val="00166755"/>
    <w:rsid w:val="0016682E"/>
    <w:rsid w:val="001730E7"/>
    <w:rsid w:val="0018012B"/>
    <w:rsid w:val="001831C2"/>
    <w:rsid w:val="00190EFA"/>
    <w:rsid w:val="00191999"/>
    <w:rsid w:val="001A1AF3"/>
    <w:rsid w:val="001A3931"/>
    <w:rsid w:val="001A3E7F"/>
    <w:rsid w:val="001B1B3A"/>
    <w:rsid w:val="001B57CA"/>
    <w:rsid w:val="001B5D88"/>
    <w:rsid w:val="001B6C22"/>
    <w:rsid w:val="001C3920"/>
    <w:rsid w:val="001C5D6F"/>
    <w:rsid w:val="001D18AC"/>
    <w:rsid w:val="001D3931"/>
    <w:rsid w:val="001E239C"/>
    <w:rsid w:val="001E27E7"/>
    <w:rsid w:val="001E3495"/>
    <w:rsid w:val="001F68C8"/>
    <w:rsid w:val="00201209"/>
    <w:rsid w:val="002100BA"/>
    <w:rsid w:val="0021213C"/>
    <w:rsid w:val="00216BA7"/>
    <w:rsid w:val="00221A11"/>
    <w:rsid w:val="002312BF"/>
    <w:rsid w:val="0024042F"/>
    <w:rsid w:val="00242096"/>
    <w:rsid w:val="002446CA"/>
    <w:rsid w:val="00251711"/>
    <w:rsid w:val="002530DE"/>
    <w:rsid w:val="00255921"/>
    <w:rsid w:val="0026037F"/>
    <w:rsid w:val="0026307D"/>
    <w:rsid w:val="0026639E"/>
    <w:rsid w:val="00290C1A"/>
    <w:rsid w:val="00291EE6"/>
    <w:rsid w:val="00292E67"/>
    <w:rsid w:val="00296E22"/>
    <w:rsid w:val="002A7057"/>
    <w:rsid w:val="002B5319"/>
    <w:rsid w:val="002C04FA"/>
    <w:rsid w:val="002C1F89"/>
    <w:rsid w:val="002C7B6B"/>
    <w:rsid w:val="002D1BC0"/>
    <w:rsid w:val="002D2140"/>
    <w:rsid w:val="002E4E76"/>
    <w:rsid w:val="002E5B0E"/>
    <w:rsid w:val="002F5B0D"/>
    <w:rsid w:val="0030025C"/>
    <w:rsid w:val="00302AC1"/>
    <w:rsid w:val="0030344C"/>
    <w:rsid w:val="00304482"/>
    <w:rsid w:val="00313192"/>
    <w:rsid w:val="0032165E"/>
    <w:rsid w:val="00335FB3"/>
    <w:rsid w:val="003430A1"/>
    <w:rsid w:val="00346592"/>
    <w:rsid w:val="003477A5"/>
    <w:rsid w:val="003730FC"/>
    <w:rsid w:val="0037464E"/>
    <w:rsid w:val="00381628"/>
    <w:rsid w:val="003855F5"/>
    <w:rsid w:val="00392324"/>
    <w:rsid w:val="003A7240"/>
    <w:rsid w:val="003B0319"/>
    <w:rsid w:val="003B24BB"/>
    <w:rsid w:val="003B6F74"/>
    <w:rsid w:val="003C1AB2"/>
    <w:rsid w:val="003C5643"/>
    <w:rsid w:val="003D61D9"/>
    <w:rsid w:val="003E0E7E"/>
    <w:rsid w:val="003E5826"/>
    <w:rsid w:val="003F0F5E"/>
    <w:rsid w:val="00402C0C"/>
    <w:rsid w:val="00402CF8"/>
    <w:rsid w:val="00403522"/>
    <w:rsid w:val="00410A37"/>
    <w:rsid w:val="00410DE2"/>
    <w:rsid w:val="00414F2B"/>
    <w:rsid w:val="0041789B"/>
    <w:rsid w:val="0042049B"/>
    <w:rsid w:val="00440D37"/>
    <w:rsid w:val="00451D7E"/>
    <w:rsid w:val="004648A9"/>
    <w:rsid w:val="00464CF1"/>
    <w:rsid w:val="00466D5B"/>
    <w:rsid w:val="00473435"/>
    <w:rsid w:val="00483EB2"/>
    <w:rsid w:val="0048433B"/>
    <w:rsid w:val="004A1104"/>
    <w:rsid w:val="004A1E48"/>
    <w:rsid w:val="004A4C36"/>
    <w:rsid w:val="004A5B89"/>
    <w:rsid w:val="004A64FD"/>
    <w:rsid w:val="004C0210"/>
    <w:rsid w:val="004C25D0"/>
    <w:rsid w:val="004C3942"/>
    <w:rsid w:val="004D5FB8"/>
    <w:rsid w:val="004D6819"/>
    <w:rsid w:val="004E1238"/>
    <w:rsid w:val="004E406C"/>
    <w:rsid w:val="004F66A4"/>
    <w:rsid w:val="00503F8C"/>
    <w:rsid w:val="005107F0"/>
    <w:rsid w:val="00515245"/>
    <w:rsid w:val="005366CF"/>
    <w:rsid w:val="00542EBC"/>
    <w:rsid w:val="005509D8"/>
    <w:rsid w:val="00550CA8"/>
    <w:rsid w:val="005643A1"/>
    <w:rsid w:val="005770CD"/>
    <w:rsid w:val="005828A8"/>
    <w:rsid w:val="0058790D"/>
    <w:rsid w:val="005953E6"/>
    <w:rsid w:val="0059750A"/>
    <w:rsid w:val="005B207D"/>
    <w:rsid w:val="005E431B"/>
    <w:rsid w:val="005E6408"/>
    <w:rsid w:val="005E6AC0"/>
    <w:rsid w:val="005F424F"/>
    <w:rsid w:val="00607A6E"/>
    <w:rsid w:val="00620DD6"/>
    <w:rsid w:val="00621EA3"/>
    <w:rsid w:val="0063165A"/>
    <w:rsid w:val="00643F21"/>
    <w:rsid w:val="0064476A"/>
    <w:rsid w:val="00651330"/>
    <w:rsid w:val="00654367"/>
    <w:rsid w:val="006607A0"/>
    <w:rsid w:val="00665DA7"/>
    <w:rsid w:val="00675097"/>
    <w:rsid w:val="00686377"/>
    <w:rsid w:val="0068777F"/>
    <w:rsid w:val="00690B79"/>
    <w:rsid w:val="00695422"/>
    <w:rsid w:val="006A4060"/>
    <w:rsid w:val="006B1797"/>
    <w:rsid w:val="006B666C"/>
    <w:rsid w:val="006B786D"/>
    <w:rsid w:val="006C08FF"/>
    <w:rsid w:val="006D3C49"/>
    <w:rsid w:val="006D5AA6"/>
    <w:rsid w:val="006F0980"/>
    <w:rsid w:val="006F0E76"/>
    <w:rsid w:val="006F272E"/>
    <w:rsid w:val="007067DD"/>
    <w:rsid w:val="00712EE9"/>
    <w:rsid w:val="0072256B"/>
    <w:rsid w:val="0073148A"/>
    <w:rsid w:val="00737639"/>
    <w:rsid w:val="00763AD3"/>
    <w:rsid w:val="0077044C"/>
    <w:rsid w:val="00774B0F"/>
    <w:rsid w:val="0077594D"/>
    <w:rsid w:val="00780345"/>
    <w:rsid w:val="00781B3B"/>
    <w:rsid w:val="0078432F"/>
    <w:rsid w:val="00785313"/>
    <w:rsid w:val="007942C2"/>
    <w:rsid w:val="007A616F"/>
    <w:rsid w:val="007B2056"/>
    <w:rsid w:val="007B4805"/>
    <w:rsid w:val="007B4EEF"/>
    <w:rsid w:val="007B5424"/>
    <w:rsid w:val="007D778F"/>
    <w:rsid w:val="007F1ED5"/>
    <w:rsid w:val="007F29F9"/>
    <w:rsid w:val="008003B8"/>
    <w:rsid w:val="00802874"/>
    <w:rsid w:val="00811354"/>
    <w:rsid w:val="00816C84"/>
    <w:rsid w:val="00827261"/>
    <w:rsid w:val="00835989"/>
    <w:rsid w:val="008404D7"/>
    <w:rsid w:val="00850777"/>
    <w:rsid w:val="00861D9C"/>
    <w:rsid w:val="00870EF6"/>
    <w:rsid w:val="008755A3"/>
    <w:rsid w:val="008870E9"/>
    <w:rsid w:val="00887DC3"/>
    <w:rsid w:val="0089200A"/>
    <w:rsid w:val="00892042"/>
    <w:rsid w:val="00897887"/>
    <w:rsid w:val="008A2BD7"/>
    <w:rsid w:val="008A4591"/>
    <w:rsid w:val="008A5D68"/>
    <w:rsid w:val="008B3A08"/>
    <w:rsid w:val="008B6C71"/>
    <w:rsid w:val="008B7192"/>
    <w:rsid w:val="008B7346"/>
    <w:rsid w:val="008C3B67"/>
    <w:rsid w:val="008D0142"/>
    <w:rsid w:val="008D11FA"/>
    <w:rsid w:val="008D2D90"/>
    <w:rsid w:val="008D33E0"/>
    <w:rsid w:val="008D7812"/>
    <w:rsid w:val="008E0206"/>
    <w:rsid w:val="008E57AB"/>
    <w:rsid w:val="008E7DD0"/>
    <w:rsid w:val="008F4BD3"/>
    <w:rsid w:val="008F784D"/>
    <w:rsid w:val="009001BA"/>
    <w:rsid w:val="009030E4"/>
    <w:rsid w:val="009110DD"/>
    <w:rsid w:val="00915013"/>
    <w:rsid w:val="00921DCC"/>
    <w:rsid w:val="00922FF2"/>
    <w:rsid w:val="009272B3"/>
    <w:rsid w:val="00930746"/>
    <w:rsid w:val="00931006"/>
    <w:rsid w:val="0093392A"/>
    <w:rsid w:val="00933D55"/>
    <w:rsid w:val="00953BF5"/>
    <w:rsid w:val="009559C1"/>
    <w:rsid w:val="00962799"/>
    <w:rsid w:val="0096466A"/>
    <w:rsid w:val="00967E6B"/>
    <w:rsid w:val="00980159"/>
    <w:rsid w:val="009806FC"/>
    <w:rsid w:val="0098350D"/>
    <w:rsid w:val="009838A5"/>
    <w:rsid w:val="00983B8D"/>
    <w:rsid w:val="00990D6B"/>
    <w:rsid w:val="00993395"/>
    <w:rsid w:val="009A4781"/>
    <w:rsid w:val="009A4CFE"/>
    <w:rsid w:val="009B3722"/>
    <w:rsid w:val="009C00D7"/>
    <w:rsid w:val="009C3886"/>
    <w:rsid w:val="009C4B9F"/>
    <w:rsid w:val="009D4897"/>
    <w:rsid w:val="009D4C2F"/>
    <w:rsid w:val="009E1331"/>
    <w:rsid w:val="009E256C"/>
    <w:rsid w:val="009E281C"/>
    <w:rsid w:val="00A16165"/>
    <w:rsid w:val="00A210AC"/>
    <w:rsid w:val="00A27AFA"/>
    <w:rsid w:val="00A327F7"/>
    <w:rsid w:val="00A35616"/>
    <w:rsid w:val="00A40D5B"/>
    <w:rsid w:val="00A47D19"/>
    <w:rsid w:val="00A52874"/>
    <w:rsid w:val="00A5660F"/>
    <w:rsid w:val="00A6199E"/>
    <w:rsid w:val="00A65FF2"/>
    <w:rsid w:val="00A71754"/>
    <w:rsid w:val="00A735A8"/>
    <w:rsid w:val="00A74418"/>
    <w:rsid w:val="00A8551B"/>
    <w:rsid w:val="00A86316"/>
    <w:rsid w:val="00A9216D"/>
    <w:rsid w:val="00AA26B8"/>
    <w:rsid w:val="00AA2E84"/>
    <w:rsid w:val="00AB0724"/>
    <w:rsid w:val="00AB41DB"/>
    <w:rsid w:val="00AB458F"/>
    <w:rsid w:val="00AB70B4"/>
    <w:rsid w:val="00AC1828"/>
    <w:rsid w:val="00AC4D63"/>
    <w:rsid w:val="00AC6121"/>
    <w:rsid w:val="00AC6F74"/>
    <w:rsid w:val="00AE69FF"/>
    <w:rsid w:val="00AF14BD"/>
    <w:rsid w:val="00AF3464"/>
    <w:rsid w:val="00AF3E2F"/>
    <w:rsid w:val="00AF6F23"/>
    <w:rsid w:val="00AF70F2"/>
    <w:rsid w:val="00B13C5D"/>
    <w:rsid w:val="00B20011"/>
    <w:rsid w:val="00B229D3"/>
    <w:rsid w:val="00B22A49"/>
    <w:rsid w:val="00B2568B"/>
    <w:rsid w:val="00B273A1"/>
    <w:rsid w:val="00B30380"/>
    <w:rsid w:val="00B42089"/>
    <w:rsid w:val="00B547B8"/>
    <w:rsid w:val="00B61A21"/>
    <w:rsid w:val="00B63ADD"/>
    <w:rsid w:val="00B64224"/>
    <w:rsid w:val="00B65F58"/>
    <w:rsid w:val="00B67EBC"/>
    <w:rsid w:val="00B76CC1"/>
    <w:rsid w:val="00B806BB"/>
    <w:rsid w:val="00B81C5F"/>
    <w:rsid w:val="00B81EF9"/>
    <w:rsid w:val="00B8588F"/>
    <w:rsid w:val="00B959A5"/>
    <w:rsid w:val="00B96728"/>
    <w:rsid w:val="00B969B0"/>
    <w:rsid w:val="00BA208F"/>
    <w:rsid w:val="00BA281D"/>
    <w:rsid w:val="00BB1981"/>
    <w:rsid w:val="00BB2084"/>
    <w:rsid w:val="00BC3B9A"/>
    <w:rsid w:val="00BD0A9F"/>
    <w:rsid w:val="00BD439B"/>
    <w:rsid w:val="00BD704A"/>
    <w:rsid w:val="00BD7770"/>
    <w:rsid w:val="00BE1484"/>
    <w:rsid w:val="00BE3981"/>
    <w:rsid w:val="00BE435E"/>
    <w:rsid w:val="00BE7190"/>
    <w:rsid w:val="00BF1AC7"/>
    <w:rsid w:val="00BF26B2"/>
    <w:rsid w:val="00BF272A"/>
    <w:rsid w:val="00BF2A74"/>
    <w:rsid w:val="00BF4F71"/>
    <w:rsid w:val="00BF515E"/>
    <w:rsid w:val="00C01F3D"/>
    <w:rsid w:val="00C0393E"/>
    <w:rsid w:val="00C0434A"/>
    <w:rsid w:val="00C134EC"/>
    <w:rsid w:val="00C16A8B"/>
    <w:rsid w:val="00C2504F"/>
    <w:rsid w:val="00C31F9F"/>
    <w:rsid w:val="00C35E11"/>
    <w:rsid w:val="00C35FE0"/>
    <w:rsid w:val="00C363FC"/>
    <w:rsid w:val="00C50DD4"/>
    <w:rsid w:val="00C52D95"/>
    <w:rsid w:val="00C62D2C"/>
    <w:rsid w:val="00C75682"/>
    <w:rsid w:val="00C82CA2"/>
    <w:rsid w:val="00C8463F"/>
    <w:rsid w:val="00C958AA"/>
    <w:rsid w:val="00C965B3"/>
    <w:rsid w:val="00CA0AD1"/>
    <w:rsid w:val="00CA78EB"/>
    <w:rsid w:val="00CB35E9"/>
    <w:rsid w:val="00CC24A9"/>
    <w:rsid w:val="00CC24FB"/>
    <w:rsid w:val="00CC387C"/>
    <w:rsid w:val="00CD1670"/>
    <w:rsid w:val="00CD40E6"/>
    <w:rsid w:val="00CD6037"/>
    <w:rsid w:val="00CD68FE"/>
    <w:rsid w:val="00CE3064"/>
    <w:rsid w:val="00CE4260"/>
    <w:rsid w:val="00CF2427"/>
    <w:rsid w:val="00CF33F4"/>
    <w:rsid w:val="00CF356E"/>
    <w:rsid w:val="00CF69D5"/>
    <w:rsid w:val="00D00B7D"/>
    <w:rsid w:val="00D012AB"/>
    <w:rsid w:val="00D02CFF"/>
    <w:rsid w:val="00D0416E"/>
    <w:rsid w:val="00D11B5D"/>
    <w:rsid w:val="00D165EB"/>
    <w:rsid w:val="00D169F5"/>
    <w:rsid w:val="00D170A1"/>
    <w:rsid w:val="00D21027"/>
    <w:rsid w:val="00D25CDF"/>
    <w:rsid w:val="00D3012F"/>
    <w:rsid w:val="00D33FFE"/>
    <w:rsid w:val="00D45329"/>
    <w:rsid w:val="00D47748"/>
    <w:rsid w:val="00D53A08"/>
    <w:rsid w:val="00D54DD7"/>
    <w:rsid w:val="00D55825"/>
    <w:rsid w:val="00D601A5"/>
    <w:rsid w:val="00D616A7"/>
    <w:rsid w:val="00D65806"/>
    <w:rsid w:val="00D6622F"/>
    <w:rsid w:val="00D70064"/>
    <w:rsid w:val="00D76837"/>
    <w:rsid w:val="00D841A2"/>
    <w:rsid w:val="00DA0984"/>
    <w:rsid w:val="00DA1172"/>
    <w:rsid w:val="00DA3687"/>
    <w:rsid w:val="00DA6257"/>
    <w:rsid w:val="00DA7511"/>
    <w:rsid w:val="00DB5425"/>
    <w:rsid w:val="00DC3654"/>
    <w:rsid w:val="00DC61FC"/>
    <w:rsid w:val="00DD0207"/>
    <w:rsid w:val="00DE2165"/>
    <w:rsid w:val="00DE7DAA"/>
    <w:rsid w:val="00DF7A7D"/>
    <w:rsid w:val="00E01C9B"/>
    <w:rsid w:val="00E079AD"/>
    <w:rsid w:val="00E10D6A"/>
    <w:rsid w:val="00E14781"/>
    <w:rsid w:val="00E158AA"/>
    <w:rsid w:val="00E301BE"/>
    <w:rsid w:val="00E30C47"/>
    <w:rsid w:val="00E332DF"/>
    <w:rsid w:val="00E41C58"/>
    <w:rsid w:val="00E5123A"/>
    <w:rsid w:val="00E51569"/>
    <w:rsid w:val="00E56840"/>
    <w:rsid w:val="00E5727A"/>
    <w:rsid w:val="00E575B8"/>
    <w:rsid w:val="00E618AE"/>
    <w:rsid w:val="00E61F82"/>
    <w:rsid w:val="00E63B39"/>
    <w:rsid w:val="00E71FEF"/>
    <w:rsid w:val="00E73F89"/>
    <w:rsid w:val="00E85296"/>
    <w:rsid w:val="00E97631"/>
    <w:rsid w:val="00EA0629"/>
    <w:rsid w:val="00EA2FA7"/>
    <w:rsid w:val="00EB23FD"/>
    <w:rsid w:val="00EB44DC"/>
    <w:rsid w:val="00EC0250"/>
    <w:rsid w:val="00EC66D7"/>
    <w:rsid w:val="00ED3F40"/>
    <w:rsid w:val="00EF1BB2"/>
    <w:rsid w:val="00EF7E29"/>
    <w:rsid w:val="00F012F8"/>
    <w:rsid w:val="00F05E2B"/>
    <w:rsid w:val="00F0737E"/>
    <w:rsid w:val="00F115C3"/>
    <w:rsid w:val="00F12F64"/>
    <w:rsid w:val="00F13E13"/>
    <w:rsid w:val="00F21513"/>
    <w:rsid w:val="00F256DC"/>
    <w:rsid w:val="00F30830"/>
    <w:rsid w:val="00F30D78"/>
    <w:rsid w:val="00F3145F"/>
    <w:rsid w:val="00F351A3"/>
    <w:rsid w:val="00F355CE"/>
    <w:rsid w:val="00F35CF9"/>
    <w:rsid w:val="00F366C1"/>
    <w:rsid w:val="00F37606"/>
    <w:rsid w:val="00F37D1C"/>
    <w:rsid w:val="00F431C8"/>
    <w:rsid w:val="00F474D2"/>
    <w:rsid w:val="00F579C6"/>
    <w:rsid w:val="00F63BC3"/>
    <w:rsid w:val="00F65C70"/>
    <w:rsid w:val="00F66D67"/>
    <w:rsid w:val="00F706EA"/>
    <w:rsid w:val="00F754E8"/>
    <w:rsid w:val="00F90CC1"/>
    <w:rsid w:val="00FA2729"/>
    <w:rsid w:val="00FA2822"/>
    <w:rsid w:val="00FA5E5F"/>
    <w:rsid w:val="00FA6AAA"/>
    <w:rsid w:val="00FB2305"/>
    <w:rsid w:val="00FB303E"/>
    <w:rsid w:val="00FB4A86"/>
    <w:rsid w:val="00FB5192"/>
    <w:rsid w:val="00FB783A"/>
    <w:rsid w:val="00FC6ADA"/>
    <w:rsid w:val="00FD1294"/>
    <w:rsid w:val="00FE1042"/>
    <w:rsid w:val="00FE2456"/>
    <w:rsid w:val="00FE35DA"/>
    <w:rsid w:val="00FE3E44"/>
    <w:rsid w:val="00FF5E6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4CE1C13"/>
  <w15:docId w15:val="{E8663CF4-5DCD-434F-B567-D5E2B2CF3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2B5319"/>
    <w:pPr>
      <w:keepNext/>
      <w:keepLines/>
      <w:spacing w:before="20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FB2305"/>
    <w:pPr>
      <w:spacing w:line="360" w:lineRule="auto"/>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uiPriority w:val="1"/>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paragraph" w:styleId="ListParagraph">
    <w:name w:val="List Paragraph"/>
    <w:basedOn w:val="Normal"/>
    <w:link w:val="ListParagraphChar"/>
    <w:uiPriority w:val="34"/>
    <w:qFormat/>
    <w:rsid w:val="0016391D"/>
    <w:pPr>
      <w:widowControl/>
      <w:spacing w:after="200" w:line="276" w:lineRule="auto"/>
      <w:ind w:left="720" w:firstLine="0"/>
      <w:contextualSpacing/>
      <w:jc w:val="left"/>
    </w:pPr>
    <w:rPr>
      <w:rFonts w:ascii="Calibri" w:eastAsia="Calibri" w:hAnsi="Calibri"/>
      <w:kern w:val="0"/>
      <w:sz w:val="22"/>
      <w:szCs w:val="22"/>
      <w:lang w:val="id-ID" w:eastAsia="en-US"/>
    </w:rPr>
  </w:style>
  <w:style w:type="paragraph" w:customStyle="1" w:styleId="Default">
    <w:name w:val="Default"/>
    <w:rsid w:val="0016391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0">
    <w:name w:val="A0"/>
    <w:uiPriority w:val="99"/>
    <w:rsid w:val="0016391D"/>
    <w:rPr>
      <w:rFonts w:ascii="Arno Pro" w:hAnsi="Arno Pro" w:cs="Arno Pro" w:hint="default"/>
      <w:color w:val="000000"/>
    </w:rPr>
  </w:style>
  <w:style w:type="paragraph" w:customStyle="1" w:styleId="Pa6">
    <w:name w:val="Pa6"/>
    <w:basedOn w:val="Default"/>
    <w:next w:val="Default"/>
    <w:uiPriority w:val="99"/>
    <w:rsid w:val="0016391D"/>
    <w:pPr>
      <w:spacing w:line="241" w:lineRule="atLeast"/>
    </w:pPr>
    <w:rPr>
      <w:rFonts w:ascii="Arno Pro" w:hAnsi="Arno Pro"/>
      <w:color w:val="auto"/>
    </w:rPr>
  </w:style>
  <w:style w:type="character" w:customStyle="1" w:styleId="A4">
    <w:name w:val="A4"/>
    <w:uiPriority w:val="99"/>
    <w:rsid w:val="0016391D"/>
    <w:rPr>
      <w:rFonts w:ascii="Arno Pro" w:hAnsi="Arno Pro" w:cs="Arno Pro" w:hint="default"/>
      <w:color w:val="000000"/>
      <w:sz w:val="14"/>
      <w:szCs w:val="14"/>
    </w:rPr>
  </w:style>
  <w:style w:type="character" w:styleId="CommentReference">
    <w:name w:val="annotation reference"/>
    <w:basedOn w:val="DefaultParagraphFont"/>
    <w:uiPriority w:val="99"/>
    <w:semiHidden/>
    <w:unhideWhenUsed/>
    <w:rsid w:val="00CA0AD1"/>
    <w:rPr>
      <w:sz w:val="16"/>
      <w:szCs w:val="16"/>
    </w:rPr>
  </w:style>
  <w:style w:type="paragraph" w:styleId="CommentText">
    <w:name w:val="annotation text"/>
    <w:basedOn w:val="Normal"/>
    <w:link w:val="CommentTextChar"/>
    <w:uiPriority w:val="99"/>
    <w:semiHidden/>
    <w:unhideWhenUsed/>
    <w:rsid w:val="00CA0AD1"/>
  </w:style>
  <w:style w:type="character" w:customStyle="1" w:styleId="CommentTextChar">
    <w:name w:val="Comment Text Char"/>
    <w:basedOn w:val="DefaultParagraphFont"/>
    <w:link w:val="CommentText"/>
    <w:uiPriority w:val="99"/>
    <w:semiHidden/>
    <w:rsid w:val="00CA0AD1"/>
    <w:rPr>
      <w:rFonts w:ascii="Times New Roman" w:eastAsia="MS Mincho" w:hAnsi="Times New Roman" w:cs="Times New Roman"/>
      <w:kern w:val="2"/>
      <w:sz w:val="20"/>
      <w:szCs w:val="20"/>
      <w:lang w:val="en-US" w:eastAsia="ja-JP"/>
    </w:rPr>
  </w:style>
  <w:style w:type="paragraph" w:styleId="CommentSubject">
    <w:name w:val="annotation subject"/>
    <w:basedOn w:val="CommentText"/>
    <w:next w:val="CommentText"/>
    <w:link w:val="CommentSubjectChar"/>
    <w:uiPriority w:val="99"/>
    <w:semiHidden/>
    <w:unhideWhenUsed/>
    <w:rsid w:val="00CA0AD1"/>
    <w:rPr>
      <w:b/>
      <w:bCs/>
    </w:rPr>
  </w:style>
  <w:style w:type="character" w:customStyle="1" w:styleId="CommentSubjectChar">
    <w:name w:val="Comment Subject Char"/>
    <w:basedOn w:val="CommentTextChar"/>
    <w:link w:val="CommentSubject"/>
    <w:uiPriority w:val="99"/>
    <w:semiHidden/>
    <w:rsid w:val="00CA0AD1"/>
    <w:rPr>
      <w:rFonts w:ascii="Times New Roman" w:eastAsia="MS Mincho" w:hAnsi="Times New Roman" w:cs="Times New Roman"/>
      <w:b/>
      <w:bCs/>
      <w:kern w:val="2"/>
      <w:sz w:val="20"/>
      <w:szCs w:val="20"/>
      <w:lang w:val="en-US" w:eastAsia="ja-JP"/>
    </w:rPr>
  </w:style>
  <w:style w:type="paragraph" w:styleId="FootnoteText">
    <w:name w:val="footnote text"/>
    <w:basedOn w:val="Normal"/>
    <w:link w:val="FootnoteTextChar"/>
    <w:uiPriority w:val="99"/>
    <w:rsid w:val="00EB44DC"/>
    <w:pPr>
      <w:widowControl/>
      <w:ind w:firstLine="0"/>
      <w:jc w:val="left"/>
    </w:pPr>
    <w:rPr>
      <w:rFonts w:eastAsia="Times New Roman"/>
      <w:kern w:val="0"/>
    </w:rPr>
  </w:style>
  <w:style w:type="character" w:customStyle="1" w:styleId="FootnoteTextChar">
    <w:name w:val="Footnote Text Char"/>
    <w:basedOn w:val="DefaultParagraphFont"/>
    <w:link w:val="FootnoteText"/>
    <w:uiPriority w:val="99"/>
    <w:rsid w:val="00EB44DC"/>
    <w:rPr>
      <w:rFonts w:ascii="Times New Roman" w:eastAsia="Times New Roman" w:hAnsi="Times New Roman" w:cs="Times New Roman"/>
      <w:sz w:val="20"/>
      <w:szCs w:val="20"/>
    </w:rPr>
  </w:style>
  <w:style w:type="paragraph" w:customStyle="1" w:styleId="Pa2">
    <w:name w:val="Pa2"/>
    <w:basedOn w:val="Normal"/>
    <w:next w:val="Normal"/>
    <w:uiPriority w:val="99"/>
    <w:rsid w:val="00C50DD4"/>
    <w:pPr>
      <w:widowControl/>
      <w:autoSpaceDE w:val="0"/>
      <w:autoSpaceDN w:val="0"/>
      <w:adjustRightInd w:val="0"/>
      <w:spacing w:line="241" w:lineRule="atLeast"/>
      <w:ind w:firstLine="0"/>
      <w:jc w:val="left"/>
    </w:pPr>
    <w:rPr>
      <w:rFonts w:eastAsia="Calibri"/>
      <w:kern w:val="0"/>
      <w:sz w:val="24"/>
      <w:szCs w:val="24"/>
      <w:lang w:eastAsia="en-US"/>
    </w:rPr>
  </w:style>
  <w:style w:type="character" w:customStyle="1" w:styleId="apple-converted-space">
    <w:name w:val="apple-converted-space"/>
    <w:basedOn w:val="DefaultParagraphFont"/>
    <w:rsid w:val="00F05E2B"/>
  </w:style>
  <w:style w:type="character" w:customStyle="1" w:styleId="fontstyle01">
    <w:name w:val="fontstyle01"/>
    <w:basedOn w:val="DefaultParagraphFont"/>
    <w:rsid w:val="00F05E2B"/>
    <w:rPr>
      <w:rFonts w:ascii="Times New Roman" w:hAnsi="Times New Roman" w:cs="Times New Roman" w:hint="default"/>
      <w:b/>
      <w:bCs/>
      <w:i w:val="0"/>
      <w:iCs w:val="0"/>
      <w:color w:val="262626"/>
      <w:sz w:val="22"/>
      <w:szCs w:val="22"/>
    </w:rPr>
  </w:style>
  <w:style w:type="character" w:customStyle="1" w:styleId="fontstyle21">
    <w:name w:val="fontstyle21"/>
    <w:basedOn w:val="DefaultParagraphFont"/>
    <w:rsid w:val="00F05E2B"/>
    <w:rPr>
      <w:rFonts w:ascii="Times New Roman" w:hAnsi="Times New Roman" w:cs="Times New Roman" w:hint="default"/>
      <w:b w:val="0"/>
      <w:bCs w:val="0"/>
      <w:i w:val="0"/>
      <w:iCs w:val="0"/>
      <w:color w:val="262626"/>
      <w:sz w:val="22"/>
      <w:szCs w:val="22"/>
    </w:rPr>
  </w:style>
  <w:style w:type="character" w:customStyle="1" w:styleId="fontstyle31">
    <w:name w:val="fontstyle31"/>
    <w:basedOn w:val="DefaultParagraphFont"/>
    <w:rsid w:val="00F05E2B"/>
    <w:rPr>
      <w:rFonts w:ascii="Times New Roman" w:hAnsi="Times New Roman" w:cs="Times New Roman" w:hint="default"/>
      <w:b w:val="0"/>
      <w:bCs w:val="0"/>
      <w:i/>
      <w:iCs/>
      <w:color w:val="262626"/>
      <w:sz w:val="22"/>
      <w:szCs w:val="22"/>
    </w:rPr>
  </w:style>
  <w:style w:type="paragraph" w:customStyle="1" w:styleId="TableParagraph">
    <w:name w:val="Table Paragraph"/>
    <w:basedOn w:val="Normal"/>
    <w:uiPriority w:val="1"/>
    <w:qFormat/>
    <w:rsid w:val="00F05E2B"/>
    <w:pPr>
      <w:autoSpaceDE w:val="0"/>
      <w:autoSpaceDN w:val="0"/>
      <w:ind w:firstLine="0"/>
      <w:jc w:val="center"/>
    </w:pPr>
    <w:rPr>
      <w:rFonts w:eastAsia="Times New Roman"/>
      <w:kern w:val="0"/>
      <w:sz w:val="22"/>
      <w:szCs w:val="22"/>
      <w:lang w:eastAsia="en-US"/>
    </w:rPr>
  </w:style>
  <w:style w:type="table" w:styleId="TableGrid">
    <w:name w:val="Table Grid"/>
    <w:basedOn w:val="TableNormal"/>
    <w:rsid w:val="00F05E2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10">
    <w:name w:val="l10"/>
    <w:basedOn w:val="DefaultParagraphFont"/>
    <w:rsid w:val="00F05E2B"/>
  </w:style>
  <w:style w:type="character" w:customStyle="1" w:styleId="a">
    <w:name w:val="a"/>
    <w:basedOn w:val="DefaultParagraphFont"/>
    <w:rsid w:val="00F05E2B"/>
  </w:style>
  <w:style w:type="character" w:customStyle="1" w:styleId="l12">
    <w:name w:val="l12"/>
    <w:basedOn w:val="DefaultParagraphFont"/>
    <w:rsid w:val="00F05E2B"/>
  </w:style>
  <w:style w:type="character" w:customStyle="1" w:styleId="l">
    <w:name w:val="l"/>
    <w:basedOn w:val="DefaultParagraphFont"/>
    <w:rsid w:val="00F05E2B"/>
  </w:style>
  <w:style w:type="character" w:customStyle="1" w:styleId="l11">
    <w:name w:val="l11"/>
    <w:basedOn w:val="DefaultParagraphFont"/>
    <w:rsid w:val="00F05E2B"/>
  </w:style>
  <w:style w:type="paragraph" w:styleId="HTMLPreformatted">
    <w:name w:val="HTML Preformatted"/>
    <w:basedOn w:val="Normal"/>
    <w:link w:val="HTMLPreformattedChar"/>
    <w:uiPriority w:val="99"/>
    <w:semiHidden/>
    <w:unhideWhenUsed/>
    <w:rsid w:val="00DD02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kern w:val="0"/>
      <w:lang w:val="id-ID" w:eastAsia="id-ID"/>
    </w:rPr>
  </w:style>
  <w:style w:type="character" w:customStyle="1" w:styleId="HTMLPreformattedChar">
    <w:name w:val="HTML Preformatted Char"/>
    <w:basedOn w:val="DefaultParagraphFont"/>
    <w:link w:val="HTMLPreformatted"/>
    <w:uiPriority w:val="99"/>
    <w:semiHidden/>
    <w:rsid w:val="00DD0207"/>
    <w:rPr>
      <w:rFonts w:ascii="Courier New" w:eastAsia="Times New Roman" w:hAnsi="Courier New" w:cs="Courier New"/>
      <w:sz w:val="20"/>
      <w:szCs w:val="20"/>
      <w:lang w:eastAsia="id-ID"/>
    </w:rPr>
  </w:style>
  <w:style w:type="character" w:customStyle="1" w:styleId="Heading3Char">
    <w:name w:val="Heading 3 Char"/>
    <w:basedOn w:val="DefaultParagraphFont"/>
    <w:link w:val="Heading3"/>
    <w:uiPriority w:val="9"/>
    <w:semiHidden/>
    <w:rsid w:val="002B5319"/>
    <w:rPr>
      <w:rFonts w:asciiTheme="majorHAnsi" w:eastAsiaTheme="majorEastAsia" w:hAnsiTheme="majorHAnsi" w:cstheme="majorBidi"/>
      <w:b/>
      <w:bCs/>
      <w:color w:val="4F81BD" w:themeColor="accent1"/>
      <w:kern w:val="2"/>
      <w:sz w:val="20"/>
      <w:szCs w:val="20"/>
      <w:lang w:val="en-US" w:eastAsia="ja-JP"/>
    </w:rPr>
  </w:style>
  <w:style w:type="character" w:customStyle="1" w:styleId="algo-summary">
    <w:name w:val="algo-summary"/>
    <w:basedOn w:val="DefaultParagraphFont"/>
    <w:rsid w:val="002B5319"/>
  </w:style>
  <w:style w:type="paragraph" w:styleId="NoSpacing">
    <w:name w:val="No Spacing"/>
    <w:uiPriority w:val="1"/>
    <w:qFormat/>
    <w:rsid w:val="000D211C"/>
    <w:pPr>
      <w:spacing w:after="0" w:line="240" w:lineRule="auto"/>
    </w:pPr>
    <w:rPr>
      <w:rFonts w:ascii="Times New Roman" w:eastAsia="Times New Roman" w:hAnsi="Times New Roman" w:cs="Times New Roman"/>
      <w:sz w:val="24"/>
      <w:szCs w:val="24"/>
      <w:lang w:val="en-US"/>
    </w:rPr>
  </w:style>
  <w:style w:type="character" w:customStyle="1" w:styleId="ListParagraphChar">
    <w:name w:val="List Paragraph Char"/>
    <w:basedOn w:val="DefaultParagraphFont"/>
    <w:link w:val="ListParagraph"/>
    <w:uiPriority w:val="34"/>
    <w:rsid w:val="000D211C"/>
    <w:rPr>
      <w:rFonts w:ascii="Calibri" w:eastAsia="Calibri" w:hAnsi="Calibri" w:cs="Times New Roman"/>
    </w:rPr>
  </w:style>
  <w:style w:type="paragraph" w:styleId="BodyTextIndent2">
    <w:name w:val="Body Text Indent 2"/>
    <w:basedOn w:val="Normal"/>
    <w:link w:val="BodyTextIndent2Char"/>
    <w:uiPriority w:val="99"/>
    <w:semiHidden/>
    <w:unhideWhenUsed/>
    <w:rsid w:val="000D211C"/>
    <w:pPr>
      <w:spacing w:after="120" w:line="480" w:lineRule="auto"/>
      <w:ind w:left="283"/>
    </w:pPr>
  </w:style>
  <w:style w:type="character" w:customStyle="1" w:styleId="BodyTextIndent2Char">
    <w:name w:val="Body Text Indent 2 Char"/>
    <w:basedOn w:val="DefaultParagraphFont"/>
    <w:link w:val="BodyTextIndent2"/>
    <w:uiPriority w:val="99"/>
    <w:semiHidden/>
    <w:rsid w:val="000D211C"/>
    <w:rPr>
      <w:rFonts w:ascii="Times New Roman" w:eastAsia="MS Mincho" w:hAnsi="Times New Roman" w:cs="Times New Roman"/>
      <w:kern w:val="2"/>
      <w:sz w:val="20"/>
      <w:szCs w:val="20"/>
      <w:lang w:val="en-US" w:eastAsia="ja-JP"/>
    </w:rPr>
  </w:style>
  <w:style w:type="character" w:customStyle="1" w:styleId="NormalArialChar">
    <w:name w:val="Normal +Arial Char"/>
    <w:basedOn w:val="DefaultParagraphFont"/>
    <w:link w:val="NormalArial"/>
    <w:locked/>
    <w:rsid w:val="000D211C"/>
    <w:rPr>
      <w:rFonts w:ascii="Times" w:eastAsia="Times New Roman" w:hAnsi="Times" w:cs="Times"/>
      <w:sz w:val="27"/>
      <w:szCs w:val="27"/>
    </w:rPr>
  </w:style>
  <w:style w:type="paragraph" w:customStyle="1" w:styleId="NormalArial">
    <w:name w:val="Normal +Arial"/>
    <w:basedOn w:val="Normal"/>
    <w:link w:val="NormalArialChar"/>
    <w:rsid w:val="000D211C"/>
    <w:pPr>
      <w:widowControl/>
      <w:ind w:firstLine="0"/>
    </w:pPr>
    <w:rPr>
      <w:rFonts w:ascii="Times" w:eastAsia="Times New Roman" w:hAnsi="Times" w:cs="Times"/>
      <w:kern w:val="0"/>
      <w:sz w:val="27"/>
      <w:szCs w:val="27"/>
      <w:lang w:val="id-ID" w:eastAsia="en-US"/>
    </w:rPr>
  </w:style>
  <w:style w:type="table" w:styleId="PlainTable2">
    <w:name w:val="Plain Table 2"/>
    <w:basedOn w:val="TableNormal"/>
    <w:uiPriority w:val="42"/>
    <w:rsid w:val="0068777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PlaceholderText">
    <w:name w:val="Placeholder Text"/>
    <w:basedOn w:val="DefaultParagraphFont"/>
    <w:uiPriority w:val="99"/>
    <w:semiHidden/>
    <w:rsid w:val="009C4B9F"/>
    <w:rPr>
      <w:color w:val="808080"/>
    </w:rPr>
  </w:style>
  <w:style w:type="character" w:styleId="Emphasis">
    <w:name w:val="Emphasis"/>
    <w:basedOn w:val="DefaultParagraphFont"/>
    <w:uiPriority w:val="20"/>
    <w:qFormat/>
    <w:rsid w:val="008C3B67"/>
    <w:rPr>
      <w:i/>
      <w:iCs/>
    </w:rPr>
  </w:style>
  <w:style w:type="character" w:styleId="UnresolvedMention">
    <w:name w:val="Unresolved Mention"/>
    <w:basedOn w:val="DefaultParagraphFont"/>
    <w:uiPriority w:val="99"/>
    <w:semiHidden/>
    <w:unhideWhenUsed/>
    <w:rsid w:val="001612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700644">
      <w:bodyDiv w:val="1"/>
      <w:marLeft w:val="0"/>
      <w:marRight w:val="0"/>
      <w:marTop w:val="0"/>
      <w:marBottom w:val="0"/>
      <w:divBdr>
        <w:top w:val="none" w:sz="0" w:space="0" w:color="auto"/>
        <w:left w:val="none" w:sz="0" w:space="0" w:color="auto"/>
        <w:bottom w:val="none" w:sz="0" w:space="0" w:color="auto"/>
        <w:right w:val="none" w:sz="0" w:space="0" w:color="auto"/>
      </w:divBdr>
      <w:divsChild>
        <w:div w:id="5969055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82931764">
      <w:bodyDiv w:val="1"/>
      <w:marLeft w:val="0"/>
      <w:marRight w:val="0"/>
      <w:marTop w:val="0"/>
      <w:marBottom w:val="0"/>
      <w:divBdr>
        <w:top w:val="none" w:sz="0" w:space="0" w:color="auto"/>
        <w:left w:val="none" w:sz="0" w:space="0" w:color="auto"/>
        <w:bottom w:val="none" w:sz="0" w:space="0" w:color="auto"/>
        <w:right w:val="none" w:sz="0" w:space="0" w:color="auto"/>
      </w:divBdr>
    </w:div>
    <w:div w:id="325598548">
      <w:bodyDiv w:val="1"/>
      <w:marLeft w:val="0"/>
      <w:marRight w:val="0"/>
      <w:marTop w:val="0"/>
      <w:marBottom w:val="0"/>
      <w:divBdr>
        <w:top w:val="none" w:sz="0" w:space="0" w:color="auto"/>
        <w:left w:val="none" w:sz="0" w:space="0" w:color="auto"/>
        <w:bottom w:val="none" w:sz="0" w:space="0" w:color="auto"/>
        <w:right w:val="none" w:sz="0" w:space="0" w:color="auto"/>
      </w:divBdr>
    </w:div>
    <w:div w:id="521550135">
      <w:bodyDiv w:val="1"/>
      <w:marLeft w:val="0"/>
      <w:marRight w:val="0"/>
      <w:marTop w:val="0"/>
      <w:marBottom w:val="0"/>
      <w:divBdr>
        <w:top w:val="none" w:sz="0" w:space="0" w:color="auto"/>
        <w:left w:val="none" w:sz="0" w:space="0" w:color="auto"/>
        <w:bottom w:val="none" w:sz="0" w:space="0" w:color="auto"/>
        <w:right w:val="none" w:sz="0" w:space="0" w:color="auto"/>
      </w:divBdr>
    </w:div>
    <w:div w:id="554505763">
      <w:bodyDiv w:val="1"/>
      <w:marLeft w:val="0"/>
      <w:marRight w:val="0"/>
      <w:marTop w:val="0"/>
      <w:marBottom w:val="0"/>
      <w:divBdr>
        <w:top w:val="none" w:sz="0" w:space="0" w:color="auto"/>
        <w:left w:val="none" w:sz="0" w:space="0" w:color="auto"/>
        <w:bottom w:val="none" w:sz="0" w:space="0" w:color="auto"/>
        <w:right w:val="none" w:sz="0" w:space="0" w:color="auto"/>
      </w:divBdr>
      <w:divsChild>
        <w:div w:id="10620992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2678843">
      <w:bodyDiv w:val="1"/>
      <w:marLeft w:val="0"/>
      <w:marRight w:val="0"/>
      <w:marTop w:val="0"/>
      <w:marBottom w:val="0"/>
      <w:divBdr>
        <w:top w:val="none" w:sz="0" w:space="0" w:color="auto"/>
        <w:left w:val="none" w:sz="0" w:space="0" w:color="auto"/>
        <w:bottom w:val="none" w:sz="0" w:space="0" w:color="auto"/>
        <w:right w:val="none" w:sz="0" w:space="0" w:color="auto"/>
      </w:divBdr>
    </w:div>
    <w:div w:id="937367773">
      <w:bodyDiv w:val="1"/>
      <w:marLeft w:val="0"/>
      <w:marRight w:val="0"/>
      <w:marTop w:val="0"/>
      <w:marBottom w:val="0"/>
      <w:divBdr>
        <w:top w:val="none" w:sz="0" w:space="0" w:color="auto"/>
        <w:left w:val="none" w:sz="0" w:space="0" w:color="auto"/>
        <w:bottom w:val="none" w:sz="0" w:space="0" w:color="auto"/>
        <w:right w:val="none" w:sz="0" w:space="0" w:color="auto"/>
      </w:divBdr>
      <w:divsChild>
        <w:div w:id="1189564567">
          <w:marLeft w:val="0"/>
          <w:marRight w:val="0"/>
          <w:marTop w:val="100"/>
          <w:marBottom w:val="100"/>
          <w:divBdr>
            <w:top w:val="single" w:sz="2" w:space="0" w:color="auto"/>
            <w:left w:val="single" w:sz="2" w:space="0" w:color="auto"/>
            <w:bottom w:val="single" w:sz="2" w:space="0" w:color="auto"/>
            <w:right w:val="single" w:sz="2" w:space="0" w:color="auto"/>
          </w:divBdr>
          <w:divsChild>
            <w:div w:id="767892981">
              <w:marLeft w:val="0"/>
              <w:marRight w:val="0"/>
              <w:marTop w:val="0"/>
              <w:marBottom w:val="0"/>
              <w:divBdr>
                <w:top w:val="single" w:sz="2" w:space="0" w:color="auto"/>
                <w:left w:val="single" w:sz="2" w:space="0" w:color="auto"/>
                <w:bottom w:val="single" w:sz="2" w:space="0" w:color="auto"/>
                <w:right w:val="single" w:sz="2" w:space="0" w:color="auto"/>
              </w:divBdr>
              <w:divsChild>
                <w:div w:id="1302885222">
                  <w:marLeft w:val="0"/>
                  <w:marRight w:val="0"/>
                  <w:marTop w:val="0"/>
                  <w:marBottom w:val="0"/>
                  <w:divBdr>
                    <w:top w:val="single" w:sz="2" w:space="0" w:color="auto"/>
                    <w:left w:val="single" w:sz="2" w:space="0" w:color="auto"/>
                    <w:bottom w:val="single" w:sz="2" w:space="0" w:color="auto"/>
                    <w:right w:val="single" w:sz="2" w:space="0" w:color="auto"/>
                  </w:divBdr>
                  <w:divsChild>
                    <w:div w:id="38005587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436681036">
          <w:marLeft w:val="0"/>
          <w:marRight w:val="0"/>
          <w:marTop w:val="100"/>
          <w:marBottom w:val="100"/>
          <w:divBdr>
            <w:top w:val="single" w:sz="2" w:space="0" w:color="auto"/>
            <w:left w:val="single" w:sz="2" w:space="0" w:color="auto"/>
            <w:bottom w:val="single" w:sz="2" w:space="0" w:color="auto"/>
            <w:right w:val="single" w:sz="2" w:space="0" w:color="auto"/>
          </w:divBdr>
          <w:divsChild>
            <w:div w:id="2089575799">
              <w:marLeft w:val="0"/>
              <w:marRight w:val="0"/>
              <w:marTop w:val="0"/>
              <w:marBottom w:val="0"/>
              <w:divBdr>
                <w:top w:val="single" w:sz="2" w:space="0" w:color="auto"/>
                <w:left w:val="single" w:sz="2" w:space="0" w:color="auto"/>
                <w:bottom w:val="single" w:sz="2" w:space="0" w:color="auto"/>
                <w:right w:val="single" w:sz="2" w:space="0" w:color="auto"/>
              </w:divBdr>
              <w:divsChild>
                <w:div w:id="1503351256">
                  <w:marLeft w:val="0"/>
                  <w:marRight w:val="0"/>
                  <w:marTop w:val="0"/>
                  <w:marBottom w:val="0"/>
                  <w:divBdr>
                    <w:top w:val="single" w:sz="2" w:space="0" w:color="auto"/>
                    <w:left w:val="single" w:sz="2" w:space="0" w:color="auto"/>
                    <w:bottom w:val="single" w:sz="2" w:space="0" w:color="auto"/>
                    <w:right w:val="single" w:sz="2" w:space="0" w:color="auto"/>
                  </w:divBdr>
                  <w:divsChild>
                    <w:div w:id="1699500590">
                      <w:marLeft w:val="0"/>
                      <w:marRight w:val="0"/>
                      <w:marTop w:val="0"/>
                      <w:marBottom w:val="0"/>
                      <w:divBdr>
                        <w:top w:val="single" w:sz="2" w:space="0" w:color="auto"/>
                        <w:left w:val="single" w:sz="2" w:space="0" w:color="auto"/>
                        <w:bottom w:val="single" w:sz="2" w:space="0" w:color="auto"/>
                        <w:right w:val="single" w:sz="2" w:space="0" w:color="auto"/>
                      </w:divBdr>
                      <w:divsChild>
                        <w:div w:id="145050941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32657517">
      <w:bodyDiv w:val="1"/>
      <w:marLeft w:val="0"/>
      <w:marRight w:val="0"/>
      <w:marTop w:val="0"/>
      <w:marBottom w:val="0"/>
      <w:divBdr>
        <w:top w:val="none" w:sz="0" w:space="0" w:color="auto"/>
        <w:left w:val="none" w:sz="0" w:space="0" w:color="auto"/>
        <w:bottom w:val="none" w:sz="0" w:space="0" w:color="auto"/>
        <w:right w:val="none" w:sz="0" w:space="0" w:color="auto"/>
      </w:divBdr>
    </w:div>
    <w:div w:id="1070418465">
      <w:bodyDiv w:val="1"/>
      <w:marLeft w:val="0"/>
      <w:marRight w:val="0"/>
      <w:marTop w:val="0"/>
      <w:marBottom w:val="0"/>
      <w:divBdr>
        <w:top w:val="none" w:sz="0" w:space="0" w:color="auto"/>
        <w:left w:val="none" w:sz="0" w:space="0" w:color="auto"/>
        <w:bottom w:val="none" w:sz="0" w:space="0" w:color="auto"/>
        <w:right w:val="none" w:sz="0" w:space="0" w:color="auto"/>
      </w:divBdr>
      <w:divsChild>
        <w:div w:id="8230111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34911138">
      <w:bodyDiv w:val="1"/>
      <w:marLeft w:val="0"/>
      <w:marRight w:val="0"/>
      <w:marTop w:val="0"/>
      <w:marBottom w:val="0"/>
      <w:divBdr>
        <w:top w:val="none" w:sz="0" w:space="0" w:color="auto"/>
        <w:left w:val="none" w:sz="0" w:space="0" w:color="auto"/>
        <w:bottom w:val="none" w:sz="0" w:space="0" w:color="auto"/>
        <w:right w:val="none" w:sz="0" w:space="0" w:color="auto"/>
      </w:divBdr>
    </w:div>
    <w:div w:id="1211068588">
      <w:bodyDiv w:val="1"/>
      <w:marLeft w:val="0"/>
      <w:marRight w:val="0"/>
      <w:marTop w:val="0"/>
      <w:marBottom w:val="0"/>
      <w:divBdr>
        <w:top w:val="none" w:sz="0" w:space="0" w:color="auto"/>
        <w:left w:val="none" w:sz="0" w:space="0" w:color="auto"/>
        <w:bottom w:val="none" w:sz="0" w:space="0" w:color="auto"/>
        <w:right w:val="none" w:sz="0" w:space="0" w:color="auto"/>
      </w:divBdr>
    </w:div>
    <w:div w:id="1672489145">
      <w:bodyDiv w:val="1"/>
      <w:marLeft w:val="0"/>
      <w:marRight w:val="0"/>
      <w:marTop w:val="0"/>
      <w:marBottom w:val="0"/>
      <w:divBdr>
        <w:top w:val="none" w:sz="0" w:space="0" w:color="auto"/>
        <w:left w:val="none" w:sz="0" w:space="0" w:color="auto"/>
        <w:bottom w:val="none" w:sz="0" w:space="0" w:color="auto"/>
        <w:right w:val="none" w:sz="0" w:space="0" w:color="auto"/>
      </w:divBdr>
    </w:div>
    <w:div w:id="1888687079">
      <w:bodyDiv w:val="1"/>
      <w:marLeft w:val="0"/>
      <w:marRight w:val="0"/>
      <w:marTop w:val="0"/>
      <w:marBottom w:val="0"/>
      <w:divBdr>
        <w:top w:val="none" w:sz="0" w:space="0" w:color="auto"/>
        <w:left w:val="none" w:sz="0" w:space="0" w:color="auto"/>
        <w:bottom w:val="none" w:sz="0" w:space="0" w:color="auto"/>
        <w:right w:val="none" w:sz="0" w:space="0" w:color="auto"/>
      </w:divBdr>
      <w:divsChild>
        <w:div w:id="964382957">
          <w:blockQuote w:val="1"/>
          <w:marLeft w:val="720"/>
          <w:marRight w:val="720"/>
          <w:marTop w:val="100"/>
          <w:marBottom w:val="100"/>
          <w:divBdr>
            <w:top w:val="none" w:sz="0" w:space="0" w:color="auto"/>
            <w:left w:val="none" w:sz="0" w:space="0" w:color="auto"/>
            <w:bottom w:val="none" w:sz="0" w:space="0" w:color="auto"/>
            <w:right w:val="none" w:sz="0" w:space="0" w:color="auto"/>
          </w:divBdr>
        </w:div>
        <w:div w:id="6370342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0017486">
      <w:bodyDiv w:val="1"/>
      <w:marLeft w:val="0"/>
      <w:marRight w:val="0"/>
      <w:marTop w:val="0"/>
      <w:marBottom w:val="0"/>
      <w:divBdr>
        <w:top w:val="none" w:sz="0" w:space="0" w:color="auto"/>
        <w:left w:val="none" w:sz="0" w:space="0" w:color="auto"/>
        <w:bottom w:val="none" w:sz="0" w:space="0" w:color="auto"/>
        <w:right w:val="none" w:sz="0" w:space="0" w:color="auto"/>
      </w:divBdr>
    </w:div>
    <w:div w:id="213988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chart" Target="charts/chart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3.jpeg"/><Relationship Id="rId10" Type="http://schemas.openxmlformats.org/officeDocument/2006/relationships/header" Target="header1.xml"/><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yperlink" Target="mailto:rafiansyahpl@gmail.com" TargetMode="External"/><Relationship Id="rId14" Type="http://schemas.openxmlformats.org/officeDocument/2006/relationships/image" Target="media/image2.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Windows%208\Downloads\Copy%20of%20DATA%20RAFIANSYAH(AutoRecovered).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715048118985125"/>
          <c:y val="5.0925925925925923E-2"/>
          <c:w val="0.83840507436570444"/>
          <c:h val="0.68241775382469771"/>
        </c:manualLayout>
      </c:layout>
      <c:lineChart>
        <c:grouping val="standard"/>
        <c:varyColors val="0"/>
        <c:ser>
          <c:idx val="0"/>
          <c:order val="0"/>
          <c:tx>
            <c:strRef>
              <c:f>Sheet3!$F$8</c:f>
              <c:strCache>
                <c:ptCount val="1"/>
                <c:pt idx="0">
                  <c:v>A</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id-ID"/>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Sheet3!$E$9:$E$11</c:f>
              <c:numCache>
                <c:formatCode>General</c:formatCode>
                <c:ptCount val="3"/>
                <c:pt idx="0">
                  <c:v>0</c:v>
                </c:pt>
                <c:pt idx="1">
                  <c:v>30</c:v>
                </c:pt>
                <c:pt idx="2">
                  <c:v>60</c:v>
                </c:pt>
              </c:numCache>
            </c:numRef>
          </c:cat>
          <c:val>
            <c:numRef>
              <c:f>Sheet3!$F$9:$F$11</c:f>
              <c:numCache>
                <c:formatCode>General</c:formatCode>
                <c:ptCount val="3"/>
                <c:pt idx="0">
                  <c:v>21.3</c:v>
                </c:pt>
                <c:pt idx="1">
                  <c:v>21.3</c:v>
                </c:pt>
                <c:pt idx="2">
                  <c:v>21.2</c:v>
                </c:pt>
              </c:numCache>
            </c:numRef>
          </c:val>
          <c:smooth val="0"/>
          <c:extLst>
            <c:ext xmlns:c16="http://schemas.microsoft.com/office/drawing/2014/chart" uri="{C3380CC4-5D6E-409C-BE32-E72D297353CC}">
              <c16:uniqueId val="{00000000-2D71-4C97-9955-EDFD26CBD1BD}"/>
            </c:ext>
          </c:extLst>
        </c:ser>
        <c:ser>
          <c:idx val="1"/>
          <c:order val="1"/>
          <c:tx>
            <c:strRef>
              <c:f>Sheet3!$G$8</c:f>
              <c:strCache>
                <c:ptCount val="1"/>
                <c:pt idx="0">
                  <c:v>B</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id-ID"/>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Sheet3!$E$9:$E$11</c:f>
              <c:numCache>
                <c:formatCode>General</c:formatCode>
                <c:ptCount val="3"/>
                <c:pt idx="0">
                  <c:v>0</c:v>
                </c:pt>
                <c:pt idx="1">
                  <c:v>30</c:v>
                </c:pt>
                <c:pt idx="2">
                  <c:v>60</c:v>
                </c:pt>
              </c:numCache>
            </c:numRef>
          </c:cat>
          <c:val>
            <c:numRef>
              <c:f>Sheet3!$G$9:$G$11</c:f>
              <c:numCache>
                <c:formatCode>General</c:formatCode>
                <c:ptCount val="3"/>
                <c:pt idx="0">
                  <c:v>19.100000000000001</c:v>
                </c:pt>
                <c:pt idx="1">
                  <c:v>19.5</c:v>
                </c:pt>
                <c:pt idx="2">
                  <c:v>20.2</c:v>
                </c:pt>
              </c:numCache>
            </c:numRef>
          </c:val>
          <c:smooth val="0"/>
          <c:extLst>
            <c:ext xmlns:c16="http://schemas.microsoft.com/office/drawing/2014/chart" uri="{C3380CC4-5D6E-409C-BE32-E72D297353CC}">
              <c16:uniqueId val="{00000001-2D71-4C97-9955-EDFD26CBD1BD}"/>
            </c:ext>
          </c:extLst>
        </c:ser>
        <c:ser>
          <c:idx val="2"/>
          <c:order val="2"/>
          <c:tx>
            <c:strRef>
              <c:f>Sheet3!$H$8</c:f>
              <c:strCache>
                <c:ptCount val="1"/>
                <c:pt idx="0">
                  <c:v>C</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id-ID"/>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Sheet3!$E$9:$E$11</c:f>
              <c:numCache>
                <c:formatCode>General</c:formatCode>
                <c:ptCount val="3"/>
                <c:pt idx="0">
                  <c:v>0</c:v>
                </c:pt>
                <c:pt idx="1">
                  <c:v>30</c:v>
                </c:pt>
                <c:pt idx="2">
                  <c:v>60</c:v>
                </c:pt>
              </c:numCache>
            </c:numRef>
          </c:cat>
          <c:val>
            <c:numRef>
              <c:f>Sheet3!$H$9:$H$11</c:f>
              <c:numCache>
                <c:formatCode>General</c:formatCode>
                <c:ptCount val="3"/>
                <c:pt idx="0">
                  <c:v>19.3</c:v>
                </c:pt>
                <c:pt idx="1">
                  <c:v>20</c:v>
                </c:pt>
                <c:pt idx="2">
                  <c:v>21.8</c:v>
                </c:pt>
              </c:numCache>
            </c:numRef>
          </c:val>
          <c:smooth val="0"/>
          <c:extLst>
            <c:ext xmlns:c16="http://schemas.microsoft.com/office/drawing/2014/chart" uri="{C3380CC4-5D6E-409C-BE32-E72D297353CC}">
              <c16:uniqueId val="{00000002-2D71-4C97-9955-EDFD26CBD1BD}"/>
            </c:ext>
          </c:extLst>
        </c:ser>
        <c:ser>
          <c:idx val="3"/>
          <c:order val="3"/>
          <c:tx>
            <c:strRef>
              <c:f>Sheet3!$I$8</c:f>
              <c:strCache>
                <c:ptCount val="1"/>
                <c:pt idx="0">
                  <c:v>D</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id-ID"/>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Sheet3!$I$9:$I$11</c:f>
              <c:numCache>
                <c:formatCode>General</c:formatCode>
                <c:ptCount val="3"/>
                <c:pt idx="0">
                  <c:v>17.3</c:v>
                </c:pt>
                <c:pt idx="1">
                  <c:v>17.399999999999999</c:v>
                </c:pt>
                <c:pt idx="2">
                  <c:v>17.600000000000001</c:v>
                </c:pt>
              </c:numCache>
            </c:numRef>
          </c:val>
          <c:smooth val="0"/>
          <c:extLst>
            <c:ext xmlns:c16="http://schemas.microsoft.com/office/drawing/2014/chart" uri="{C3380CC4-5D6E-409C-BE32-E72D297353CC}">
              <c16:uniqueId val="{00000003-2D71-4C97-9955-EDFD26CBD1BD}"/>
            </c:ext>
          </c:extLst>
        </c:ser>
        <c:dLbls>
          <c:dLblPos val="t"/>
          <c:showLegendKey val="0"/>
          <c:showVal val="1"/>
          <c:showCatName val="0"/>
          <c:showSerName val="0"/>
          <c:showPercent val="0"/>
          <c:showBubbleSize val="0"/>
        </c:dLbls>
        <c:marker val="1"/>
        <c:smooth val="0"/>
        <c:axId val="583980399"/>
        <c:axId val="583980815"/>
      </c:lineChart>
      <c:catAx>
        <c:axId val="583980399"/>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id-ID"/>
                  <a:t>Hari</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id-ID"/>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crossAx val="583980815"/>
        <c:crosses val="autoZero"/>
        <c:auto val="1"/>
        <c:lblAlgn val="ctr"/>
        <c:lblOffset val="100"/>
        <c:noMultiLvlLbl val="0"/>
      </c:catAx>
      <c:valAx>
        <c:axId val="583980815"/>
        <c:scaling>
          <c:orientation val="minMax"/>
          <c:max val="23"/>
          <c:min val="16"/>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id-ID"/>
                  <a:t>Skor</a:t>
                </a:r>
                <a:r>
                  <a:rPr lang="id-ID" baseline="0"/>
                  <a:t> Peningkatan Warna</a:t>
                </a:r>
                <a:endParaRPr lang="id-ID"/>
              </a:p>
            </c:rich>
          </c:tx>
          <c:layout>
            <c:manualLayout>
              <c:xMode val="edge"/>
              <c:yMode val="edge"/>
              <c:x val="1.6666666666666666E-2"/>
              <c:y val="0.12432050160396617"/>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id-ID"/>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crossAx val="583980399"/>
        <c:crosses val="autoZero"/>
        <c:crossBetween val="between"/>
        <c:majorUnit val="1"/>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id-ID"/>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D9513E-96CD-4E43-972C-4EB481FAB5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526</TotalTime>
  <Pages>6</Pages>
  <Words>3353</Words>
  <Characters>19118</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Windows 8</cp:lastModifiedBy>
  <cp:revision>38</cp:revision>
  <cp:lastPrinted>2018-10-09T15:34:00Z</cp:lastPrinted>
  <dcterms:created xsi:type="dcterms:W3CDTF">2025-05-23T07:13:00Z</dcterms:created>
  <dcterms:modified xsi:type="dcterms:W3CDTF">2025-08-15T17:30:00Z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4th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b326b217-f999-365c-8083-d9416cebb50f</vt:lpwstr>
  </property>
  <property fmtid="{D5CDD505-2E9C-101B-9397-08002B2CF9AE}" pid="24" name="Mendeley Citation Style_1">
    <vt:lpwstr>http://www.zotero.org/styles/apa</vt:lpwstr>
  </property>
  <property fmtid="{D5CDD505-2E9C-101B-9397-08002B2CF9AE}" pid="25" name="GrammarlyDocumentId">
    <vt:lpwstr>3f36e544-5bc3-4182-86ac-1a5bce38c682</vt:lpwstr>
  </property>
</Properties>
</file>